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46A" w:rsidRDefault="00EA0CA4">
      <w:pPr>
        <w:ind w:left="426" w:right="-114"/>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 SISTEMA INTEGRAL PARA EL DESARROLLO DE LA FAMILIA MICHOACANA</w:t>
      </w:r>
    </w:p>
    <w:p w:rsidR="0058346A" w:rsidRDefault="0058346A">
      <w:pPr>
        <w:jc w:val="center"/>
        <w:rPr>
          <w:rFonts w:ascii="Century Gothic" w:eastAsia="Century Gothic" w:hAnsi="Century Gothic" w:cs="Century Gothic"/>
          <w:b/>
          <w:sz w:val="20"/>
          <w:szCs w:val="20"/>
        </w:rPr>
      </w:pPr>
    </w:p>
    <w:p w:rsidR="0058346A" w:rsidRDefault="00EA0CA4">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“NOTAS A LOS ESTADOS FINANCIEROS”</w:t>
      </w:r>
    </w:p>
    <w:p w:rsidR="0058346A" w:rsidRDefault="0058346A">
      <w:pPr>
        <w:tabs>
          <w:tab w:val="left" w:pos="3402"/>
        </w:tabs>
        <w:jc w:val="center"/>
        <w:rPr>
          <w:rFonts w:ascii="Century Gothic" w:eastAsia="Century Gothic" w:hAnsi="Century Gothic" w:cs="Century Gothic"/>
          <w:sz w:val="20"/>
          <w:szCs w:val="20"/>
        </w:rPr>
      </w:pPr>
    </w:p>
    <w:p w:rsidR="0058346A" w:rsidRDefault="00EA0CA4">
      <w:pPr>
        <w:tabs>
          <w:tab w:val="left" w:pos="3402"/>
        </w:tabs>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AL </w:t>
      </w:r>
      <w:r w:rsidR="00F41F36">
        <w:rPr>
          <w:rFonts w:ascii="Century Gothic" w:eastAsia="Century Gothic" w:hAnsi="Century Gothic" w:cs="Century Gothic"/>
          <w:sz w:val="20"/>
          <w:szCs w:val="20"/>
        </w:rPr>
        <w:t>31 DE DICIEMBRE</w:t>
      </w:r>
      <w:r>
        <w:rPr>
          <w:rFonts w:ascii="Century Gothic" w:eastAsia="Century Gothic" w:hAnsi="Century Gothic" w:cs="Century Gothic"/>
          <w:sz w:val="20"/>
          <w:szCs w:val="20"/>
        </w:rPr>
        <w:t xml:space="preserve"> DE 2024</w:t>
      </w:r>
    </w:p>
    <w:p w:rsidR="0058346A" w:rsidRDefault="00EA0CA4">
      <w:pPr>
        <w:tabs>
          <w:tab w:val="left" w:pos="3402"/>
        </w:tabs>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Expresados en unidad monetaria de pesos mexicanos </w:t>
      </w:r>
    </w:p>
    <w:p w:rsidR="0058346A" w:rsidRDefault="0058346A">
      <w:pPr>
        <w:ind w:left="851"/>
        <w:jc w:val="both"/>
        <w:rPr>
          <w:rFonts w:ascii="Century Gothic" w:eastAsia="Century Gothic" w:hAnsi="Century Gothic" w:cs="Century Gothic"/>
          <w:sz w:val="20"/>
          <w:szCs w:val="20"/>
        </w:rPr>
      </w:pPr>
    </w:p>
    <w:p w:rsidR="0058346A" w:rsidRDefault="00EA0CA4">
      <w:pPr>
        <w:spacing w:line="240" w:lineRule="auto"/>
        <w:ind w:left="42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 efecto de dar cumplimiento a los artículos 46 y 49 LGCG, y la publicación del Consejo Nacional de Armonización Contable de fecha 06 octubre de 2014, se presentan las Notas a los Estados Financieros, </w:t>
      </w:r>
      <w:r w:rsidR="00EC0FE1">
        <w:rPr>
          <w:rFonts w:ascii="Century Gothic" w:eastAsia="Century Gothic" w:hAnsi="Century Gothic" w:cs="Century Gothic"/>
          <w:sz w:val="20"/>
          <w:szCs w:val="20"/>
        </w:rPr>
        <w:t>c</w:t>
      </w:r>
      <w:r w:rsidR="00D9783D">
        <w:rPr>
          <w:rFonts w:ascii="Century Gothic" w:eastAsia="Century Gothic" w:hAnsi="Century Gothic" w:cs="Century Gothic"/>
          <w:sz w:val="20"/>
          <w:szCs w:val="20"/>
        </w:rPr>
        <w:t xml:space="preserve">orrespondientes al mes de </w:t>
      </w:r>
      <w:r w:rsidR="008E7DFD">
        <w:rPr>
          <w:rFonts w:ascii="Century Gothic" w:eastAsia="Century Gothic" w:hAnsi="Century Gothic" w:cs="Century Gothic"/>
          <w:sz w:val="20"/>
          <w:szCs w:val="20"/>
        </w:rPr>
        <w:t>diciembre</w:t>
      </w:r>
      <w:r w:rsidR="00B849E0">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de 2024.</w:t>
      </w:r>
    </w:p>
    <w:p w:rsidR="0058346A" w:rsidRDefault="0058346A">
      <w:pPr>
        <w:spacing w:line="240" w:lineRule="auto"/>
        <w:ind w:left="851"/>
        <w:jc w:val="both"/>
        <w:rPr>
          <w:rFonts w:ascii="Century Gothic" w:eastAsia="Century Gothic" w:hAnsi="Century Gothic" w:cs="Century Gothic"/>
          <w:sz w:val="20"/>
          <w:szCs w:val="20"/>
        </w:rPr>
      </w:pPr>
    </w:p>
    <w:p w:rsidR="0058346A" w:rsidRDefault="00EA0CA4">
      <w:pPr>
        <w:spacing w:line="240" w:lineRule="auto"/>
        <w:ind w:left="426"/>
        <w:jc w:val="both"/>
        <w:rPr>
          <w:rFonts w:ascii="Century Gothic" w:eastAsia="Century Gothic" w:hAnsi="Century Gothic" w:cs="Century Gothic"/>
          <w:sz w:val="20"/>
          <w:szCs w:val="20"/>
        </w:rPr>
      </w:pPr>
      <w:r>
        <w:rPr>
          <w:rFonts w:ascii="Century Gothic" w:eastAsia="Century Gothic" w:hAnsi="Century Gothic" w:cs="Century Gothic"/>
          <w:sz w:val="20"/>
          <w:szCs w:val="20"/>
        </w:rPr>
        <w:t>A continuación, se presentan los tres tipos de notas que acompañan a los estados, a saber:</w:t>
      </w:r>
    </w:p>
    <w:p w:rsidR="0058346A" w:rsidRDefault="0058346A">
      <w:pPr>
        <w:spacing w:line="240" w:lineRule="auto"/>
        <w:ind w:left="426"/>
        <w:jc w:val="both"/>
        <w:rPr>
          <w:rFonts w:ascii="Century Gothic" w:eastAsia="Century Gothic" w:hAnsi="Century Gothic" w:cs="Century Gothic"/>
          <w:sz w:val="20"/>
          <w:szCs w:val="20"/>
        </w:rPr>
      </w:pPr>
      <w:bookmarkStart w:id="0" w:name="_GoBack"/>
      <w:bookmarkEnd w:id="0"/>
    </w:p>
    <w:p w:rsidR="0058346A" w:rsidRDefault="00EA0CA4">
      <w:pPr>
        <w:numPr>
          <w:ilvl w:val="0"/>
          <w:numId w:val="6"/>
        </w:numPr>
        <w:pBdr>
          <w:top w:val="nil"/>
          <w:left w:val="nil"/>
          <w:bottom w:val="nil"/>
          <w:right w:val="nil"/>
          <w:between w:val="nil"/>
        </w:pBdr>
        <w:tabs>
          <w:tab w:val="left" w:pos="993"/>
        </w:tabs>
        <w:spacing w:line="240" w:lineRule="auto"/>
        <w:ind w:left="426" w:firstLine="424"/>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Notas de gestión administrativa</w:t>
      </w:r>
    </w:p>
    <w:p w:rsidR="0058346A" w:rsidRDefault="00EA0CA4">
      <w:pPr>
        <w:numPr>
          <w:ilvl w:val="0"/>
          <w:numId w:val="6"/>
        </w:numPr>
        <w:pBdr>
          <w:top w:val="nil"/>
          <w:left w:val="nil"/>
          <w:bottom w:val="nil"/>
          <w:right w:val="nil"/>
          <w:between w:val="nil"/>
        </w:pBdr>
        <w:tabs>
          <w:tab w:val="left" w:pos="993"/>
        </w:tabs>
        <w:spacing w:line="240" w:lineRule="auto"/>
        <w:ind w:left="426" w:firstLine="424"/>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Notas de desglose, y</w:t>
      </w:r>
    </w:p>
    <w:p w:rsidR="00184401" w:rsidRPr="00184401" w:rsidRDefault="00EA0CA4" w:rsidP="00184401">
      <w:pPr>
        <w:numPr>
          <w:ilvl w:val="0"/>
          <w:numId w:val="6"/>
        </w:numPr>
        <w:pBdr>
          <w:top w:val="nil"/>
          <w:left w:val="nil"/>
          <w:bottom w:val="nil"/>
          <w:right w:val="nil"/>
          <w:between w:val="nil"/>
        </w:pBdr>
        <w:tabs>
          <w:tab w:val="left" w:pos="993"/>
        </w:tabs>
        <w:spacing w:after="200" w:line="240" w:lineRule="auto"/>
        <w:ind w:left="426" w:firstLine="424"/>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Notas de memoria (cuentas de orden).</w:t>
      </w:r>
    </w:p>
    <w:p w:rsidR="0058346A" w:rsidRDefault="0058346A">
      <w:pPr>
        <w:tabs>
          <w:tab w:val="left" w:pos="993"/>
        </w:tabs>
        <w:spacing w:line="240" w:lineRule="auto"/>
        <w:jc w:val="both"/>
        <w:rPr>
          <w:rFonts w:ascii="Century Gothic" w:eastAsia="Century Gothic" w:hAnsi="Century Gothic" w:cs="Century Gothic"/>
          <w:sz w:val="20"/>
          <w:szCs w:val="20"/>
        </w:rPr>
      </w:pPr>
    </w:p>
    <w:p w:rsidR="0058346A" w:rsidRDefault="0058346A">
      <w:pPr>
        <w:tabs>
          <w:tab w:val="left" w:pos="993"/>
        </w:tabs>
        <w:spacing w:line="240" w:lineRule="auto"/>
        <w:jc w:val="both"/>
        <w:rPr>
          <w:rFonts w:ascii="Century Gothic" w:eastAsia="Century Gothic" w:hAnsi="Century Gothic" w:cs="Century Gothic"/>
          <w:sz w:val="20"/>
          <w:szCs w:val="20"/>
        </w:rPr>
      </w:pPr>
    </w:p>
    <w:p w:rsidR="0058346A" w:rsidRDefault="00EA0CA4">
      <w:pPr>
        <w:numPr>
          <w:ilvl w:val="0"/>
          <w:numId w:val="10"/>
        </w:numPr>
        <w:pBdr>
          <w:top w:val="nil"/>
          <w:left w:val="nil"/>
          <w:bottom w:val="nil"/>
          <w:right w:val="nil"/>
          <w:between w:val="nil"/>
        </w:pBdr>
        <w:tabs>
          <w:tab w:val="left" w:pos="1276"/>
          <w:tab w:val="left" w:pos="1843"/>
        </w:tabs>
        <w:spacing w:after="200" w:line="240" w:lineRule="auto"/>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NOTAS DE GESTIÓN ADMINISTRATIVA</w:t>
      </w:r>
    </w:p>
    <w:p w:rsidR="005969BF" w:rsidRDefault="005969BF">
      <w:pPr>
        <w:numPr>
          <w:ilvl w:val="0"/>
          <w:numId w:val="10"/>
        </w:numPr>
        <w:pBdr>
          <w:top w:val="nil"/>
          <w:left w:val="nil"/>
          <w:bottom w:val="nil"/>
          <w:right w:val="nil"/>
          <w:between w:val="nil"/>
        </w:pBdr>
        <w:tabs>
          <w:tab w:val="left" w:pos="1276"/>
          <w:tab w:val="left" w:pos="1843"/>
        </w:tabs>
        <w:spacing w:after="200" w:line="240" w:lineRule="auto"/>
        <w:jc w:val="center"/>
        <w:rPr>
          <w:rFonts w:ascii="Century Gothic" w:eastAsia="Century Gothic" w:hAnsi="Century Gothic" w:cs="Century Gothic"/>
          <w:b/>
          <w:color w:val="000000"/>
          <w:sz w:val="20"/>
          <w:szCs w:val="20"/>
        </w:rPr>
      </w:pPr>
    </w:p>
    <w:p w:rsidR="0058346A" w:rsidRDefault="0058346A">
      <w:pPr>
        <w:spacing w:line="240" w:lineRule="auto"/>
        <w:ind w:left="503" w:firstLine="348"/>
        <w:rPr>
          <w:rFonts w:ascii="Century Gothic" w:eastAsia="Century Gothic" w:hAnsi="Century Gothic" w:cs="Century Gothic"/>
          <w:b/>
          <w:sz w:val="20"/>
          <w:szCs w:val="20"/>
        </w:rPr>
      </w:pPr>
    </w:p>
    <w:p w:rsidR="0058346A" w:rsidRDefault="00EA0CA4" w:rsidP="00AA3301">
      <w:pPr>
        <w:spacing w:line="240" w:lineRule="auto"/>
        <w:ind w:left="720"/>
        <w:rPr>
          <w:rFonts w:ascii="Century Gothic" w:eastAsia="Century Gothic" w:hAnsi="Century Gothic" w:cs="Century Gothic"/>
          <w:b/>
          <w:sz w:val="20"/>
          <w:szCs w:val="20"/>
        </w:rPr>
      </w:pPr>
      <w:r>
        <w:rPr>
          <w:rFonts w:ascii="Century Gothic" w:eastAsia="Century Gothic" w:hAnsi="Century Gothic" w:cs="Century Gothic"/>
          <w:b/>
          <w:sz w:val="20"/>
          <w:szCs w:val="20"/>
        </w:rPr>
        <w:t>INTRODUCCIÓN</w:t>
      </w:r>
    </w:p>
    <w:p w:rsidR="0058346A" w:rsidRDefault="0058346A">
      <w:pPr>
        <w:spacing w:line="240" w:lineRule="auto"/>
        <w:rPr>
          <w:rFonts w:ascii="Century Gothic" w:eastAsia="Century Gothic" w:hAnsi="Century Gothic" w:cs="Century Gothic"/>
          <w:b/>
          <w:sz w:val="20"/>
          <w:szCs w:val="20"/>
        </w:rPr>
      </w:pPr>
    </w:p>
    <w:p w:rsidR="0058346A" w:rsidRDefault="00EA0CA4" w:rsidP="00AA3301">
      <w:pPr>
        <w:spacing w:line="240" w:lineRule="auto"/>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Los Estados Financieros al </w:t>
      </w:r>
      <w:r w:rsidR="009002B8">
        <w:rPr>
          <w:rFonts w:ascii="Century Gothic" w:eastAsia="Century Gothic" w:hAnsi="Century Gothic" w:cs="Century Gothic"/>
          <w:sz w:val="20"/>
          <w:szCs w:val="20"/>
        </w:rPr>
        <w:t>31 de diciembre</w:t>
      </w:r>
      <w:r w:rsidR="003B43A7" w:rsidRPr="003B43A7">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del año 2024, proveen de información financiera y presupuestal del Sistema para el Desarrollo Integral de la Familia Michoacana, a los propios usuarios de la misma, al congreso y a los ciudadanos.</w:t>
      </w:r>
    </w:p>
    <w:p w:rsidR="0058346A" w:rsidRDefault="0058346A">
      <w:pPr>
        <w:spacing w:line="240" w:lineRule="auto"/>
        <w:ind w:left="851"/>
        <w:jc w:val="both"/>
        <w:rPr>
          <w:rFonts w:ascii="Century Gothic" w:eastAsia="Century Gothic" w:hAnsi="Century Gothic" w:cs="Century Gothic"/>
          <w:sz w:val="20"/>
          <w:szCs w:val="20"/>
        </w:rPr>
      </w:pPr>
    </w:p>
    <w:p w:rsidR="0058346A" w:rsidRDefault="00EA0CA4" w:rsidP="00AA3301">
      <w:pPr>
        <w:spacing w:line="240" w:lineRule="auto"/>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El objeto del presente documento es la revelación del contexto y de los aspectos económicos-financieros más relevantes que influyeron en las decisiones del periodo, y que deberán ser considerados en la elaboración de los estados financieros para mayor comprensión de los mismos y sus particularidades.</w:t>
      </w:r>
    </w:p>
    <w:p w:rsidR="0058346A" w:rsidRDefault="0058346A">
      <w:pPr>
        <w:spacing w:line="240" w:lineRule="auto"/>
        <w:ind w:left="851"/>
        <w:jc w:val="both"/>
        <w:rPr>
          <w:rFonts w:ascii="Century Gothic" w:eastAsia="Century Gothic" w:hAnsi="Century Gothic" w:cs="Century Gothic"/>
          <w:sz w:val="20"/>
          <w:szCs w:val="20"/>
        </w:rPr>
      </w:pPr>
    </w:p>
    <w:p w:rsidR="0058346A" w:rsidRDefault="00EA0CA4" w:rsidP="00AA3301">
      <w:pPr>
        <w:spacing w:line="240" w:lineRule="auto"/>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Reúne elementos conforme a las características de estructura, diseño y operación de acuerdo a lo establecido en la ley, y se continúa trabajando en el proceso de armonización con el objeto de aplicar aspectos técnicos y normativos emitidos por la CONAC.</w:t>
      </w:r>
    </w:p>
    <w:p w:rsidR="0058346A" w:rsidRDefault="0058346A">
      <w:pPr>
        <w:spacing w:line="240" w:lineRule="auto"/>
        <w:ind w:left="851"/>
        <w:jc w:val="both"/>
        <w:rPr>
          <w:rFonts w:ascii="Century Gothic" w:eastAsia="Century Gothic" w:hAnsi="Century Gothic" w:cs="Century Gothic"/>
          <w:sz w:val="20"/>
          <w:szCs w:val="20"/>
        </w:rPr>
      </w:pPr>
    </w:p>
    <w:p w:rsidR="0058346A" w:rsidRDefault="00EA0CA4" w:rsidP="00AA3301">
      <w:pPr>
        <w:spacing w:line="240" w:lineRule="auto"/>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58346A" w:rsidRDefault="0058346A">
      <w:pPr>
        <w:ind w:left="851"/>
        <w:jc w:val="both"/>
        <w:rPr>
          <w:rFonts w:ascii="Century Gothic" w:eastAsia="Century Gothic" w:hAnsi="Century Gothic" w:cs="Century Gothic"/>
          <w:sz w:val="20"/>
          <w:szCs w:val="20"/>
        </w:rPr>
      </w:pPr>
    </w:p>
    <w:p w:rsidR="0058346A" w:rsidRDefault="00EA0CA4">
      <w:pPr>
        <w:numPr>
          <w:ilvl w:val="0"/>
          <w:numId w:val="4"/>
        </w:numPr>
        <w:pBdr>
          <w:top w:val="nil"/>
          <w:left w:val="nil"/>
          <w:bottom w:val="nil"/>
          <w:right w:val="nil"/>
          <w:between w:val="nil"/>
        </w:pBdr>
        <w:tabs>
          <w:tab w:val="left" w:pos="1276"/>
        </w:tabs>
        <w:ind w:hanging="12"/>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AUTORIZACIÓN E HISTORIA </w:t>
      </w:r>
    </w:p>
    <w:p w:rsidR="0058346A" w:rsidRDefault="0058346A">
      <w:pPr>
        <w:pBdr>
          <w:top w:val="nil"/>
          <w:left w:val="nil"/>
          <w:bottom w:val="nil"/>
          <w:right w:val="nil"/>
          <w:between w:val="nil"/>
        </w:pBdr>
        <w:ind w:left="863"/>
        <w:jc w:val="both"/>
        <w:rPr>
          <w:rFonts w:ascii="Century Gothic" w:eastAsia="Century Gothic" w:hAnsi="Century Gothic" w:cs="Century Gothic"/>
          <w:b/>
          <w:color w:val="000000"/>
          <w:sz w:val="20"/>
          <w:szCs w:val="20"/>
        </w:rPr>
      </w:pPr>
    </w:p>
    <w:p w:rsidR="0058346A" w:rsidRDefault="00EA0CA4">
      <w:pPr>
        <w:numPr>
          <w:ilvl w:val="0"/>
          <w:numId w:val="7"/>
        </w:numPr>
        <w:pBdr>
          <w:top w:val="nil"/>
          <w:left w:val="nil"/>
          <w:bottom w:val="nil"/>
          <w:right w:val="nil"/>
          <w:between w:val="nil"/>
        </w:pBdr>
        <w:spacing w:line="240"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El Sistema para el Desarrollo Integral de la Familia Michoacana, se constituyó por Decreto número 139 publicado en el Periódico Oficial del Estado de Michoacán </w:t>
      </w:r>
      <w:r>
        <w:rPr>
          <w:rFonts w:ascii="Century Gothic" w:eastAsia="Century Gothic" w:hAnsi="Century Gothic" w:cs="Century Gothic"/>
          <w:color w:val="000000"/>
          <w:sz w:val="20"/>
          <w:szCs w:val="20"/>
        </w:rPr>
        <w:lastRenderedPageBreak/>
        <w:t>el 18 de julio de 1977, como Organismo Público Descentralizado, con personalidad jurídica y patrimonio propio.</w:t>
      </w:r>
    </w:p>
    <w:p w:rsidR="0058346A" w:rsidRPr="002E74C3" w:rsidRDefault="00EA0CA4">
      <w:pPr>
        <w:numPr>
          <w:ilvl w:val="0"/>
          <w:numId w:val="7"/>
        </w:numPr>
        <w:pBdr>
          <w:top w:val="nil"/>
          <w:left w:val="nil"/>
          <w:bottom w:val="nil"/>
          <w:right w:val="nil"/>
          <w:between w:val="nil"/>
        </w:pBdr>
        <w:spacing w:after="200" w:line="240"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Con el objetivo de cumplir con la atención requerida en cada una de sus áreas, el Sistema para el Desarrollo Integral de la Familia Michoacana, tuvo la necesidad de actualizar su Organigrama, el cual fue aprobado por la H. Junta de Gobierno en el mes de </w:t>
      </w:r>
      <w:r w:rsidR="00C21DB0">
        <w:rPr>
          <w:rFonts w:ascii="Century Gothic" w:eastAsia="Century Gothic" w:hAnsi="Century Gothic" w:cs="Century Gothic"/>
          <w:color w:val="000000"/>
          <w:sz w:val="20"/>
          <w:szCs w:val="20"/>
        </w:rPr>
        <w:t>febrero de 2023</w:t>
      </w:r>
      <w:r>
        <w:rPr>
          <w:rFonts w:ascii="Century Gothic" w:eastAsia="Century Gothic" w:hAnsi="Century Gothic" w:cs="Century Gothic"/>
          <w:color w:val="000000"/>
          <w:sz w:val="20"/>
          <w:szCs w:val="20"/>
        </w:rPr>
        <w:t xml:space="preserve">, mismo que se </w:t>
      </w:r>
      <w:r w:rsidRPr="002E74C3">
        <w:rPr>
          <w:rFonts w:ascii="Century Gothic" w:eastAsia="Century Gothic" w:hAnsi="Century Gothic" w:cs="Century Gothic"/>
          <w:color w:val="000000"/>
          <w:sz w:val="20"/>
          <w:szCs w:val="20"/>
        </w:rPr>
        <w:t>presenta a continuación:</w:t>
      </w:r>
    </w:p>
    <w:p w:rsidR="002E74C3" w:rsidRDefault="002E74C3" w:rsidP="002E74C3">
      <w:pPr>
        <w:pBdr>
          <w:top w:val="nil"/>
          <w:left w:val="nil"/>
          <w:bottom w:val="nil"/>
          <w:right w:val="nil"/>
          <w:between w:val="nil"/>
        </w:pBdr>
        <w:spacing w:after="200" w:line="240" w:lineRule="auto"/>
        <w:ind w:left="426" w:firstLine="283"/>
        <w:jc w:val="both"/>
        <w:rPr>
          <w:rFonts w:ascii="Century Gothic" w:eastAsia="Century Gothic" w:hAnsi="Century Gothic" w:cs="Century Gothic"/>
          <w:color w:val="000000"/>
          <w:sz w:val="20"/>
          <w:szCs w:val="20"/>
        </w:rPr>
      </w:pPr>
      <w:r>
        <w:rPr>
          <w:rFonts w:ascii="Century Gothic" w:eastAsia="Century Gothic" w:hAnsi="Century Gothic" w:cs="Century Gothic"/>
          <w:noProof/>
          <w:color w:val="000000"/>
          <w:sz w:val="20"/>
          <w:szCs w:val="20"/>
        </w:rPr>
        <w:drawing>
          <wp:inline distT="0" distB="0" distL="0" distR="0" wp14:anchorId="309A9706">
            <wp:extent cx="5327374" cy="2913380"/>
            <wp:effectExtent l="0" t="0" r="698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4089" cy="2938927"/>
                    </a:xfrm>
                    <a:prstGeom prst="rect">
                      <a:avLst/>
                    </a:prstGeom>
                    <a:noFill/>
                  </pic:spPr>
                </pic:pic>
              </a:graphicData>
            </a:graphic>
          </wp:inline>
        </w:drawing>
      </w:r>
    </w:p>
    <w:p w:rsidR="0058346A" w:rsidRDefault="0058346A" w:rsidP="002E74C3">
      <w:pPr>
        <w:pBdr>
          <w:top w:val="nil"/>
          <w:left w:val="nil"/>
          <w:bottom w:val="nil"/>
          <w:right w:val="nil"/>
          <w:between w:val="nil"/>
        </w:pBdr>
        <w:spacing w:line="240" w:lineRule="auto"/>
        <w:jc w:val="both"/>
        <w:rPr>
          <w:rFonts w:ascii="Century Gothic" w:eastAsia="Century Gothic" w:hAnsi="Century Gothic" w:cs="Century Gothic"/>
          <w:i/>
          <w:color w:val="000000"/>
          <w:sz w:val="20"/>
          <w:szCs w:val="20"/>
        </w:rPr>
      </w:pPr>
    </w:p>
    <w:p w:rsidR="0058346A" w:rsidRDefault="00EA0CA4">
      <w:pPr>
        <w:numPr>
          <w:ilvl w:val="0"/>
          <w:numId w:val="4"/>
        </w:numPr>
        <w:pBdr>
          <w:top w:val="nil"/>
          <w:left w:val="nil"/>
          <w:bottom w:val="nil"/>
          <w:right w:val="nil"/>
          <w:between w:val="nil"/>
        </w:pBdr>
        <w:tabs>
          <w:tab w:val="left" w:pos="709"/>
          <w:tab w:val="left" w:pos="1134"/>
        </w:tabs>
        <w:spacing w:line="240" w:lineRule="auto"/>
        <w:ind w:hanging="1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   PANORAMA ECONÓMICO Y FINANCIERO</w:t>
      </w:r>
    </w:p>
    <w:p w:rsidR="0058346A" w:rsidRDefault="0058346A">
      <w:pPr>
        <w:pBdr>
          <w:top w:val="nil"/>
          <w:left w:val="nil"/>
          <w:bottom w:val="nil"/>
          <w:right w:val="nil"/>
          <w:between w:val="nil"/>
        </w:pBdr>
        <w:tabs>
          <w:tab w:val="left" w:pos="709"/>
          <w:tab w:val="left" w:pos="1134"/>
        </w:tabs>
        <w:spacing w:line="240" w:lineRule="auto"/>
        <w:ind w:left="863"/>
        <w:jc w:val="both"/>
        <w:rPr>
          <w:rFonts w:ascii="Century Gothic" w:eastAsia="Century Gothic" w:hAnsi="Century Gothic" w:cs="Century Gothic"/>
          <w:color w:val="000000"/>
          <w:sz w:val="20"/>
          <w:szCs w:val="20"/>
        </w:rPr>
      </w:pPr>
    </w:p>
    <w:p w:rsidR="0058346A" w:rsidRDefault="00EA0CA4" w:rsidP="008E7DFD">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Las principales condiciones económico- financieras bajo las cuales estuvo operando el Sistema para el Desarrollo Integral de la Familia Michoacana y las cuales influyeron en la toma de decisiones recaen en lo establecido en los Criterios Generales de Política Económica 2024, emitidos por la Secretaría de Hacienda y Crédito Público.  </w:t>
      </w:r>
    </w:p>
    <w:p w:rsidR="00280073" w:rsidRDefault="00280073">
      <w:pPr>
        <w:spacing w:line="240" w:lineRule="auto"/>
        <w:jc w:val="both"/>
        <w:rPr>
          <w:rFonts w:ascii="Century Gothic" w:eastAsia="Century Gothic" w:hAnsi="Century Gothic" w:cs="Century Gothic"/>
          <w:sz w:val="20"/>
          <w:szCs w:val="20"/>
        </w:rPr>
      </w:pPr>
    </w:p>
    <w:p w:rsidR="0058346A" w:rsidRDefault="00EA0CA4">
      <w:pPr>
        <w:numPr>
          <w:ilvl w:val="0"/>
          <w:numId w:val="4"/>
        </w:numPr>
        <w:pBdr>
          <w:top w:val="nil"/>
          <w:left w:val="nil"/>
          <w:bottom w:val="nil"/>
          <w:right w:val="nil"/>
          <w:between w:val="nil"/>
        </w:pBdr>
        <w:tabs>
          <w:tab w:val="left" w:pos="709"/>
          <w:tab w:val="left" w:pos="1134"/>
        </w:tabs>
        <w:spacing w:line="240" w:lineRule="auto"/>
        <w:ind w:hanging="12"/>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  ORGANIZACIÓN Y OBJETO SOCIAL</w:t>
      </w:r>
    </w:p>
    <w:p w:rsidR="0058346A" w:rsidRDefault="0058346A">
      <w:pPr>
        <w:pBdr>
          <w:top w:val="nil"/>
          <w:left w:val="nil"/>
          <w:bottom w:val="nil"/>
          <w:right w:val="nil"/>
          <w:between w:val="nil"/>
        </w:pBdr>
        <w:tabs>
          <w:tab w:val="left" w:pos="709"/>
          <w:tab w:val="left" w:pos="1134"/>
        </w:tabs>
        <w:spacing w:line="240" w:lineRule="auto"/>
        <w:ind w:left="863"/>
        <w:jc w:val="both"/>
        <w:rPr>
          <w:rFonts w:ascii="Century Gothic" w:eastAsia="Century Gothic" w:hAnsi="Century Gothic" w:cs="Century Gothic"/>
          <w:b/>
          <w:color w:val="000000"/>
          <w:sz w:val="20"/>
          <w:szCs w:val="20"/>
        </w:rPr>
      </w:pPr>
    </w:p>
    <w:p w:rsidR="0058346A" w:rsidRDefault="00EA0CA4">
      <w:pPr>
        <w:numPr>
          <w:ilvl w:val="1"/>
          <w:numId w:val="11"/>
        </w:numPr>
        <w:pBdr>
          <w:top w:val="nil"/>
          <w:left w:val="nil"/>
          <w:bottom w:val="nil"/>
          <w:right w:val="nil"/>
          <w:between w:val="nil"/>
        </w:pBdr>
        <w:tabs>
          <w:tab w:val="left" w:pos="851"/>
          <w:tab w:val="left" w:pos="1276"/>
        </w:tabs>
        <w:spacing w:line="240" w:lineRule="auto"/>
        <w:ind w:left="851" w:firstLine="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OBJETO SOCIAL</w:t>
      </w:r>
    </w:p>
    <w:p w:rsidR="0058346A" w:rsidRDefault="0058346A">
      <w:pPr>
        <w:tabs>
          <w:tab w:val="left" w:pos="851"/>
          <w:tab w:val="left" w:pos="1276"/>
        </w:tabs>
        <w:spacing w:line="240" w:lineRule="auto"/>
        <w:ind w:left="851"/>
        <w:jc w:val="both"/>
        <w:rPr>
          <w:rFonts w:ascii="Century Gothic" w:eastAsia="Century Gothic" w:hAnsi="Century Gothic" w:cs="Century Gothic"/>
          <w:sz w:val="20"/>
          <w:szCs w:val="20"/>
        </w:rPr>
      </w:pP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 Promover en el Estado el bienestar social; </w:t>
      </w: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II. Promover el desarrollo de la comunidad y fomentar el bienestar familiar; </w:t>
      </w: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III. Apoyar y fomentar la nutrición y las acciones de medicina preventiva dirigidas a los lactantes y en general a la infancia, así como a las madres gestantes; </w:t>
      </w: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IV. Fomentar la educación para la integración social a través de la enseñanza preescolar y extraescolar; </w:t>
      </w: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V. Fomentar el sano crecimiento físico y mental de la niñez y la formación de su conciencia crítica; </w:t>
      </w: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VI. Investigar la problemática del niño, la madre y la familia, a fin de proponer las soluciones adecuadas; </w:t>
      </w: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VII. Establecer y operar de manera complementaria hospitales, unidades de investigación y docencia y centros relacionados con el bienestar social;</w:t>
      </w: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VIII. Fomentar y en su caso, proporcionar servicios asistenciales a los menores en estado de abandono; </w:t>
      </w: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IX. Prestar organizada y permanentemente servicios de asistencia jurídica a los menores y a las familias, para la atención de los asuntos compatibles con los objetivos del Sistema; </w:t>
      </w: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X. Fomentar la formación y la capacitación de grupos de promotores sociales voluntarios, y coordinar sus acciones, para la participación organizada, tanto en los programas del Sistema, como en otros afines; </w:t>
      </w: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XI. La coordinación con otras instituciones similares cuyo objeto sea la obtención del bienestar social. </w:t>
      </w:r>
    </w:p>
    <w:p w:rsidR="0058346A" w:rsidRDefault="0058346A">
      <w:pPr>
        <w:spacing w:line="240" w:lineRule="auto"/>
        <w:jc w:val="both"/>
        <w:rPr>
          <w:rFonts w:ascii="Century Gothic" w:eastAsia="Century Gothic" w:hAnsi="Century Gothic" w:cs="Century Gothic"/>
          <w:sz w:val="20"/>
          <w:szCs w:val="20"/>
        </w:rPr>
      </w:pPr>
    </w:p>
    <w:p w:rsidR="0058346A" w:rsidRDefault="00EA0CA4">
      <w:pPr>
        <w:numPr>
          <w:ilvl w:val="1"/>
          <w:numId w:val="11"/>
        </w:numPr>
        <w:pBdr>
          <w:top w:val="nil"/>
          <w:left w:val="nil"/>
          <w:bottom w:val="nil"/>
          <w:right w:val="nil"/>
          <w:between w:val="nil"/>
        </w:pBdr>
        <w:tabs>
          <w:tab w:val="left" w:pos="851"/>
          <w:tab w:val="left" w:pos="1276"/>
        </w:tabs>
        <w:spacing w:line="240" w:lineRule="auto"/>
        <w:ind w:left="851" w:firstLine="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PRINCIPAL ACTIVIDAD</w:t>
      </w:r>
    </w:p>
    <w:p w:rsidR="0058346A" w:rsidRDefault="0058346A">
      <w:pPr>
        <w:pBdr>
          <w:top w:val="nil"/>
          <w:left w:val="nil"/>
          <w:bottom w:val="nil"/>
          <w:right w:val="nil"/>
          <w:between w:val="nil"/>
        </w:pBdr>
        <w:tabs>
          <w:tab w:val="left" w:pos="851"/>
          <w:tab w:val="left" w:pos="1276"/>
        </w:tabs>
        <w:spacing w:line="240" w:lineRule="auto"/>
        <w:ind w:left="851"/>
        <w:jc w:val="both"/>
        <w:rPr>
          <w:rFonts w:ascii="Century Gothic" w:eastAsia="Century Gothic" w:hAnsi="Century Gothic" w:cs="Century Gothic"/>
          <w:color w:val="000000"/>
          <w:sz w:val="20"/>
          <w:szCs w:val="20"/>
        </w:rPr>
      </w:pPr>
    </w:p>
    <w:p w:rsidR="0058346A" w:rsidRDefault="00EA0CA4">
      <w:pPr>
        <w:pBdr>
          <w:top w:val="nil"/>
          <w:left w:val="nil"/>
          <w:bottom w:val="nil"/>
          <w:right w:val="nil"/>
          <w:between w:val="nil"/>
        </w:pBdr>
        <w:tabs>
          <w:tab w:val="left" w:pos="851"/>
          <w:tab w:val="left" w:pos="1276"/>
        </w:tabs>
        <w:spacing w:after="200" w:line="240" w:lineRule="auto"/>
        <w:ind w:left="851"/>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Atender de manera sistemática y consistente a la población vulnerable, a fin de que supere desventajas y permita su inclusión social y haga efectivo su derecho a la asistencia social.</w:t>
      </w: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 EJERCICIO FISCAL </w:t>
      </w:r>
    </w:p>
    <w:p w:rsidR="0058346A" w:rsidRDefault="0058346A">
      <w:pPr>
        <w:spacing w:line="240" w:lineRule="auto"/>
        <w:ind w:left="851"/>
        <w:jc w:val="both"/>
        <w:rPr>
          <w:rFonts w:ascii="Century Gothic" w:eastAsia="Century Gothic" w:hAnsi="Century Gothic" w:cs="Century Gothic"/>
          <w:sz w:val="20"/>
          <w:szCs w:val="20"/>
        </w:rPr>
      </w:pPr>
    </w:p>
    <w:p w:rsidR="0058346A" w:rsidRDefault="00EA0CA4" w:rsidP="000D1C5C">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información relativa al presente documento forma parte de las operaciones realizadas en el ejercicio fiscal 2024. </w:t>
      </w:r>
    </w:p>
    <w:p w:rsidR="0058346A" w:rsidRDefault="0058346A">
      <w:pPr>
        <w:spacing w:line="240" w:lineRule="auto"/>
        <w:ind w:left="851"/>
        <w:jc w:val="both"/>
        <w:rPr>
          <w:rFonts w:ascii="Century Gothic" w:eastAsia="Century Gothic" w:hAnsi="Century Gothic" w:cs="Century Gothic"/>
          <w:sz w:val="20"/>
          <w:szCs w:val="20"/>
        </w:rPr>
      </w:pP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d) RÉGIMEN JURÍDICO</w:t>
      </w:r>
    </w:p>
    <w:p w:rsidR="0058346A" w:rsidRDefault="0058346A">
      <w:pPr>
        <w:spacing w:line="240" w:lineRule="auto"/>
        <w:ind w:left="851"/>
        <w:jc w:val="both"/>
        <w:rPr>
          <w:rFonts w:ascii="Century Gothic" w:eastAsia="Century Gothic" w:hAnsi="Century Gothic" w:cs="Century Gothic"/>
          <w:sz w:val="20"/>
          <w:szCs w:val="20"/>
        </w:rPr>
      </w:pP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El Sistema para el Desarrollo Integral de la Familia Michoacana, se rige como persona moral con fines no lucrativos. </w:t>
      </w:r>
    </w:p>
    <w:p w:rsidR="0058346A" w:rsidRDefault="0058346A">
      <w:pPr>
        <w:spacing w:line="240" w:lineRule="auto"/>
        <w:ind w:left="851"/>
        <w:jc w:val="both"/>
        <w:rPr>
          <w:rFonts w:ascii="Century Gothic" w:eastAsia="Century Gothic" w:hAnsi="Century Gothic" w:cs="Century Gothic"/>
          <w:sz w:val="20"/>
          <w:szCs w:val="20"/>
        </w:rPr>
      </w:pP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 continuación, se lista la normativa aplicable para su buen funcionamiento y desarrollo:  </w:t>
      </w:r>
    </w:p>
    <w:p w:rsidR="0058346A" w:rsidRDefault="0058346A">
      <w:pPr>
        <w:spacing w:line="240" w:lineRule="auto"/>
        <w:ind w:left="851"/>
        <w:jc w:val="both"/>
        <w:rPr>
          <w:rFonts w:ascii="Century Gothic" w:eastAsia="Century Gothic" w:hAnsi="Century Gothic" w:cs="Century Gothic"/>
          <w:sz w:val="20"/>
          <w:szCs w:val="20"/>
        </w:rPr>
      </w:pPr>
    </w:p>
    <w:tbl>
      <w:tblPr>
        <w:tblStyle w:val="afc"/>
        <w:tblW w:w="8235" w:type="dxa"/>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
        <w:gridCol w:w="1350"/>
        <w:gridCol w:w="3900"/>
        <w:gridCol w:w="1470"/>
        <w:gridCol w:w="1095"/>
      </w:tblGrid>
      <w:tr w:rsidR="0058346A">
        <w:trPr>
          <w:trHeight w:val="327"/>
        </w:trPr>
        <w:tc>
          <w:tcPr>
            <w:tcW w:w="420" w:type="dxa"/>
            <w:shd w:val="clear" w:color="auto" w:fill="D9D9D9"/>
            <w:vAlign w:val="center"/>
          </w:tcPr>
          <w:p w:rsidR="0058346A" w:rsidRDefault="00EA0CA4">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N°</w:t>
            </w:r>
          </w:p>
        </w:tc>
        <w:tc>
          <w:tcPr>
            <w:tcW w:w="1350" w:type="dxa"/>
            <w:shd w:val="clear" w:color="auto" w:fill="D9D9D9"/>
            <w:vAlign w:val="center"/>
          </w:tcPr>
          <w:p w:rsidR="0058346A" w:rsidRDefault="00EA0CA4">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TIPO NORMATIVA</w:t>
            </w:r>
          </w:p>
        </w:tc>
        <w:tc>
          <w:tcPr>
            <w:tcW w:w="3900" w:type="dxa"/>
            <w:shd w:val="clear" w:color="auto" w:fill="D9D9D9"/>
            <w:vAlign w:val="center"/>
          </w:tcPr>
          <w:p w:rsidR="0058346A" w:rsidRDefault="00EA0CA4">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TÍTULO</w:t>
            </w:r>
          </w:p>
        </w:tc>
        <w:tc>
          <w:tcPr>
            <w:tcW w:w="1470" w:type="dxa"/>
            <w:shd w:val="clear" w:color="auto" w:fill="D9D9D9"/>
            <w:vAlign w:val="center"/>
          </w:tcPr>
          <w:p w:rsidR="0058346A" w:rsidRDefault="00EA0CA4">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FECHA DE PUBLICACIÓN</w:t>
            </w:r>
          </w:p>
        </w:tc>
        <w:tc>
          <w:tcPr>
            <w:tcW w:w="1095" w:type="dxa"/>
            <w:shd w:val="clear" w:color="auto" w:fill="D9D9D9"/>
            <w:vAlign w:val="center"/>
          </w:tcPr>
          <w:p w:rsidR="0058346A" w:rsidRDefault="00EA0CA4">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FECHA DE ÚLTIMA REFORMA</w:t>
            </w:r>
          </w:p>
        </w:tc>
      </w:tr>
      <w:tr w:rsidR="0058346A">
        <w:trPr>
          <w:trHeight w:val="525"/>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Constitución</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Constitución Política de los Estados Unidos Mexicanos</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05/02/1917</w:t>
            </w:r>
          </w:p>
        </w:tc>
        <w:tc>
          <w:tcPr>
            <w:tcW w:w="1095" w:type="dxa"/>
            <w:vAlign w:val="center"/>
          </w:tcPr>
          <w:p w:rsidR="0058346A" w:rsidRPr="00C21DB0" w:rsidRDefault="00982C4A">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sz w:val="14"/>
                <w:szCs w:val="14"/>
              </w:rPr>
              <w:t>30</w:t>
            </w:r>
            <w:r w:rsidR="00EA0CA4" w:rsidRPr="00C21DB0">
              <w:rPr>
                <w:rFonts w:ascii="Century Gothic" w:eastAsia="Century Gothic" w:hAnsi="Century Gothic" w:cs="Century Gothic"/>
                <w:color w:val="000000"/>
                <w:sz w:val="14"/>
                <w:szCs w:val="14"/>
              </w:rPr>
              <w:t>/</w:t>
            </w:r>
            <w:r w:rsidRPr="00C21DB0">
              <w:rPr>
                <w:rFonts w:ascii="Century Gothic" w:eastAsia="Century Gothic" w:hAnsi="Century Gothic" w:cs="Century Gothic"/>
                <w:sz w:val="14"/>
                <w:szCs w:val="14"/>
              </w:rPr>
              <w:t>09</w:t>
            </w:r>
            <w:r w:rsidR="00EA0CA4" w:rsidRPr="00C21DB0">
              <w:rPr>
                <w:rFonts w:ascii="Century Gothic" w:eastAsia="Century Gothic" w:hAnsi="Century Gothic" w:cs="Century Gothic"/>
                <w:color w:val="000000"/>
                <w:sz w:val="14"/>
                <w:szCs w:val="14"/>
              </w:rPr>
              <w:t>/202</w:t>
            </w:r>
            <w:r w:rsidR="00EA0CA4" w:rsidRPr="00C21DB0">
              <w:rPr>
                <w:rFonts w:ascii="Century Gothic" w:eastAsia="Century Gothic" w:hAnsi="Century Gothic" w:cs="Century Gothic"/>
                <w:sz w:val="14"/>
                <w:szCs w:val="14"/>
              </w:rPr>
              <w:t>4</w:t>
            </w:r>
          </w:p>
        </w:tc>
      </w:tr>
      <w:tr w:rsidR="0058346A">
        <w:trPr>
          <w:trHeight w:val="299"/>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Constitución</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Constitución Política del Estado Libre y Soberano de Michoacán de Ocampo</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14/03/1918</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sz w:val="14"/>
                <w:szCs w:val="14"/>
              </w:rPr>
              <w:t>11/04/2024</w:t>
            </w:r>
          </w:p>
        </w:tc>
      </w:tr>
      <w:tr w:rsidR="0058346A">
        <w:trPr>
          <w:trHeight w:val="365"/>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3</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 de Adopción y Acogimiento Familiar del Estado de Michoacán de Ocampo</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1/07/2013</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3/03/2023</w:t>
            </w:r>
          </w:p>
        </w:tc>
      </w:tr>
      <w:tr w:rsidR="0058346A">
        <w:trPr>
          <w:trHeight w:val="607"/>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4</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 de Adquisiciones, Arrendamientos y Prestación de Servicios relacionados con Bienes Muebles e inmueble (sic) del Estado de Michoacán de Ocampo</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11/06/1998</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5/11/2020</w:t>
            </w:r>
          </w:p>
        </w:tc>
      </w:tr>
      <w:tr w:rsidR="0058346A">
        <w:trPr>
          <w:trHeight w:val="559"/>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5</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 de Archivos Administrativos e Históricos del Estado de Michoacán y sus Municipios</w:t>
            </w:r>
          </w:p>
        </w:tc>
        <w:tc>
          <w:tcPr>
            <w:tcW w:w="1470" w:type="dxa"/>
            <w:shd w:val="clear" w:color="auto" w:fill="FFFFFF"/>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3/03/2004</w:t>
            </w:r>
          </w:p>
        </w:tc>
        <w:tc>
          <w:tcPr>
            <w:tcW w:w="1095" w:type="dxa"/>
            <w:shd w:val="clear" w:color="auto" w:fill="FFFFFF"/>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19/11/2009</w:t>
            </w:r>
          </w:p>
        </w:tc>
      </w:tr>
      <w:tr w:rsidR="0058346A">
        <w:trPr>
          <w:trHeight w:val="411"/>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6</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 de Asistencia Social del Estado de Michoacán de Ocampo</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14/05/1987</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sz w:val="14"/>
                <w:szCs w:val="14"/>
              </w:rPr>
              <w:t>25/07/2023</w:t>
            </w:r>
          </w:p>
        </w:tc>
      </w:tr>
      <w:tr w:rsidR="0058346A">
        <w:trPr>
          <w:trHeight w:val="417"/>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7</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 de Coordinación Fiscal del Estado de Michoacán de Ocampo</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31/12/2008</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22/12/2022</w:t>
            </w:r>
          </w:p>
        </w:tc>
      </w:tr>
      <w:tr w:rsidR="0058346A">
        <w:trPr>
          <w:trHeight w:val="409"/>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8</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 xml:space="preserve">Ley de Entidades Paraestatales del Estado de Michoacán </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30/03/1992</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18/07/2017</w:t>
            </w:r>
          </w:p>
        </w:tc>
      </w:tr>
      <w:tr w:rsidR="0058346A">
        <w:trPr>
          <w:trHeight w:val="414"/>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lastRenderedPageBreak/>
              <w:t>9</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 de Fiscalización Superior y Rendición de Cuentas del Estado de Michoacán de Ocampo</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29/03/2019</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2/07/2021</w:t>
            </w:r>
          </w:p>
        </w:tc>
      </w:tr>
      <w:tr w:rsidR="0058346A">
        <w:trPr>
          <w:trHeight w:val="421"/>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10</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 de Hacienda del Estado de Michoacán de Ocampo</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27/12/2021</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sz w:val="14"/>
                <w:szCs w:val="14"/>
              </w:rPr>
              <w:t>20/12/2023</w:t>
            </w:r>
          </w:p>
        </w:tc>
      </w:tr>
      <w:tr w:rsidR="0058346A">
        <w:trPr>
          <w:trHeight w:val="413"/>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11</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 de Instituciones de Asistencia Privada del Estado de Michoacán de Ocampo</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9/06/2004</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28/08/2019</w:t>
            </w:r>
          </w:p>
        </w:tc>
      </w:tr>
      <w:tr w:rsidR="0058346A">
        <w:trPr>
          <w:trHeight w:val="419"/>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12</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 de los Jóvenes del Estado de Michoacán de Ocampo</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24/05/2011</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sz w:val="14"/>
                <w:szCs w:val="14"/>
              </w:rPr>
              <w:t>15/11/2023</w:t>
            </w:r>
          </w:p>
        </w:tc>
      </w:tr>
      <w:tr w:rsidR="0058346A">
        <w:trPr>
          <w:trHeight w:val="630"/>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13</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 xml:space="preserve">Ley de los Trabajadores al Servicio del Estado de Michoacán de Ocampo y de sus Municipios </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8/08/1983</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sz w:val="14"/>
                <w:szCs w:val="14"/>
              </w:rPr>
              <w:t>15/11/2023</w:t>
            </w:r>
          </w:p>
        </w:tc>
      </w:tr>
      <w:tr w:rsidR="0058346A">
        <w:trPr>
          <w:trHeight w:val="477"/>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14</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 de Patrimonio Estatal</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9/04/1964</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25/01/2017</w:t>
            </w:r>
          </w:p>
        </w:tc>
      </w:tr>
      <w:tr w:rsidR="0058346A">
        <w:trPr>
          <w:trHeight w:val="414"/>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15</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 de Pensiones Civiles del Estado de Michoacán</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8/05/1980</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5/10/2018</w:t>
            </w:r>
          </w:p>
        </w:tc>
      </w:tr>
      <w:tr w:rsidR="0058346A">
        <w:trPr>
          <w:trHeight w:val="855"/>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16</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 de Planeación Hacendaria, Presupuesto, Gasto Público y Contabilidad Gubernamental del Estado de Michoacán de Ocampo</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20/03/2014</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22/12/2022</w:t>
            </w:r>
          </w:p>
        </w:tc>
      </w:tr>
      <w:tr w:rsidR="0058346A">
        <w:trPr>
          <w:trHeight w:val="545"/>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17</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 de Protección Integral a las Personas Adultas Mayores del Estado de Michoacán de Ocampo</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24/01/2013</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31/03/2023</w:t>
            </w:r>
          </w:p>
        </w:tc>
      </w:tr>
      <w:tr w:rsidR="0058346A">
        <w:trPr>
          <w:trHeight w:val="411"/>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18</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 de Remuneraciones de los Servidores Públicos del Estado de Michoacán de Ocampo</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21/11/2007</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22/08/2019</w:t>
            </w:r>
          </w:p>
        </w:tc>
      </w:tr>
      <w:tr w:rsidR="0058346A">
        <w:trPr>
          <w:trHeight w:val="558"/>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19</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 de Responsabilidades y Registro Patrimonial de los Servidores Públicos del Estado de Michoacán y sus Municipios</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14/10/2014</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14/02/2018</w:t>
            </w:r>
          </w:p>
        </w:tc>
      </w:tr>
      <w:tr w:rsidR="0058346A">
        <w:trPr>
          <w:trHeight w:val="750"/>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20</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 de Responsabilidades Administrativas para el Estado de Michoacán de Ocampo</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18/07/2017</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13/05/2021</w:t>
            </w:r>
          </w:p>
        </w:tc>
      </w:tr>
      <w:tr w:rsidR="0058346A">
        <w:trPr>
          <w:trHeight w:val="510"/>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21</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 de Salud del Estado de Michoacán de Ocampo</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10/09/2007</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sz w:val="14"/>
                <w:szCs w:val="14"/>
              </w:rPr>
              <w:t>28/05/2024</w:t>
            </w:r>
          </w:p>
        </w:tc>
      </w:tr>
      <w:tr w:rsidR="0058346A">
        <w:trPr>
          <w:trHeight w:val="596"/>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22</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 de Transparencia, Acceso a la Información Pública y Protección de Datos Personales del Estado de Michoacán de Ocampo</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18/05/2016</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sz w:val="14"/>
                <w:szCs w:val="14"/>
              </w:rPr>
              <w:t>25/01/2024</w:t>
            </w:r>
          </w:p>
        </w:tc>
      </w:tr>
      <w:tr w:rsidR="0058346A">
        <w:trPr>
          <w:trHeight w:val="292"/>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23</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 del Impuesto Sobre la Renta</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11/12/2013</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sz w:val="14"/>
                <w:szCs w:val="14"/>
              </w:rPr>
              <w:t>01/04/2024</w:t>
            </w:r>
          </w:p>
        </w:tc>
      </w:tr>
      <w:tr w:rsidR="0058346A">
        <w:trPr>
          <w:trHeight w:val="270"/>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25</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 Federal del Trabajo</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sz w:val="14"/>
                <w:szCs w:val="14"/>
              </w:rPr>
              <w:t>0</w:t>
            </w:r>
            <w:r w:rsidRPr="00C21DB0">
              <w:rPr>
                <w:rFonts w:ascii="Century Gothic" w:eastAsia="Century Gothic" w:hAnsi="Century Gothic" w:cs="Century Gothic"/>
                <w:color w:val="000000"/>
                <w:sz w:val="14"/>
                <w:szCs w:val="14"/>
              </w:rPr>
              <w:t>1/04/1970</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sz w:val="14"/>
                <w:szCs w:val="14"/>
              </w:rPr>
              <w:t>04/04/2024</w:t>
            </w:r>
          </w:p>
        </w:tc>
      </w:tr>
      <w:tr w:rsidR="0058346A">
        <w:trPr>
          <w:trHeight w:val="272"/>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26</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 Federal para Prevenir y Eliminar la Discriminación</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11/06/2003</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sz w:val="14"/>
                <w:szCs w:val="14"/>
              </w:rPr>
              <w:t>01/04/2024</w:t>
            </w:r>
          </w:p>
        </w:tc>
      </w:tr>
      <w:tr w:rsidR="0058346A">
        <w:trPr>
          <w:trHeight w:val="261"/>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27</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 General de Contabilidad Gubernamental</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31/12/2008</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sz w:val="14"/>
                <w:szCs w:val="14"/>
              </w:rPr>
              <w:t>01/04/2024</w:t>
            </w:r>
          </w:p>
        </w:tc>
      </w:tr>
      <w:tr w:rsidR="0058346A">
        <w:trPr>
          <w:trHeight w:val="279"/>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28</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 General de Salud</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7/02/1984</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sz w:val="14"/>
                <w:szCs w:val="14"/>
              </w:rPr>
              <w:t>01/04/2024</w:t>
            </w:r>
          </w:p>
        </w:tc>
      </w:tr>
      <w:tr w:rsidR="0058346A">
        <w:trPr>
          <w:trHeight w:val="705"/>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29</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 Orgánica de la Administración Pública del Estado de Michoacán de Ocampo</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8/10/2021</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sz w:val="14"/>
                <w:szCs w:val="14"/>
              </w:rPr>
              <w:t>25/09/2023</w:t>
            </w:r>
          </w:p>
        </w:tc>
      </w:tr>
      <w:tr w:rsidR="0058346A">
        <w:trPr>
          <w:trHeight w:val="265"/>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30</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 General de Archivos</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15/06/2018</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19/01/2023</w:t>
            </w:r>
          </w:p>
        </w:tc>
      </w:tr>
      <w:tr w:rsidR="0058346A">
        <w:trPr>
          <w:trHeight w:val="410"/>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31</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 para la Atención y Prevención de la Violencia Familiar en el Estado de Michoacán de Ocampo</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11/02/2002</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5/04/2021</w:t>
            </w:r>
          </w:p>
        </w:tc>
      </w:tr>
      <w:tr w:rsidR="0058346A">
        <w:trPr>
          <w:trHeight w:val="417"/>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32</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 para la Inclusión de las Personas con Discapacidad en el Estado de Michoacán de Ocampo</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12/09/2014</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sz w:val="14"/>
                <w:szCs w:val="14"/>
              </w:rPr>
              <w:t>2</w:t>
            </w:r>
            <w:r w:rsidRPr="00C21DB0">
              <w:rPr>
                <w:rFonts w:ascii="Century Gothic" w:eastAsia="Century Gothic" w:hAnsi="Century Gothic" w:cs="Century Gothic"/>
                <w:color w:val="000000"/>
                <w:sz w:val="14"/>
                <w:szCs w:val="14"/>
              </w:rPr>
              <w:t>2/12/2023</w:t>
            </w:r>
          </w:p>
        </w:tc>
      </w:tr>
      <w:tr w:rsidR="0058346A">
        <w:trPr>
          <w:trHeight w:val="423"/>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33</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 de los Derechos de Niñas, Niños y Adolescentes del Estado de Michoacán de Ocampo</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2/06/2015</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sz w:val="14"/>
                <w:szCs w:val="14"/>
              </w:rPr>
              <w:t>24/11/202</w:t>
            </w:r>
            <w:r w:rsidRPr="00C21DB0">
              <w:rPr>
                <w:rFonts w:ascii="Century Gothic" w:eastAsia="Century Gothic" w:hAnsi="Century Gothic" w:cs="Century Gothic"/>
                <w:color w:val="000000"/>
                <w:sz w:val="14"/>
                <w:szCs w:val="14"/>
              </w:rPr>
              <w:t>3</w:t>
            </w:r>
          </w:p>
        </w:tc>
      </w:tr>
      <w:tr w:rsidR="0058346A">
        <w:trPr>
          <w:trHeight w:val="415"/>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34</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 para Prevenir y Eliminar la Discriminación y la Violencia en el Estado de Michoacán de Ocampo</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2/01/2009</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sz w:val="14"/>
                <w:szCs w:val="14"/>
              </w:rPr>
              <w:t>22/05/2024</w:t>
            </w:r>
          </w:p>
        </w:tc>
      </w:tr>
      <w:tr w:rsidR="0058346A">
        <w:trPr>
          <w:trHeight w:val="720"/>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35</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w:t>
            </w:r>
          </w:p>
        </w:tc>
        <w:tc>
          <w:tcPr>
            <w:tcW w:w="3900" w:type="dxa"/>
            <w:shd w:val="clear" w:color="auto" w:fill="FFFFFF"/>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Ley para la Prestación de Servicios de Atención, Cuidado y Desarrollo Infantil en el Estado de Michoacán</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4/10/2012</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25/01/2021</w:t>
            </w:r>
          </w:p>
        </w:tc>
      </w:tr>
      <w:tr w:rsidR="0058346A">
        <w:trPr>
          <w:trHeight w:val="389"/>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lastRenderedPageBreak/>
              <w:t>36</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Código</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Código Fiscal del Estado de Michoacán de Ocampo</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27/02/1992</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sz w:val="14"/>
                <w:szCs w:val="14"/>
              </w:rPr>
              <w:t>20/12/2023</w:t>
            </w:r>
          </w:p>
        </w:tc>
      </w:tr>
      <w:tr w:rsidR="0058346A">
        <w:trPr>
          <w:trHeight w:val="423"/>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37</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Código</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Código Fiscal de la Federación</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31/12/1981</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12/11/202</w:t>
            </w:r>
            <w:r w:rsidRPr="00C21DB0">
              <w:rPr>
                <w:rFonts w:ascii="Century Gothic" w:eastAsia="Century Gothic" w:hAnsi="Century Gothic" w:cs="Century Gothic"/>
                <w:sz w:val="14"/>
                <w:szCs w:val="14"/>
              </w:rPr>
              <w:t>1</w:t>
            </w:r>
          </w:p>
        </w:tc>
      </w:tr>
      <w:tr w:rsidR="0058346A">
        <w:trPr>
          <w:trHeight w:val="415"/>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38</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Código</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Código de Procedimientos Civiles para el Estado de Michoacán de Ocampo</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6/09/2008</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26/09/2022</w:t>
            </w:r>
          </w:p>
        </w:tc>
      </w:tr>
      <w:tr w:rsidR="0058346A">
        <w:trPr>
          <w:trHeight w:val="421"/>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39</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Código</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Código de Justicia Administrativa del Estado de Michoacán de Ocampo</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23/08/2007</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sz w:val="14"/>
                <w:szCs w:val="14"/>
              </w:rPr>
              <w:t>06/07/2023</w:t>
            </w:r>
          </w:p>
        </w:tc>
      </w:tr>
      <w:tr w:rsidR="0058346A">
        <w:trPr>
          <w:trHeight w:val="510"/>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40</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Código</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Código Civil para el Estado de Michoacán de Ocampo</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11/02/2008</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26/09/2022</w:t>
            </w:r>
          </w:p>
        </w:tc>
      </w:tr>
      <w:tr w:rsidR="0058346A">
        <w:trPr>
          <w:trHeight w:val="591"/>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41</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Decreto</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Decreto por el que se crea el Consejo Ciudadano de Seguimiento y Transparencia de Bienes donados a favor del Sistema para el Desarrollo Integral de la Familia Michoacana</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31/08/2015</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N/A</w:t>
            </w:r>
          </w:p>
        </w:tc>
      </w:tr>
      <w:tr w:rsidR="0058346A">
        <w:trPr>
          <w:trHeight w:val="713"/>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42</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Reglamento</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Reglamento de la Ley de Adquisiciones Arrendamientos y Prestación de Servicios Relacionados con Bienes Muebles e Inmueble (s) del estado de Michoacán de Ocampo.</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4/02/2020</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27/10/2021</w:t>
            </w:r>
          </w:p>
        </w:tc>
      </w:tr>
      <w:tr w:rsidR="0058346A">
        <w:trPr>
          <w:trHeight w:val="397"/>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43</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Reglamento</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Reglamento de la Ley del Impuesto Sobre la Renta</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8/10/2015</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06/05/2016</w:t>
            </w:r>
          </w:p>
        </w:tc>
      </w:tr>
      <w:tr w:rsidR="0058346A">
        <w:trPr>
          <w:trHeight w:val="573"/>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44</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Reglamento</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Reglamento de la Ley Transparencia y Acceso a la Información</w:t>
            </w:r>
            <w:r w:rsidRPr="00C21DB0">
              <w:rPr>
                <w:rFonts w:ascii="Century Gothic" w:eastAsia="Century Gothic" w:hAnsi="Century Gothic" w:cs="Century Gothic"/>
                <w:sz w:val="14"/>
                <w:szCs w:val="14"/>
              </w:rPr>
              <w:t xml:space="preserve"> Pública</w:t>
            </w:r>
            <w:r w:rsidRPr="00C21DB0">
              <w:rPr>
                <w:rFonts w:ascii="Century Gothic" w:eastAsia="Century Gothic" w:hAnsi="Century Gothic" w:cs="Century Gothic"/>
                <w:color w:val="000000"/>
                <w:sz w:val="14"/>
                <w:szCs w:val="14"/>
              </w:rPr>
              <w:t xml:space="preserve"> del Poder Ejecutivo </w:t>
            </w:r>
            <w:r w:rsidRPr="00C21DB0">
              <w:rPr>
                <w:rFonts w:ascii="Century Gothic" w:eastAsia="Century Gothic" w:hAnsi="Century Gothic" w:cs="Century Gothic"/>
                <w:sz w:val="14"/>
                <w:szCs w:val="14"/>
              </w:rPr>
              <w:t>del Estado</w:t>
            </w:r>
            <w:r w:rsidRPr="00C21DB0">
              <w:rPr>
                <w:rFonts w:ascii="Century Gothic" w:eastAsia="Century Gothic" w:hAnsi="Century Gothic" w:cs="Century Gothic"/>
                <w:color w:val="000000"/>
                <w:sz w:val="14"/>
                <w:szCs w:val="14"/>
              </w:rPr>
              <w:t xml:space="preserve"> de Michoacán de Ocampo</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8/05/2009</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N/A</w:t>
            </w:r>
          </w:p>
        </w:tc>
      </w:tr>
      <w:tr w:rsidR="0058346A">
        <w:trPr>
          <w:trHeight w:val="585"/>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45</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Reglamento</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Reglamento del Código Fiscal de la Federación</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2/04/2014</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N/A</w:t>
            </w:r>
          </w:p>
        </w:tc>
      </w:tr>
      <w:tr w:rsidR="0058346A">
        <w:trPr>
          <w:trHeight w:val="519"/>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46</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Reglamento</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Reglamento Interior del Sistema para el Desarrollo integral de la Familia Michoacana</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5/05/2022</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N/A</w:t>
            </w:r>
          </w:p>
        </w:tc>
      </w:tr>
      <w:tr w:rsidR="0058346A">
        <w:trPr>
          <w:trHeight w:val="525"/>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47</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Reglamento</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Reglamento del Consejo Técnico de Adopción</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17/08/2015</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N/A</w:t>
            </w:r>
          </w:p>
        </w:tc>
      </w:tr>
      <w:tr w:rsidR="0058346A">
        <w:trPr>
          <w:trHeight w:val="825"/>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48</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Reglamento</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Reglamento Interior del Consejo Estatal de Protección Vigilancia y Seguimiento de los Derechos de Niñas, Niños y Adolescentes</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6/03/2015</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N/A</w:t>
            </w:r>
          </w:p>
        </w:tc>
      </w:tr>
      <w:tr w:rsidR="0058346A">
        <w:trPr>
          <w:trHeight w:val="430"/>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49</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Manual</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Manual de Organización del Sistema para el Desarrollo Integral de la Familia Michoacana</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20/09/201</w:t>
            </w:r>
            <w:r w:rsidRPr="00C21DB0">
              <w:rPr>
                <w:rFonts w:ascii="Century Gothic" w:eastAsia="Century Gothic" w:hAnsi="Century Gothic" w:cs="Century Gothic"/>
                <w:sz w:val="14"/>
                <w:szCs w:val="14"/>
              </w:rPr>
              <w:t>9</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12/03/2020</w:t>
            </w:r>
          </w:p>
        </w:tc>
      </w:tr>
      <w:tr w:rsidR="0058346A">
        <w:trPr>
          <w:trHeight w:val="421"/>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50</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Decreto</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Decreto número 139 de Creación del Sistema para el Desarrollo Integral de la Familia Michoacana, Michoacán</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18/07/1977</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28/01/1985</w:t>
            </w:r>
          </w:p>
        </w:tc>
      </w:tr>
      <w:tr w:rsidR="0058346A">
        <w:trPr>
          <w:trHeight w:val="549"/>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52</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Decreto</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Decreto que contiene el Presupuesto de Egresos del Gobierno del Estado de Michoacán de Ocampo para el ejercicio 202</w:t>
            </w:r>
            <w:r w:rsidRPr="00C21DB0">
              <w:rPr>
                <w:rFonts w:ascii="Century Gothic" w:eastAsia="Century Gothic" w:hAnsi="Century Gothic" w:cs="Century Gothic"/>
                <w:sz w:val="14"/>
                <w:szCs w:val="14"/>
              </w:rPr>
              <w:t>4</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sz w:val="14"/>
                <w:szCs w:val="14"/>
              </w:rPr>
              <w:t>20/12/2023</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N/A</w:t>
            </w:r>
          </w:p>
        </w:tc>
      </w:tr>
      <w:tr w:rsidR="0058346A">
        <w:trPr>
          <w:trHeight w:val="698"/>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53</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Otro</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 xml:space="preserve">Bases y Lineamientos en Materia de Adquisiciones, Arrendamientos y Prestación de Servicios relacionados con Bienes Muebles e Inmuebles del Estado de Michoacán de Ocampo para el ejercicio 2020 </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30/12/2022</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N/A</w:t>
            </w:r>
          </w:p>
        </w:tc>
      </w:tr>
      <w:tr w:rsidR="0058346A">
        <w:trPr>
          <w:trHeight w:val="708"/>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54</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Otro</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 xml:space="preserve">Condiciones Generales de trabajo que regula las relaciones laborales entre Poder Ejecutivo del Estado de Michoacán, los trabajadores de base y el Sindicato de Trabajadores al Servicio del Poder Ejecutivo del Estado </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11/03/2022</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N/A</w:t>
            </w:r>
          </w:p>
        </w:tc>
      </w:tr>
      <w:tr w:rsidR="0058346A">
        <w:trPr>
          <w:trHeight w:val="691"/>
        </w:trPr>
        <w:tc>
          <w:tcPr>
            <w:tcW w:w="42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55</w:t>
            </w:r>
          </w:p>
        </w:tc>
        <w:tc>
          <w:tcPr>
            <w:tcW w:w="135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Otro</w:t>
            </w:r>
          </w:p>
        </w:tc>
        <w:tc>
          <w:tcPr>
            <w:tcW w:w="3900" w:type="dxa"/>
            <w:shd w:val="clear" w:color="auto" w:fill="auto"/>
            <w:vAlign w:val="center"/>
          </w:tcPr>
          <w:p w:rsidR="0058346A" w:rsidRPr="00C21DB0" w:rsidRDefault="00EA0CA4">
            <w:pPr>
              <w:jc w:val="both"/>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Lineamientos que regulan el Proceso Entrega-Recepción de la Administración Pública del Estado de Michoacán de Ocampo</w:t>
            </w:r>
          </w:p>
        </w:tc>
        <w:tc>
          <w:tcPr>
            <w:tcW w:w="1470" w:type="dxa"/>
            <w:shd w:val="clear" w:color="auto" w:fill="auto"/>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26/10/2020</w:t>
            </w:r>
          </w:p>
        </w:tc>
        <w:tc>
          <w:tcPr>
            <w:tcW w:w="1095" w:type="dxa"/>
            <w:vAlign w:val="center"/>
          </w:tcPr>
          <w:p w:rsidR="0058346A" w:rsidRPr="00C21DB0" w:rsidRDefault="00EA0CA4">
            <w:pPr>
              <w:jc w:val="center"/>
              <w:rPr>
                <w:rFonts w:ascii="Century Gothic" w:eastAsia="Century Gothic" w:hAnsi="Century Gothic" w:cs="Century Gothic"/>
                <w:color w:val="000000"/>
                <w:sz w:val="14"/>
                <w:szCs w:val="14"/>
              </w:rPr>
            </w:pPr>
            <w:r w:rsidRPr="00C21DB0">
              <w:rPr>
                <w:rFonts w:ascii="Century Gothic" w:eastAsia="Century Gothic" w:hAnsi="Century Gothic" w:cs="Century Gothic"/>
                <w:color w:val="000000"/>
                <w:sz w:val="14"/>
                <w:szCs w:val="14"/>
              </w:rPr>
              <w:t>19/01/2021</w:t>
            </w:r>
          </w:p>
        </w:tc>
      </w:tr>
    </w:tbl>
    <w:p w:rsidR="00EA0CA4" w:rsidRDefault="00EA0CA4">
      <w:pPr>
        <w:jc w:val="both"/>
        <w:rPr>
          <w:rFonts w:ascii="Century Gothic" w:eastAsia="Century Gothic" w:hAnsi="Century Gothic" w:cs="Century Gothic"/>
        </w:rPr>
      </w:pPr>
    </w:p>
    <w:p w:rsidR="0058346A" w:rsidRDefault="00EA0CA4">
      <w:pPr>
        <w:numPr>
          <w:ilvl w:val="0"/>
          <w:numId w:val="3"/>
        </w:numPr>
        <w:pBdr>
          <w:top w:val="nil"/>
          <w:left w:val="nil"/>
          <w:bottom w:val="nil"/>
          <w:right w:val="nil"/>
          <w:between w:val="nil"/>
        </w:pBdr>
        <w:spacing w:line="240" w:lineRule="auto"/>
        <w:ind w:left="1134" w:hanging="425"/>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CONSIDERACIONES FISCALES DEL ENTE</w:t>
      </w:r>
    </w:p>
    <w:p w:rsidR="0058346A" w:rsidRDefault="0058346A">
      <w:pPr>
        <w:pBdr>
          <w:top w:val="nil"/>
          <w:left w:val="nil"/>
          <w:bottom w:val="nil"/>
          <w:right w:val="nil"/>
          <w:between w:val="nil"/>
        </w:pBdr>
        <w:spacing w:line="240" w:lineRule="auto"/>
        <w:ind w:left="1134"/>
        <w:jc w:val="both"/>
        <w:rPr>
          <w:rFonts w:ascii="Century Gothic" w:eastAsia="Century Gothic" w:hAnsi="Century Gothic" w:cs="Century Gothic"/>
          <w:color w:val="000000"/>
          <w:sz w:val="20"/>
          <w:szCs w:val="20"/>
        </w:rPr>
      </w:pPr>
    </w:p>
    <w:p w:rsidR="0058346A" w:rsidRDefault="00EA0CA4" w:rsidP="002E74C3">
      <w:pPr>
        <w:numPr>
          <w:ilvl w:val="1"/>
          <w:numId w:val="8"/>
        </w:numPr>
        <w:pBdr>
          <w:top w:val="nil"/>
          <w:left w:val="nil"/>
          <w:bottom w:val="nil"/>
          <w:right w:val="nil"/>
          <w:between w:val="nil"/>
        </w:pBdr>
        <w:spacing w:line="240" w:lineRule="auto"/>
        <w:ind w:left="1134" w:hanging="141"/>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Entero de retenciones mensuales de ISR por sueldos y salarios.</w:t>
      </w:r>
    </w:p>
    <w:p w:rsidR="0058346A" w:rsidRDefault="00EA0CA4">
      <w:pPr>
        <w:numPr>
          <w:ilvl w:val="1"/>
          <w:numId w:val="8"/>
        </w:numPr>
        <w:pBdr>
          <w:top w:val="nil"/>
          <w:left w:val="nil"/>
          <w:bottom w:val="nil"/>
          <w:right w:val="nil"/>
          <w:between w:val="nil"/>
        </w:pBdr>
        <w:spacing w:line="240" w:lineRule="auto"/>
        <w:ind w:left="1134" w:hanging="1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Declaración informativa anual de retenciones de ISR por sueldos y salarios e ingresos asimilados a salarios.</w:t>
      </w:r>
    </w:p>
    <w:p w:rsidR="0058346A" w:rsidRDefault="00EA0CA4">
      <w:pPr>
        <w:numPr>
          <w:ilvl w:val="1"/>
          <w:numId w:val="8"/>
        </w:numPr>
        <w:pBdr>
          <w:top w:val="nil"/>
          <w:left w:val="nil"/>
          <w:bottom w:val="nil"/>
          <w:right w:val="nil"/>
          <w:between w:val="nil"/>
        </w:pBdr>
        <w:spacing w:line="240" w:lineRule="auto"/>
        <w:ind w:left="1134" w:hanging="1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 xml:space="preserve">Entero de retención de ISR por servicios profesionales mensual. </w:t>
      </w:r>
    </w:p>
    <w:p w:rsidR="0058346A" w:rsidRDefault="00EA0CA4">
      <w:pPr>
        <w:numPr>
          <w:ilvl w:val="1"/>
          <w:numId w:val="8"/>
        </w:numPr>
        <w:pBdr>
          <w:top w:val="nil"/>
          <w:left w:val="nil"/>
          <w:bottom w:val="nil"/>
          <w:right w:val="nil"/>
          <w:between w:val="nil"/>
        </w:pBdr>
        <w:spacing w:line="240" w:lineRule="auto"/>
        <w:ind w:left="1134" w:hanging="1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Declaración informativa anual de retenciones de ISR por arrendamiento de inmuebles.</w:t>
      </w:r>
    </w:p>
    <w:p w:rsidR="0058346A" w:rsidRDefault="00EA0CA4">
      <w:pPr>
        <w:numPr>
          <w:ilvl w:val="1"/>
          <w:numId w:val="8"/>
        </w:numPr>
        <w:pBdr>
          <w:top w:val="nil"/>
          <w:left w:val="nil"/>
          <w:bottom w:val="nil"/>
          <w:right w:val="nil"/>
          <w:between w:val="nil"/>
        </w:pBdr>
        <w:spacing w:line="240" w:lineRule="auto"/>
        <w:ind w:left="1134" w:hanging="1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Declaración informativa anual de pagos y retenciones de servicios profesionales. Personas Morales. Impuesto Sobre la Renta.</w:t>
      </w:r>
    </w:p>
    <w:p w:rsidR="0058346A" w:rsidRDefault="00EA0CA4">
      <w:pPr>
        <w:numPr>
          <w:ilvl w:val="1"/>
          <w:numId w:val="8"/>
        </w:numPr>
        <w:pBdr>
          <w:top w:val="nil"/>
          <w:left w:val="nil"/>
          <w:bottom w:val="nil"/>
          <w:right w:val="nil"/>
          <w:between w:val="nil"/>
        </w:pBdr>
        <w:spacing w:line="240" w:lineRule="auto"/>
        <w:ind w:left="1134" w:hanging="1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Entero mensual de retenciones de ISR de ingresos por arrendamiento.</w:t>
      </w:r>
    </w:p>
    <w:p w:rsidR="0058346A" w:rsidRDefault="00EA0CA4">
      <w:pPr>
        <w:numPr>
          <w:ilvl w:val="1"/>
          <w:numId w:val="8"/>
        </w:numPr>
        <w:pBdr>
          <w:top w:val="nil"/>
          <w:left w:val="nil"/>
          <w:bottom w:val="nil"/>
          <w:right w:val="nil"/>
          <w:between w:val="nil"/>
        </w:pBdr>
        <w:spacing w:line="240" w:lineRule="auto"/>
        <w:ind w:left="1134" w:hanging="1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Informativa anual del subsidio para el empleo.</w:t>
      </w:r>
    </w:p>
    <w:p w:rsidR="00FC2809" w:rsidRDefault="00EA0CA4" w:rsidP="00FC2809">
      <w:pPr>
        <w:numPr>
          <w:ilvl w:val="1"/>
          <w:numId w:val="8"/>
        </w:numPr>
        <w:pBdr>
          <w:top w:val="nil"/>
          <w:left w:val="nil"/>
          <w:bottom w:val="nil"/>
          <w:right w:val="nil"/>
          <w:between w:val="nil"/>
        </w:pBdr>
        <w:spacing w:after="200" w:line="240" w:lineRule="auto"/>
        <w:ind w:left="1134" w:hanging="1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La contribución fiscal estatal es el 3% sobre </w:t>
      </w:r>
      <w:r w:rsidR="00184401">
        <w:rPr>
          <w:rFonts w:ascii="Century Gothic" w:eastAsia="Century Gothic" w:hAnsi="Century Gothic" w:cs="Century Gothic"/>
          <w:color w:val="000000"/>
          <w:sz w:val="20"/>
          <w:szCs w:val="20"/>
        </w:rPr>
        <w:t>nóminas.</w:t>
      </w:r>
    </w:p>
    <w:p w:rsidR="00FC2809" w:rsidRPr="00FC2809" w:rsidRDefault="00FC2809" w:rsidP="00FC2809">
      <w:pPr>
        <w:pBdr>
          <w:top w:val="nil"/>
          <w:left w:val="nil"/>
          <w:bottom w:val="nil"/>
          <w:right w:val="nil"/>
          <w:between w:val="nil"/>
        </w:pBdr>
        <w:spacing w:after="200" w:line="240" w:lineRule="auto"/>
        <w:ind w:left="1134"/>
        <w:jc w:val="both"/>
        <w:rPr>
          <w:rFonts w:ascii="Century Gothic" w:eastAsia="Century Gothic" w:hAnsi="Century Gothic" w:cs="Century Gothic"/>
          <w:color w:val="000000"/>
          <w:sz w:val="20"/>
          <w:szCs w:val="20"/>
        </w:rPr>
      </w:pPr>
    </w:p>
    <w:p w:rsidR="0058346A" w:rsidRDefault="00EA0CA4">
      <w:pPr>
        <w:numPr>
          <w:ilvl w:val="0"/>
          <w:numId w:val="3"/>
        </w:numPr>
        <w:pBdr>
          <w:top w:val="nil"/>
          <w:left w:val="nil"/>
          <w:bottom w:val="nil"/>
          <w:right w:val="nil"/>
          <w:between w:val="nil"/>
        </w:pBdr>
        <w:spacing w:line="240" w:lineRule="auto"/>
        <w:ind w:left="1134" w:hanging="425"/>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ESTRUCTURA ORGANIZACIONAL BÁSICA</w:t>
      </w:r>
    </w:p>
    <w:p w:rsidR="0058346A" w:rsidRDefault="0058346A">
      <w:pPr>
        <w:pBdr>
          <w:top w:val="nil"/>
          <w:left w:val="nil"/>
          <w:bottom w:val="nil"/>
          <w:right w:val="nil"/>
          <w:between w:val="nil"/>
        </w:pBdr>
        <w:spacing w:line="240" w:lineRule="auto"/>
        <w:ind w:left="1134"/>
        <w:jc w:val="both"/>
        <w:rPr>
          <w:rFonts w:ascii="Century Gothic" w:eastAsia="Century Gothic" w:hAnsi="Century Gothic" w:cs="Century Gothic"/>
          <w:color w:val="000000"/>
          <w:sz w:val="20"/>
          <w:szCs w:val="20"/>
        </w:rPr>
      </w:pPr>
    </w:p>
    <w:p w:rsidR="0058346A" w:rsidRDefault="00EA0CA4">
      <w:pPr>
        <w:spacing w:line="240" w:lineRule="auto"/>
        <w:ind w:left="709"/>
        <w:jc w:val="both"/>
        <w:rPr>
          <w:rFonts w:ascii="Century Gothic" w:eastAsia="Century Gothic" w:hAnsi="Century Gothic" w:cs="Century Gothic"/>
          <w:sz w:val="20"/>
          <w:szCs w:val="20"/>
        </w:rPr>
      </w:pPr>
      <w:r>
        <w:rPr>
          <w:rFonts w:ascii="Century Gothic" w:eastAsia="Century Gothic" w:hAnsi="Century Gothic" w:cs="Century Gothic"/>
          <w:sz w:val="20"/>
          <w:szCs w:val="20"/>
        </w:rPr>
        <w:t>Se anexa organigrama actual del Sistema para el Desarrollo Integral de la Familia Mi</w:t>
      </w:r>
      <w:r w:rsidR="0053407D">
        <w:rPr>
          <w:rFonts w:ascii="Century Gothic" w:eastAsia="Century Gothic" w:hAnsi="Century Gothic" w:cs="Century Gothic"/>
          <w:sz w:val="20"/>
          <w:szCs w:val="20"/>
        </w:rPr>
        <w:t>choacana, aprobado en febrero 2023</w:t>
      </w:r>
      <w:r>
        <w:rPr>
          <w:rFonts w:ascii="Century Gothic" w:eastAsia="Century Gothic" w:hAnsi="Century Gothic" w:cs="Century Gothic"/>
          <w:sz w:val="20"/>
          <w:szCs w:val="20"/>
        </w:rPr>
        <w:t xml:space="preserve">. </w:t>
      </w:r>
    </w:p>
    <w:p w:rsidR="0058346A" w:rsidRDefault="0058346A">
      <w:pPr>
        <w:spacing w:line="240" w:lineRule="auto"/>
        <w:ind w:left="709"/>
        <w:jc w:val="both"/>
        <w:rPr>
          <w:rFonts w:ascii="Century Gothic" w:eastAsia="Century Gothic" w:hAnsi="Century Gothic" w:cs="Century Gothic"/>
          <w:sz w:val="20"/>
          <w:szCs w:val="20"/>
        </w:rPr>
      </w:pPr>
    </w:p>
    <w:p w:rsidR="0058346A" w:rsidRDefault="002E74C3">
      <w:pPr>
        <w:spacing w:line="240" w:lineRule="auto"/>
        <w:ind w:left="709"/>
        <w:jc w:val="both"/>
        <w:rPr>
          <w:rFonts w:ascii="Century Gothic" w:eastAsia="Century Gothic" w:hAnsi="Century Gothic" w:cs="Century Gothic"/>
          <w:sz w:val="20"/>
          <w:szCs w:val="20"/>
        </w:rPr>
      </w:pPr>
      <w:r>
        <w:rPr>
          <w:rFonts w:ascii="Century Gothic" w:eastAsia="Century Gothic" w:hAnsi="Century Gothic" w:cs="Century Gothic"/>
          <w:noProof/>
          <w:sz w:val="20"/>
          <w:szCs w:val="20"/>
        </w:rPr>
        <w:drawing>
          <wp:inline distT="0" distB="0" distL="0" distR="0" wp14:anchorId="4C3677CB">
            <wp:extent cx="5071745" cy="2913790"/>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2200" cy="2925542"/>
                    </a:xfrm>
                    <a:prstGeom prst="rect">
                      <a:avLst/>
                    </a:prstGeom>
                    <a:noFill/>
                  </pic:spPr>
                </pic:pic>
              </a:graphicData>
            </a:graphic>
          </wp:inline>
        </w:drawing>
      </w:r>
    </w:p>
    <w:p w:rsidR="0058346A" w:rsidRDefault="0058346A">
      <w:pPr>
        <w:spacing w:line="240" w:lineRule="auto"/>
        <w:jc w:val="both"/>
        <w:rPr>
          <w:rFonts w:ascii="Century Gothic" w:eastAsia="Century Gothic" w:hAnsi="Century Gothic" w:cs="Century Gothic"/>
          <w:sz w:val="20"/>
          <w:szCs w:val="20"/>
        </w:rPr>
      </w:pPr>
    </w:p>
    <w:p w:rsidR="0058346A" w:rsidRDefault="0058346A">
      <w:pPr>
        <w:spacing w:line="240" w:lineRule="auto"/>
        <w:ind w:left="851"/>
        <w:jc w:val="both"/>
        <w:rPr>
          <w:rFonts w:ascii="Century Gothic" w:eastAsia="Century Gothic" w:hAnsi="Century Gothic" w:cs="Century Gothic"/>
          <w:sz w:val="20"/>
          <w:szCs w:val="20"/>
        </w:rPr>
      </w:pPr>
    </w:p>
    <w:p w:rsidR="0058346A" w:rsidRDefault="00EA0CA4">
      <w:pPr>
        <w:numPr>
          <w:ilvl w:val="0"/>
          <w:numId w:val="3"/>
        </w:numPr>
        <w:pBdr>
          <w:top w:val="nil"/>
          <w:left w:val="nil"/>
          <w:bottom w:val="nil"/>
          <w:right w:val="nil"/>
          <w:between w:val="nil"/>
        </w:pBdr>
        <w:spacing w:line="240" w:lineRule="auto"/>
        <w:ind w:left="1134" w:hanging="425"/>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FIDEICOMISOS, MANDATOS Y ANÁLOGOS DE LOS CUALES ES FIDEICOMITENTE O FIDEICOMISARIO.</w:t>
      </w:r>
    </w:p>
    <w:p w:rsidR="0058346A" w:rsidRDefault="0058346A">
      <w:pPr>
        <w:pBdr>
          <w:top w:val="nil"/>
          <w:left w:val="nil"/>
          <w:bottom w:val="nil"/>
          <w:right w:val="nil"/>
          <w:between w:val="nil"/>
        </w:pBdr>
        <w:spacing w:line="240" w:lineRule="auto"/>
        <w:ind w:left="1134"/>
        <w:jc w:val="both"/>
        <w:rPr>
          <w:rFonts w:ascii="Century Gothic" w:eastAsia="Century Gothic" w:hAnsi="Century Gothic" w:cs="Century Gothic"/>
          <w:color w:val="000000"/>
          <w:sz w:val="20"/>
          <w:szCs w:val="20"/>
        </w:rPr>
      </w:pPr>
    </w:p>
    <w:p w:rsidR="0058346A" w:rsidRDefault="00EA0CA4">
      <w:pPr>
        <w:spacing w:line="240" w:lineRule="auto"/>
        <w:ind w:left="851"/>
        <w:jc w:val="both"/>
        <w:rPr>
          <w:rFonts w:ascii="Century Gothic" w:eastAsia="Century Gothic" w:hAnsi="Century Gothic" w:cs="Century Gothic"/>
          <w:b/>
          <w:i/>
          <w:sz w:val="20"/>
          <w:szCs w:val="20"/>
        </w:rPr>
      </w:pPr>
      <w:r>
        <w:rPr>
          <w:rFonts w:ascii="Century Gothic" w:eastAsia="Century Gothic" w:hAnsi="Century Gothic" w:cs="Century Gothic"/>
          <w:b/>
          <w:i/>
          <w:sz w:val="20"/>
          <w:szCs w:val="20"/>
        </w:rPr>
        <w:t>"FIDEICOMISO DE INVERSIÓN Y ADMINISTRACIÓN F/260018”</w:t>
      </w:r>
    </w:p>
    <w:p w:rsidR="0058346A" w:rsidRDefault="0058346A">
      <w:pPr>
        <w:spacing w:line="240" w:lineRule="auto"/>
        <w:ind w:left="851"/>
        <w:jc w:val="both"/>
        <w:rPr>
          <w:rFonts w:ascii="Century Gothic" w:eastAsia="Century Gothic" w:hAnsi="Century Gothic" w:cs="Century Gothic"/>
          <w:sz w:val="20"/>
          <w:szCs w:val="20"/>
        </w:rPr>
      </w:pPr>
    </w:p>
    <w:p w:rsidR="0058346A" w:rsidRDefault="00EA0CA4">
      <w:pPr>
        <w:spacing w:line="240" w:lineRule="auto"/>
        <w:ind w:left="851"/>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ANTECEDENTES</w:t>
      </w:r>
    </w:p>
    <w:p w:rsidR="0058346A" w:rsidRDefault="0058346A">
      <w:pPr>
        <w:spacing w:line="240" w:lineRule="auto"/>
        <w:ind w:left="851"/>
        <w:jc w:val="both"/>
        <w:rPr>
          <w:rFonts w:ascii="Century Gothic" w:eastAsia="Century Gothic" w:hAnsi="Century Gothic" w:cs="Century Gothic"/>
          <w:sz w:val="20"/>
          <w:szCs w:val="20"/>
        </w:rPr>
      </w:pP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 Constitución del Fideicomiso. Mediante escritura pública número 250 de fecha 22 de agosto de 1992, pasada ante la fe del Lic. Ángel Bolaños Guzmán Notario Público número 30 de la ciudad de Morelia, Michoacán, el FIDEICOMITENTE constituyó un contrato de fideicomiso de Inversión y Administración designando como FIDUCIARIO a Banca Serfin, S.A. de C.V. y como FIDEICOMISARIO a EL PATRONATO DEL HOSPITAL INFANTIL DE MORELIA "EVA SÁMANO DE LÓPEZ MATEOS" DEPENDIENTE DE LA SCSPEM (SERVICIOS COORDINADOS DE SALUD PÚBLICA DEL </w:t>
      </w:r>
      <w:r>
        <w:rPr>
          <w:rFonts w:ascii="Century Gothic" w:eastAsia="Century Gothic" w:hAnsi="Century Gothic" w:cs="Century Gothic"/>
          <w:sz w:val="20"/>
          <w:szCs w:val="20"/>
        </w:rPr>
        <w:lastRenderedPageBreak/>
        <w:t>ESTADO DE MICHOACÁN). Quien designará a todos aquellos niños enfermos de cáncer, que a su juicio no cuenten con los recursos económicos para la atención y tratamiento de esta enfermedad, quienes tendrán derecho a recibir los beneficios derivados del presente fideicomiso.</w:t>
      </w:r>
    </w:p>
    <w:p w:rsidR="0058346A" w:rsidRDefault="0058346A">
      <w:pPr>
        <w:spacing w:line="240" w:lineRule="auto"/>
        <w:ind w:left="851"/>
        <w:jc w:val="both"/>
        <w:rPr>
          <w:rFonts w:ascii="Century Gothic" w:eastAsia="Century Gothic" w:hAnsi="Century Gothic" w:cs="Century Gothic"/>
          <w:sz w:val="20"/>
          <w:szCs w:val="20"/>
        </w:rPr>
      </w:pP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II. Convenio de sustitución Fiduciaria. Que mediante escritura número catorce mil ochocientos siete de fecha 04 de octubre de 1995 pasada ante la fe del Lic. Octavio Peña Torres Notario Público número 52 de Morelia, Michoacán, se efectuó el convenio de sustitución fiduciaria designando como Fiduciario a Bancomer, S.A. Institución de Banca Múltiple Grupo Financiero.</w:t>
      </w:r>
    </w:p>
    <w:p w:rsidR="0058346A" w:rsidRDefault="0058346A">
      <w:pPr>
        <w:spacing w:line="240" w:lineRule="auto"/>
        <w:ind w:left="851"/>
        <w:jc w:val="both"/>
        <w:rPr>
          <w:rFonts w:ascii="Century Gothic" w:eastAsia="Century Gothic" w:hAnsi="Century Gothic" w:cs="Century Gothic"/>
          <w:sz w:val="20"/>
          <w:szCs w:val="20"/>
        </w:rPr>
      </w:pP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III. Convenio Modificatorio. Con fecha 18 de septiembre del año 2003 se llevó a cabo el convenio modificatorio del contrato de fideicomiso, celebrado por "LA FIDEICOMITENTE" y "EL FIDUCIARIO" respecto a la declaración I primera inciso "1" uno de este contrato, de la cláusula Tercera, Quinta, Sexta, Sétima y Octava.</w:t>
      </w:r>
    </w:p>
    <w:p w:rsidR="0058346A" w:rsidRDefault="0058346A">
      <w:pPr>
        <w:spacing w:line="240" w:lineRule="auto"/>
        <w:ind w:left="851"/>
        <w:jc w:val="both"/>
        <w:rPr>
          <w:rFonts w:ascii="Century Gothic" w:eastAsia="Century Gothic" w:hAnsi="Century Gothic" w:cs="Century Gothic"/>
          <w:sz w:val="20"/>
          <w:szCs w:val="20"/>
        </w:rPr>
      </w:pPr>
    </w:p>
    <w:p w:rsidR="0058346A" w:rsidRPr="00EE7E34" w:rsidRDefault="00EA0CA4" w:rsidP="00EE7E3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IV. Convenio Modificatorio. Con fecha 24 de marzo de 2021 se llevó a cabo el convenio modificatorio del contrato de fideicomiso, celebrado por el Sistema para el Desarrollo Integral de la Familia Michoacana como "LA FIDEICOMITENTE" Y/O "FIDEICOMISARIA" y BBVA BANCOMER, S.A. INSTITUCIÓN DE BANCA MÚLTIPLE, GRUPO FINANCIERO BBVA BANCOMER "EL FIDUCIARIO", se realiza modificación a la cláusula QUINTA donde el FIDEICOMITENTE constituye un COMITÉ TÉCNICO con nombramiento de carácter honorífico."</w:t>
      </w:r>
    </w:p>
    <w:p w:rsidR="00545530" w:rsidRDefault="00545530">
      <w:pPr>
        <w:spacing w:line="240" w:lineRule="auto"/>
        <w:ind w:left="851"/>
        <w:jc w:val="both"/>
        <w:rPr>
          <w:rFonts w:ascii="Century Gothic" w:eastAsia="Century Gothic" w:hAnsi="Century Gothic" w:cs="Century Gothic"/>
        </w:rPr>
      </w:pPr>
    </w:p>
    <w:p w:rsidR="0058346A" w:rsidRDefault="00EA0CA4">
      <w:pPr>
        <w:numPr>
          <w:ilvl w:val="0"/>
          <w:numId w:val="4"/>
        </w:numPr>
        <w:pBdr>
          <w:top w:val="nil"/>
          <w:left w:val="nil"/>
          <w:bottom w:val="nil"/>
          <w:right w:val="nil"/>
          <w:between w:val="nil"/>
        </w:pBdr>
        <w:tabs>
          <w:tab w:val="left" w:pos="709"/>
          <w:tab w:val="left" w:pos="1134"/>
        </w:tabs>
        <w:spacing w:line="240" w:lineRule="auto"/>
        <w:ind w:hanging="12"/>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   BASES DE PREPARACIÓN DE LOS ESTADOS FINANCIEROS </w:t>
      </w:r>
    </w:p>
    <w:p w:rsidR="0058346A" w:rsidRDefault="0058346A">
      <w:pPr>
        <w:pBdr>
          <w:top w:val="nil"/>
          <w:left w:val="nil"/>
          <w:bottom w:val="nil"/>
          <w:right w:val="nil"/>
          <w:between w:val="nil"/>
        </w:pBdr>
        <w:tabs>
          <w:tab w:val="left" w:pos="709"/>
          <w:tab w:val="left" w:pos="1134"/>
        </w:tabs>
        <w:spacing w:line="240" w:lineRule="auto"/>
        <w:ind w:left="863"/>
        <w:jc w:val="both"/>
        <w:rPr>
          <w:rFonts w:ascii="Century Gothic" w:eastAsia="Century Gothic" w:hAnsi="Century Gothic" w:cs="Century Gothic"/>
          <w:b/>
          <w:color w:val="000000"/>
          <w:sz w:val="20"/>
          <w:szCs w:val="20"/>
        </w:rPr>
      </w:pP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a) Normatividad contable. El Sistema para el Desarrollo Integral de la Familia Michoacana prepara y presenta su información financiera conforme a la Ley General de Contabilidad Gubernamental y con base en los dispositivos técnicos, emitidos por el Consejo Nacional de Armonización Contable (CONAC) en su conjunto.</w:t>
      </w:r>
    </w:p>
    <w:p w:rsidR="0058346A" w:rsidRDefault="0058346A">
      <w:pPr>
        <w:spacing w:line="240" w:lineRule="auto"/>
        <w:ind w:left="851"/>
        <w:jc w:val="both"/>
        <w:rPr>
          <w:rFonts w:ascii="Century Gothic" w:eastAsia="Century Gothic" w:hAnsi="Century Gothic" w:cs="Century Gothic"/>
          <w:sz w:val="20"/>
          <w:szCs w:val="20"/>
        </w:rPr>
      </w:pP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b) Postulados básicos. El Sistema para el Desarrollo Integral de la Familia Michoacana prepara su información contable en apego a los Postulados Básicos de Contabilidad Gubernamental, los cuales son el fundamento de la normatividad y la base para establecer criterios, reglas, métodos y procedimientos contables, representando estos el marco de referencia que garantiza la uniformidad de la práctica contable gubernamental, permitiendo organizar y mantener la sistematización y control de los elementos financieros que utilizan los entes públicos en la generación de informes, que por su integridad y comparabilidad, resultan indispensables para la correcta contabilización de las operaciones.</w:t>
      </w:r>
    </w:p>
    <w:p w:rsidR="0058346A" w:rsidRDefault="0058346A">
      <w:pPr>
        <w:spacing w:line="240" w:lineRule="auto"/>
        <w:ind w:left="851"/>
        <w:jc w:val="both"/>
        <w:rPr>
          <w:rFonts w:ascii="Century Gothic" w:eastAsia="Century Gothic" w:hAnsi="Century Gothic" w:cs="Century Gothic"/>
          <w:sz w:val="20"/>
          <w:szCs w:val="20"/>
        </w:rPr>
      </w:pPr>
    </w:p>
    <w:p w:rsidR="0058346A" w:rsidRDefault="00EA0CA4" w:rsidP="000D1C5C">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c) Marco Conceptual de Contabilidad Gubernamental. De acuerdo al artículo 21 de la LGCG, la contabilidad se usará en un marco conceptual que representa los conceptos fundamentales para la elaboración de normas, la contabilización, valuación y presentación de la información financiera confiable y comparable.</w:t>
      </w:r>
    </w:p>
    <w:p w:rsidR="00AC359B" w:rsidRDefault="00AC359B">
      <w:pPr>
        <w:spacing w:line="240" w:lineRule="auto"/>
        <w:jc w:val="both"/>
        <w:rPr>
          <w:rFonts w:ascii="Century Gothic" w:eastAsia="Century Gothic" w:hAnsi="Century Gothic" w:cs="Century Gothic"/>
          <w:sz w:val="20"/>
          <w:szCs w:val="20"/>
        </w:rPr>
      </w:pPr>
    </w:p>
    <w:p w:rsidR="0058346A" w:rsidRDefault="00EA0CA4">
      <w:pPr>
        <w:numPr>
          <w:ilvl w:val="0"/>
          <w:numId w:val="4"/>
        </w:numPr>
        <w:pBdr>
          <w:top w:val="nil"/>
          <w:left w:val="nil"/>
          <w:bottom w:val="nil"/>
          <w:right w:val="nil"/>
          <w:between w:val="nil"/>
        </w:pBdr>
        <w:tabs>
          <w:tab w:val="left" w:pos="1276"/>
        </w:tabs>
        <w:spacing w:line="240" w:lineRule="auto"/>
        <w:ind w:hanging="1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POLÍTICAS</w:t>
      </w:r>
      <w:r>
        <w:rPr>
          <w:rFonts w:ascii="Century Gothic" w:eastAsia="Century Gothic" w:hAnsi="Century Gothic" w:cs="Century Gothic"/>
          <w:b/>
          <w:color w:val="000000"/>
          <w:sz w:val="20"/>
          <w:szCs w:val="20"/>
        </w:rPr>
        <w:t xml:space="preserve"> DE CONTABILIDAD SIGNIFICATIVAS </w:t>
      </w:r>
    </w:p>
    <w:p w:rsidR="0058346A" w:rsidRDefault="0058346A">
      <w:pPr>
        <w:pBdr>
          <w:top w:val="nil"/>
          <w:left w:val="nil"/>
          <w:bottom w:val="nil"/>
          <w:right w:val="nil"/>
          <w:between w:val="nil"/>
        </w:pBdr>
        <w:tabs>
          <w:tab w:val="left" w:pos="1276"/>
        </w:tabs>
        <w:spacing w:line="240" w:lineRule="auto"/>
        <w:ind w:left="863"/>
        <w:jc w:val="both"/>
        <w:rPr>
          <w:rFonts w:ascii="Century Gothic" w:eastAsia="Century Gothic" w:hAnsi="Century Gothic" w:cs="Century Gothic"/>
          <w:color w:val="000000"/>
          <w:sz w:val="20"/>
          <w:szCs w:val="20"/>
        </w:rPr>
      </w:pP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a) "Sistema y método de valuación de inventarios y costo de lo vendido. El sistema de valuación de inventarios utilizado es el PEPS (primeras entradas, primeras salidas).</w:t>
      </w:r>
    </w:p>
    <w:p w:rsidR="00184401" w:rsidRDefault="00184401" w:rsidP="000D1C5C">
      <w:pPr>
        <w:spacing w:line="240" w:lineRule="auto"/>
        <w:jc w:val="both"/>
        <w:rPr>
          <w:rFonts w:ascii="Century Gothic" w:eastAsia="Century Gothic" w:hAnsi="Century Gothic" w:cs="Century Gothic"/>
          <w:sz w:val="20"/>
          <w:szCs w:val="20"/>
        </w:rPr>
      </w:pPr>
    </w:p>
    <w:p w:rsidR="0058346A" w:rsidRDefault="00EA0CA4" w:rsidP="00EE7E3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b/>
          <w:sz w:val="20"/>
          <w:szCs w:val="20"/>
        </w:rPr>
        <w:t>Reconocimiento de ingresos y gastos</w:t>
      </w:r>
      <w:r>
        <w:rPr>
          <w:rFonts w:ascii="Century Gothic" w:eastAsia="Century Gothic" w:hAnsi="Century Gothic" w:cs="Century Gothic"/>
          <w:sz w:val="20"/>
          <w:szCs w:val="20"/>
        </w:rPr>
        <w:t>.</w:t>
      </w:r>
    </w:p>
    <w:p w:rsidR="0058346A" w:rsidRDefault="0058346A">
      <w:pPr>
        <w:spacing w:line="240" w:lineRule="auto"/>
        <w:ind w:left="851"/>
        <w:jc w:val="both"/>
        <w:rPr>
          <w:rFonts w:ascii="Century Gothic" w:eastAsia="Century Gothic" w:hAnsi="Century Gothic" w:cs="Century Gothic"/>
          <w:sz w:val="20"/>
          <w:szCs w:val="20"/>
        </w:rPr>
      </w:pP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Los ingresos devengan y recaudan de manera simultánea, los ingresos provenientes de Recurso Propio cuando se prestan los servicios en los Centros de Asistencia Infantil CAI’S, las terapias a los pacientes en el Centro de Rehabilitación y Educación Especial CREE, los servicios de consultas psicológicas, las diferentes actividades recreativas del Centro de Arte y Cultura (CEAC) y los servicios del Estacionamiento San Francisco, los Recursos Estatales y Federales cuando la Secretaría de Finanzas y Administración realiza las ministraciones al </w:t>
      </w:r>
      <w:r w:rsidR="00B6528A">
        <w:rPr>
          <w:rFonts w:ascii="Century Gothic" w:eastAsia="Century Gothic" w:hAnsi="Century Gothic" w:cs="Century Gothic"/>
          <w:sz w:val="20"/>
          <w:szCs w:val="20"/>
        </w:rPr>
        <w:t xml:space="preserve">Sistema para el Desarrollo Integral de la Familia Michoacana </w:t>
      </w:r>
      <w:r>
        <w:rPr>
          <w:rFonts w:ascii="Century Gothic" w:eastAsia="Century Gothic" w:hAnsi="Century Gothic" w:cs="Century Gothic"/>
          <w:sz w:val="20"/>
          <w:szCs w:val="20"/>
        </w:rPr>
        <w:t>de los Documentos de Ejecución Presupuestaria y Pago.</w:t>
      </w:r>
    </w:p>
    <w:p w:rsidR="0058346A" w:rsidRDefault="0058346A">
      <w:pPr>
        <w:spacing w:line="240" w:lineRule="auto"/>
        <w:ind w:left="851"/>
        <w:jc w:val="both"/>
        <w:rPr>
          <w:rFonts w:ascii="Century Gothic" w:eastAsia="Century Gothic" w:hAnsi="Century Gothic" w:cs="Century Gothic"/>
          <w:sz w:val="20"/>
          <w:szCs w:val="20"/>
        </w:rPr>
      </w:pP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El gasto contable, en el momento de reconocer una obligación de pago a favor de terceros por la recepción de conformidad de bienes y servicios contratados; así como de las obligaciones que deriven de convenios; independientemente de cuándo se paguen.</w:t>
      </w:r>
    </w:p>
    <w:p w:rsidR="00545530" w:rsidRDefault="00545530">
      <w:pPr>
        <w:spacing w:line="240" w:lineRule="auto"/>
        <w:jc w:val="both"/>
        <w:rPr>
          <w:rFonts w:ascii="Century Gothic" w:eastAsia="Century Gothic" w:hAnsi="Century Gothic" w:cs="Century Gothic"/>
          <w:sz w:val="20"/>
          <w:szCs w:val="20"/>
        </w:rPr>
      </w:pPr>
    </w:p>
    <w:p w:rsidR="0058346A" w:rsidRDefault="00EA0CA4">
      <w:pPr>
        <w:numPr>
          <w:ilvl w:val="0"/>
          <w:numId w:val="4"/>
        </w:numPr>
        <w:pBdr>
          <w:top w:val="nil"/>
          <w:left w:val="nil"/>
          <w:bottom w:val="nil"/>
          <w:right w:val="nil"/>
          <w:between w:val="nil"/>
        </w:pBdr>
        <w:tabs>
          <w:tab w:val="left" w:pos="1276"/>
        </w:tabs>
        <w:spacing w:line="240" w:lineRule="auto"/>
        <w:ind w:hanging="1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POSICIÓN EN MONEDA EXTRANJERA Y PROTECCIÓN POR RIESGO CAMBIARIO</w:t>
      </w:r>
    </w:p>
    <w:p w:rsidR="0058346A" w:rsidRDefault="0058346A">
      <w:pPr>
        <w:pBdr>
          <w:top w:val="nil"/>
          <w:left w:val="nil"/>
          <w:bottom w:val="nil"/>
          <w:right w:val="nil"/>
          <w:between w:val="nil"/>
        </w:pBdr>
        <w:tabs>
          <w:tab w:val="left" w:pos="1276"/>
        </w:tabs>
        <w:spacing w:line="240" w:lineRule="auto"/>
        <w:ind w:left="863"/>
        <w:jc w:val="both"/>
        <w:rPr>
          <w:rFonts w:ascii="Century Gothic" w:eastAsia="Century Gothic" w:hAnsi="Century Gothic" w:cs="Century Gothic"/>
          <w:color w:val="000000"/>
          <w:sz w:val="20"/>
          <w:szCs w:val="20"/>
        </w:rPr>
      </w:pP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El Sistema para el Desarrollo Integral de la Familia Michoacana no maneja operaciones en Moneda Extranjera.</w:t>
      </w:r>
    </w:p>
    <w:p w:rsidR="00545530" w:rsidRDefault="00545530">
      <w:pPr>
        <w:spacing w:line="240" w:lineRule="auto"/>
        <w:jc w:val="both"/>
        <w:rPr>
          <w:rFonts w:ascii="Century Gothic" w:eastAsia="Century Gothic" w:hAnsi="Century Gothic" w:cs="Century Gothic"/>
          <w:sz w:val="20"/>
          <w:szCs w:val="20"/>
        </w:rPr>
      </w:pPr>
    </w:p>
    <w:p w:rsidR="0058346A" w:rsidRDefault="00EA0CA4">
      <w:pPr>
        <w:numPr>
          <w:ilvl w:val="0"/>
          <w:numId w:val="4"/>
        </w:numPr>
        <w:pBdr>
          <w:top w:val="nil"/>
          <w:left w:val="nil"/>
          <w:bottom w:val="nil"/>
          <w:right w:val="nil"/>
          <w:between w:val="nil"/>
        </w:pBdr>
        <w:tabs>
          <w:tab w:val="left" w:pos="1276"/>
        </w:tabs>
        <w:spacing w:line="240" w:lineRule="auto"/>
        <w:ind w:hanging="12"/>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REPORTE ANALÍTICO DEL ACTIVO</w:t>
      </w:r>
    </w:p>
    <w:p w:rsidR="0058346A" w:rsidRDefault="0058346A">
      <w:pPr>
        <w:tabs>
          <w:tab w:val="left" w:pos="1276"/>
        </w:tabs>
        <w:spacing w:line="240" w:lineRule="auto"/>
        <w:ind w:left="851"/>
        <w:jc w:val="both"/>
        <w:rPr>
          <w:rFonts w:ascii="Century Gothic" w:eastAsia="Century Gothic" w:hAnsi="Century Gothic" w:cs="Century Gothic"/>
          <w:sz w:val="20"/>
          <w:szCs w:val="20"/>
        </w:rPr>
      </w:pPr>
    </w:p>
    <w:p w:rsidR="0058346A" w:rsidRDefault="00EA0CA4">
      <w:pPr>
        <w:numPr>
          <w:ilvl w:val="0"/>
          <w:numId w:val="9"/>
        </w:numPr>
        <w:pBdr>
          <w:top w:val="nil"/>
          <w:left w:val="nil"/>
          <w:bottom w:val="nil"/>
          <w:right w:val="nil"/>
          <w:between w:val="nil"/>
        </w:pBdr>
        <w:tabs>
          <w:tab w:val="left" w:pos="1134"/>
        </w:tabs>
        <w:spacing w:line="240" w:lineRule="auto"/>
        <w:ind w:left="850" w:firstLine="0"/>
        <w:jc w:val="both"/>
        <w:rPr>
          <w:rFonts w:ascii="Century Gothic" w:eastAsia="Century Gothic" w:hAnsi="Century Gothic" w:cs="Century Gothic"/>
          <w:color w:val="000000"/>
          <w:sz w:val="20"/>
          <w:szCs w:val="20"/>
        </w:rPr>
      </w:pPr>
      <w:bookmarkStart w:id="1" w:name="_heading=h.gjdgxs" w:colFirst="0" w:colLast="0"/>
      <w:bookmarkEnd w:id="1"/>
      <w:r>
        <w:rPr>
          <w:rFonts w:ascii="Century Gothic" w:eastAsia="Century Gothic" w:hAnsi="Century Gothic" w:cs="Century Gothic"/>
          <w:color w:val="000000"/>
          <w:sz w:val="20"/>
          <w:szCs w:val="20"/>
        </w:rPr>
        <w:t>Vida útil o porcentajes de depreciación, deterioro o amortización utilizados en los diferentes tipos de activos</w:t>
      </w:r>
      <w:r w:rsidR="003D3F51">
        <w:rPr>
          <w:rFonts w:ascii="Century Gothic" w:eastAsia="Century Gothic" w:hAnsi="Century Gothic" w:cs="Century Gothic"/>
          <w:sz w:val="20"/>
          <w:szCs w:val="20"/>
        </w:rPr>
        <w:t>.</w:t>
      </w:r>
    </w:p>
    <w:p w:rsidR="0058346A" w:rsidRDefault="0058346A">
      <w:pPr>
        <w:pBdr>
          <w:top w:val="nil"/>
          <w:left w:val="nil"/>
          <w:bottom w:val="nil"/>
          <w:right w:val="nil"/>
          <w:between w:val="nil"/>
        </w:pBdr>
        <w:tabs>
          <w:tab w:val="left" w:pos="1134"/>
        </w:tabs>
        <w:spacing w:line="240" w:lineRule="auto"/>
        <w:ind w:left="850"/>
        <w:jc w:val="both"/>
        <w:rPr>
          <w:rFonts w:ascii="Century Gothic" w:eastAsia="Century Gothic" w:hAnsi="Century Gothic" w:cs="Century Gothic"/>
          <w:sz w:val="20"/>
          <w:szCs w:val="20"/>
        </w:rPr>
      </w:pPr>
      <w:bookmarkStart w:id="2" w:name="_heading=h.5qmsh71eoiom" w:colFirst="0" w:colLast="0"/>
      <w:bookmarkEnd w:id="2"/>
    </w:p>
    <w:p w:rsidR="0058346A" w:rsidRDefault="00EA0CA4">
      <w:pPr>
        <w:pBdr>
          <w:top w:val="nil"/>
          <w:left w:val="nil"/>
          <w:bottom w:val="nil"/>
          <w:right w:val="nil"/>
          <w:between w:val="nil"/>
        </w:pBdr>
        <w:tabs>
          <w:tab w:val="left" w:pos="1134"/>
        </w:tabs>
        <w:spacing w:line="240" w:lineRule="auto"/>
        <w:ind w:left="850"/>
        <w:jc w:val="both"/>
        <w:rPr>
          <w:rFonts w:ascii="Century Gothic" w:eastAsia="Century Gothic" w:hAnsi="Century Gothic" w:cs="Century Gothic"/>
          <w:sz w:val="20"/>
          <w:szCs w:val="20"/>
        </w:rPr>
      </w:pPr>
      <w:bookmarkStart w:id="3" w:name="_heading=h.dj1sc6fm6n3k" w:colFirst="0" w:colLast="0"/>
      <w:bookmarkEnd w:id="3"/>
      <w:r>
        <w:rPr>
          <w:rFonts w:ascii="Century Gothic" w:eastAsia="Century Gothic" w:hAnsi="Century Gothic" w:cs="Century Gothic"/>
          <w:sz w:val="20"/>
          <w:szCs w:val="20"/>
        </w:rPr>
        <w:t xml:space="preserve">En el Sistema para el Desarrollo Integral de la Familia Michoacana la Vida útil, los porcentajes de depreciación, deterioro o amortización del activo fijo, se basan principalmente en las Reglas Específicas del Registro y Valoración del Patrimonio citadas en el  artículo 30° de la Ley General de Contabilidad Gubernamental, así como en la “Guía de Vida Útil Estimada y Porcentajes de Depreciación” publicada en el Diario Oficial de la Federación, considerando un uso normal y adecuado a las características de los bienes. </w:t>
      </w:r>
    </w:p>
    <w:p w:rsidR="00B26FC8" w:rsidRDefault="00B26FC8">
      <w:pPr>
        <w:pBdr>
          <w:top w:val="nil"/>
          <w:left w:val="nil"/>
          <w:bottom w:val="nil"/>
          <w:right w:val="nil"/>
          <w:between w:val="nil"/>
        </w:pBdr>
        <w:tabs>
          <w:tab w:val="left" w:pos="1134"/>
        </w:tabs>
        <w:spacing w:line="240" w:lineRule="auto"/>
        <w:ind w:left="850"/>
        <w:jc w:val="both"/>
        <w:rPr>
          <w:rFonts w:ascii="Century Gothic" w:eastAsia="Century Gothic" w:hAnsi="Century Gothic" w:cs="Century Gothic"/>
          <w:sz w:val="20"/>
          <w:szCs w:val="20"/>
        </w:rPr>
      </w:pPr>
    </w:p>
    <w:tbl>
      <w:tblPr>
        <w:tblW w:w="8244" w:type="dxa"/>
        <w:tblInd w:w="846" w:type="dxa"/>
        <w:tblCellMar>
          <w:left w:w="70" w:type="dxa"/>
          <w:right w:w="70" w:type="dxa"/>
        </w:tblCellMar>
        <w:tblLook w:val="04A0" w:firstRow="1" w:lastRow="0" w:firstColumn="1" w:lastColumn="0" w:noHBand="0" w:noVBand="1"/>
      </w:tblPr>
      <w:tblGrid>
        <w:gridCol w:w="850"/>
        <w:gridCol w:w="3969"/>
        <w:gridCol w:w="1701"/>
        <w:gridCol w:w="1724"/>
      </w:tblGrid>
      <w:tr w:rsidR="00970180" w:rsidRPr="002F6A21" w:rsidTr="00970180">
        <w:trPr>
          <w:trHeight w:val="359"/>
        </w:trPr>
        <w:tc>
          <w:tcPr>
            <w:tcW w:w="824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70180" w:rsidRPr="002F6A21" w:rsidRDefault="00970180" w:rsidP="00970180">
            <w:pPr>
              <w:spacing w:line="240" w:lineRule="auto"/>
              <w:jc w:val="center"/>
              <w:rPr>
                <w:rFonts w:ascii="Century Gothic" w:eastAsia="Times New Roman" w:hAnsi="Century Gothic" w:cs="Calibri"/>
                <w:b/>
                <w:bCs/>
                <w:color w:val="000000"/>
                <w:sz w:val="18"/>
                <w:szCs w:val="18"/>
              </w:rPr>
            </w:pPr>
            <w:r w:rsidRPr="002F6A21">
              <w:rPr>
                <w:rFonts w:ascii="Century Gothic" w:eastAsia="Times New Roman" w:hAnsi="Century Gothic" w:cs="Calibri"/>
                <w:b/>
                <w:bCs/>
                <w:color w:val="000000"/>
                <w:sz w:val="18"/>
                <w:szCs w:val="18"/>
              </w:rPr>
              <w:t>ACTIVO FIJO</w:t>
            </w:r>
          </w:p>
        </w:tc>
      </w:tr>
      <w:tr w:rsidR="00970180" w:rsidRPr="002F6A21" w:rsidTr="00970180">
        <w:trPr>
          <w:trHeight w:val="410"/>
        </w:trPr>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970180" w:rsidRPr="002F6A21" w:rsidRDefault="00970180" w:rsidP="00970180">
            <w:pPr>
              <w:spacing w:line="240" w:lineRule="auto"/>
              <w:jc w:val="center"/>
              <w:rPr>
                <w:rFonts w:ascii="Century Gothic" w:eastAsia="Times New Roman" w:hAnsi="Century Gothic" w:cs="Calibri"/>
                <w:b/>
                <w:bCs/>
                <w:color w:val="000000"/>
                <w:sz w:val="18"/>
                <w:szCs w:val="18"/>
              </w:rPr>
            </w:pPr>
            <w:r w:rsidRPr="002F6A21">
              <w:rPr>
                <w:rFonts w:ascii="Century Gothic" w:eastAsia="Times New Roman" w:hAnsi="Century Gothic" w:cs="Calibri"/>
                <w:b/>
                <w:bCs/>
                <w:color w:val="000000"/>
                <w:sz w:val="18"/>
                <w:szCs w:val="18"/>
              </w:rPr>
              <w:t>C</w:t>
            </w:r>
            <w:r w:rsidRPr="002F6A21">
              <w:rPr>
                <w:rFonts w:ascii="Century Gothic" w:eastAsia="Times New Roman" w:hAnsi="Century Gothic" w:cs="Calibri"/>
                <w:b/>
                <w:bCs/>
                <w:color w:val="000000"/>
                <w:sz w:val="18"/>
                <w:szCs w:val="18"/>
                <w:shd w:val="clear" w:color="auto" w:fill="F2F2F2" w:themeFill="background1" w:themeFillShade="F2"/>
              </w:rPr>
              <w:t>UENTA</w:t>
            </w:r>
          </w:p>
        </w:tc>
        <w:tc>
          <w:tcPr>
            <w:tcW w:w="39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70180" w:rsidRPr="002F6A21" w:rsidRDefault="00970180" w:rsidP="00970180">
            <w:pPr>
              <w:spacing w:line="240" w:lineRule="auto"/>
              <w:jc w:val="center"/>
              <w:rPr>
                <w:rFonts w:ascii="Century Gothic" w:eastAsia="Times New Roman" w:hAnsi="Century Gothic" w:cs="Calibri"/>
                <w:b/>
                <w:bCs/>
                <w:color w:val="000000"/>
                <w:sz w:val="18"/>
                <w:szCs w:val="18"/>
              </w:rPr>
            </w:pPr>
            <w:r w:rsidRPr="002F6A21">
              <w:rPr>
                <w:rFonts w:ascii="Century Gothic" w:eastAsia="Times New Roman" w:hAnsi="Century Gothic" w:cs="Calibri"/>
                <w:b/>
                <w:bCs/>
                <w:color w:val="000000"/>
                <w:sz w:val="18"/>
                <w:szCs w:val="18"/>
              </w:rPr>
              <w:t>CONCEPTO</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70180" w:rsidRPr="002F6A21" w:rsidRDefault="00970180" w:rsidP="00970180">
            <w:pPr>
              <w:spacing w:line="240" w:lineRule="auto"/>
              <w:jc w:val="center"/>
              <w:rPr>
                <w:rFonts w:ascii="Century Gothic" w:eastAsia="Times New Roman" w:hAnsi="Century Gothic" w:cs="Calibri"/>
                <w:b/>
                <w:bCs/>
                <w:color w:val="000000"/>
                <w:sz w:val="18"/>
                <w:szCs w:val="18"/>
              </w:rPr>
            </w:pPr>
            <w:r w:rsidRPr="002F6A21">
              <w:rPr>
                <w:rFonts w:ascii="Century Gothic" w:eastAsia="Times New Roman" w:hAnsi="Century Gothic" w:cs="Calibri"/>
                <w:b/>
                <w:bCs/>
                <w:color w:val="000000"/>
                <w:sz w:val="18"/>
                <w:szCs w:val="18"/>
              </w:rPr>
              <w:t>AÑOS DE VIDA ÚTIL</w:t>
            </w:r>
          </w:p>
        </w:tc>
        <w:tc>
          <w:tcPr>
            <w:tcW w:w="172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70180" w:rsidRPr="002F6A21" w:rsidRDefault="00970180" w:rsidP="00970180">
            <w:pPr>
              <w:spacing w:line="240" w:lineRule="auto"/>
              <w:jc w:val="center"/>
              <w:rPr>
                <w:rFonts w:ascii="Century Gothic" w:eastAsia="Times New Roman" w:hAnsi="Century Gothic" w:cs="Calibri"/>
                <w:b/>
                <w:bCs/>
                <w:color w:val="000000"/>
                <w:sz w:val="18"/>
                <w:szCs w:val="18"/>
              </w:rPr>
            </w:pPr>
            <w:r w:rsidRPr="002F6A21">
              <w:rPr>
                <w:rFonts w:ascii="Century Gothic" w:eastAsia="Times New Roman" w:hAnsi="Century Gothic" w:cs="Calibri"/>
                <w:b/>
                <w:bCs/>
                <w:color w:val="000000"/>
                <w:sz w:val="18"/>
                <w:szCs w:val="18"/>
              </w:rPr>
              <w:t>% DEPRECIACIÓN ANUAL</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b/>
                <w:bCs/>
                <w:color w:val="000000"/>
                <w:sz w:val="18"/>
                <w:szCs w:val="18"/>
              </w:rPr>
            </w:pPr>
            <w:r w:rsidRPr="002F6A21">
              <w:rPr>
                <w:rFonts w:ascii="Century Gothic" w:eastAsia="Times New Roman" w:hAnsi="Century Gothic" w:cs="Calibri"/>
                <w:b/>
                <w:bCs/>
                <w:color w:val="000000"/>
                <w:sz w:val="18"/>
                <w:szCs w:val="18"/>
              </w:rPr>
              <w:t>1230</w:t>
            </w:r>
          </w:p>
        </w:tc>
        <w:tc>
          <w:tcPr>
            <w:tcW w:w="7394" w:type="dxa"/>
            <w:gridSpan w:val="3"/>
            <w:tcBorders>
              <w:top w:val="nil"/>
              <w:left w:val="nil"/>
              <w:bottom w:val="single" w:sz="4" w:space="0" w:color="auto"/>
              <w:right w:val="single" w:sz="4" w:space="0" w:color="auto"/>
            </w:tcBorders>
            <w:shd w:val="clear" w:color="auto" w:fill="auto"/>
            <w:vAlign w:val="center"/>
            <w:hideMark/>
          </w:tcPr>
          <w:p w:rsidR="00970180" w:rsidRPr="002F6A21" w:rsidRDefault="00970180" w:rsidP="002F6A21">
            <w:pPr>
              <w:spacing w:line="240" w:lineRule="auto"/>
              <w:rPr>
                <w:rFonts w:ascii="Century Gothic" w:eastAsia="Times New Roman" w:hAnsi="Century Gothic" w:cs="Calibri"/>
                <w:b/>
                <w:bCs/>
                <w:color w:val="000000"/>
                <w:sz w:val="18"/>
                <w:szCs w:val="18"/>
              </w:rPr>
            </w:pPr>
            <w:r w:rsidRPr="002F6A21">
              <w:rPr>
                <w:rFonts w:ascii="Century Gothic" w:eastAsia="Times New Roman" w:hAnsi="Century Gothic" w:cs="Calibri"/>
                <w:b/>
                <w:bCs/>
                <w:color w:val="000000"/>
                <w:sz w:val="18"/>
                <w:szCs w:val="18"/>
              </w:rPr>
              <w:t xml:space="preserve">BIENES INMUEBLES, INFRAESTRUCTURA Y CONSTRUCCIONES EN PROCESO </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1233</w:t>
            </w:r>
          </w:p>
        </w:tc>
        <w:tc>
          <w:tcPr>
            <w:tcW w:w="3969"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EDIFICIOS NO HABITACIONALES</w:t>
            </w:r>
          </w:p>
        </w:tc>
        <w:tc>
          <w:tcPr>
            <w:tcW w:w="1701"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30</w:t>
            </w:r>
          </w:p>
        </w:tc>
        <w:tc>
          <w:tcPr>
            <w:tcW w:w="1724"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3.3%</w:t>
            </w:r>
          </w:p>
        </w:tc>
      </w:tr>
      <w:tr w:rsidR="00970180" w:rsidRPr="002F6A21" w:rsidTr="002F6A21">
        <w:trPr>
          <w:trHeight w:val="205"/>
        </w:trPr>
        <w:tc>
          <w:tcPr>
            <w:tcW w:w="824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p>
        </w:tc>
      </w:tr>
      <w:tr w:rsidR="00970180" w:rsidRPr="002F6A21" w:rsidTr="002F6A21">
        <w:trPr>
          <w:trHeight w:val="25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b/>
                <w:bCs/>
                <w:color w:val="000000"/>
                <w:sz w:val="18"/>
                <w:szCs w:val="18"/>
              </w:rPr>
            </w:pPr>
            <w:r w:rsidRPr="002F6A21">
              <w:rPr>
                <w:rFonts w:ascii="Century Gothic" w:eastAsia="Times New Roman" w:hAnsi="Century Gothic" w:cs="Calibri"/>
                <w:b/>
                <w:bCs/>
                <w:color w:val="000000"/>
                <w:sz w:val="18"/>
                <w:szCs w:val="18"/>
              </w:rPr>
              <w:t>1240</w:t>
            </w:r>
          </w:p>
        </w:tc>
        <w:tc>
          <w:tcPr>
            <w:tcW w:w="3969"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2F6A21">
            <w:pPr>
              <w:spacing w:line="240" w:lineRule="auto"/>
              <w:rPr>
                <w:rFonts w:ascii="Century Gothic" w:eastAsia="Times New Roman" w:hAnsi="Century Gothic" w:cs="Calibri"/>
                <w:b/>
                <w:bCs/>
                <w:color w:val="000000"/>
                <w:sz w:val="18"/>
                <w:szCs w:val="18"/>
              </w:rPr>
            </w:pPr>
            <w:r w:rsidRPr="002F6A21">
              <w:rPr>
                <w:rFonts w:ascii="Century Gothic" w:eastAsia="Times New Roman" w:hAnsi="Century Gothic" w:cs="Calibri"/>
                <w:b/>
                <w:bCs/>
                <w:color w:val="000000"/>
                <w:sz w:val="18"/>
                <w:szCs w:val="18"/>
              </w:rPr>
              <w:t xml:space="preserve">BIENES MUEBLES </w:t>
            </w:r>
          </w:p>
        </w:tc>
        <w:tc>
          <w:tcPr>
            <w:tcW w:w="1701"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p>
        </w:tc>
        <w:tc>
          <w:tcPr>
            <w:tcW w:w="1724"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b/>
                <w:color w:val="000000"/>
                <w:sz w:val="18"/>
                <w:szCs w:val="18"/>
              </w:rPr>
            </w:pPr>
            <w:r w:rsidRPr="002F6A21">
              <w:rPr>
                <w:rFonts w:ascii="Century Gothic" w:eastAsia="Times New Roman" w:hAnsi="Century Gothic" w:cs="Calibri"/>
                <w:b/>
                <w:color w:val="000000"/>
                <w:sz w:val="18"/>
                <w:szCs w:val="18"/>
              </w:rPr>
              <w:t>1241</w:t>
            </w:r>
          </w:p>
        </w:tc>
        <w:tc>
          <w:tcPr>
            <w:tcW w:w="3969"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2F6A21">
            <w:pPr>
              <w:spacing w:line="240" w:lineRule="auto"/>
              <w:rPr>
                <w:rFonts w:ascii="Century Gothic" w:eastAsia="Times New Roman" w:hAnsi="Century Gothic" w:cs="Calibri"/>
                <w:b/>
                <w:color w:val="000000"/>
                <w:sz w:val="18"/>
                <w:szCs w:val="18"/>
              </w:rPr>
            </w:pPr>
            <w:r w:rsidRPr="002F6A21">
              <w:rPr>
                <w:rFonts w:ascii="Century Gothic" w:eastAsia="Times New Roman" w:hAnsi="Century Gothic" w:cs="Calibri"/>
                <w:b/>
                <w:color w:val="000000"/>
                <w:sz w:val="18"/>
                <w:szCs w:val="18"/>
              </w:rPr>
              <w:t>MOBILIARIO Y EQUIPO DE ADMINISTRACIÓN</w:t>
            </w:r>
          </w:p>
        </w:tc>
        <w:tc>
          <w:tcPr>
            <w:tcW w:w="1701"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p>
        </w:tc>
        <w:tc>
          <w:tcPr>
            <w:tcW w:w="1724"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1241</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1</w:t>
            </w:r>
          </w:p>
        </w:tc>
        <w:tc>
          <w:tcPr>
            <w:tcW w:w="3969"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Muebles de Oficina y Estantería</w:t>
            </w:r>
          </w:p>
        </w:tc>
        <w:tc>
          <w:tcPr>
            <w:tcW w:w="1701"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10</w:t>
            </w:r>
          </w:p>
        </w:tc>
        <w:tc>
          <w:tcPr>
            <w:tcW w:w="1724"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10%</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1241</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2</w:t>
            </w:r>
          </w:p>
        </w:tc>
        <w:tc>
          <w:tcPr>
            <w:tcW w:w="3969"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Muebles, Excepto de Oficina y Estantería</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10</w:t>
            </w: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10%</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1241</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3</w:t>
            </w:r>
          </w:p>
        </w:tc>
        <w:tc>
          <w:tcPr>
            <w:tcW w:w="3969"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Equipo de Cómputo y de Tecnologías de la Información</w:t>
            </w:r>
          </w:p>
        </w:tc>
        <w:tc>
          <w:tcPr>
            <w:tcW w:w="1701"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3</w:t>
            </w:r>
          </w:p>
        </w:tc>
        <w:tc>
          <w:tcPr>
            <w:tcW w:w="1724"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33.3%</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1241</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9</w:t>
            </w:r>
          </w:p>
        </w:tc>
        <w:tc>
          <w:tcPr>
            <w:tcW w:w="3969"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Otros Mobiliarios y Equipos de Administración</w:t>
            </w:r>
          </w:p>
        </w:tc>
        <w:tc>
          <w:tcPr>
            <w:tcW w:w="1701"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10</w:t>
            </w:r>
          </w:p>
        </w:tc>
        <w:tc>
          <w:tcPr>
            <w:tcW w:w="1724"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10%</w:t>
            </w:r>
          </w:p>
        </w:tc>
      </w:tr>
      <w:tr w:rsidR="00970180" w:rsidRPr="002F6A21" w:rsidTr="002F6A21">
        <w:trPr>
          <w:trHeight w:val="205"/>
        </w:trPr>
        <w:tc>
          <w:tcPr>
            <w:tcW w:w="824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p>
        </w:tc>
      </w:tr>
      <w:tr w:rsidR="0010280B"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0280B" w:rsidRPr="002F6A21" w:rsidRDefault="0010280B" w:rsidP="002F6A21">
            <w:pPr>
              <w:spacing w:line="240" w:lineRule="auto"/>
              <w:rPr>
                <w:rFonts w:ascii="Century Gothic" w:eastAsia="Times New Roman" w:hAnsi="Century Gothic" w:cs="Calibri"/>
                <w:b/>
                <w:color w:val="000000"/>
                <w:sz w:val="18"/>
                <w:szCs w:val="18"/>
              </w:rPr>
            </w:pPr>
            <w:r w:rsidRPr="002F6A21">
              <w:rPr>
                <w:rFonts w:ascii="Century Gothic" w:eastAsia="Times New Roman" w:hAnsi="Century Gothic" w:cs="Calibri"/>
                <w:b/>
                <w:color w:val="000000"/>
                <w:sz w:val="18"/>
                <w:szCs w:val="18"/>
              </w:rPr>
              <w:t>1242</w:t>
            </w:r>
          </w:p>
        </w:tc>
        <w:tc>
          <w:tcPr>
            <w:tcW w:w="7394" w:type="dxa"/>
            <w:gridSpan w:val="3"/>
            <w:tcBorders>
              <w:top w:val="nil"/>
              <w:left w:val="nil"/>
              <w:bottom w:val="single" w:sz="4" w:space="0" w:color="auto"/>
              <w:right w:val="single" w:sz="4" w:space="0" w:color="auto"/>
            </w:tcBorders>
            <w:shd w:val="clear" w:color="auto" w:fill="auto"/>
            <w:vAlign w:val="center"/>
            <w:hideMark/>
          </w:tcPr>
          <w:p w:rsidR="0010280B" w:rsidRPr="002F6A21" w:rsidRDefault="0010280B" w:rsidP="002F6A21">
            <w:pPr>
              <w:spacing w:line="240" w:lineRule="auto"/>
              <w:rPr>
                <w:rFonts w:ascii="Century Gothic" w:eastAsia="Times New Roman" w:hAnsi="Century Gothic" w:cs="Calibri"/>
                <w:b/>
                <w:bCs/>
                <w:color w:val="000000"/>
                <w:sz w:val="18"/>
                <w:szCs w:val="18"/>
              </w:rPr>
            </w:pPr>
            <w:r w:rsidRPr="002F6A21">
              <w:rPr>
                <w:rFonts w:ascii="Century Gothic" w:eastAsia="Times New Roman" w:hAnsi="Century Gothic" w:cs="Calibri"/>
                <w:b/>
                <w:color w:val="000000"/>
                <w:sz w:val="18"/>
                <w:szCs w:val="18"/>
              </w:rPr>
              <w:t>MOBILIARIO Y EQUIPO EDUCACIONAL Y RECREATIVO</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lastRenderedPageBreak/>
              <w:t>1242</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1</w:t>
            </w:r>
          </w:p>
        </w:tc>
        <w:tc>
          <w:tcPr>
            <w:tcW w:w="3969"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Equipos y Aparatos Audiovisuales</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3</w:t>
            </w: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33.3%</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1242</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2</w:t>
            </w:r>
          </w:p>
        </w:tc>
        <w:tc>
          <w:tcPr>
            <w:tcW w:w="3969"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 xml:space="preserve">Aparatos Deportivos </w:t>
            </w:r>
          </w:p>
        </w:tc>
        <w:tc>
          <w:tcPr>
            <w:tcW w:w="1701"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5</w:t>
            </w:r>
          </w:p>
        </w:tc>
        <w:tc>
          <w:tcPr>
            <w:tcW w:w="1724"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20%</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1242</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3</w:t>
            </w:r>
          </w:p>
        </w:tc>
        <w:tc>
          <w:tcPr>
            <w:tcW w:w="3969"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Cámaras Fotográficas y de Video</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3</w:t>
            </w: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33.3%</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1242</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9</w:t>
            </w:r>
          </w:p>
        </w:tc>
        <w:tc>
          <w:tcPr>
            <w:tcW w:w="3969"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Otro Mobiliario y Equipo Educacional y Recreativo</w:t>
            </w:r>
          </w:p>
        </w:tc>
        <w:tc>
          <w:tcPr>
            <w:tcW w:w="1701"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5</w:t>
            </w:r>
          </w:p>
        </w:tc>
        <w:tc>
          <w:tcPr>
            <w:tcW w:w="1724"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20%</w:t>
            </w:r>
          </w:p>
        </w:tc>
      </w:tr>
      <w:tr w:rsidR="00970180" w:rsidRPr="002F6A21" w:rsidTr="002F6A21">
        <w:trPr>
          <w:trHeight w:val="205"/>
        </w:trPr>
        <w:tc>
          <w:tcPr>
            <w:tcW w:w="824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p>
        </w:tc>
      </w:tr>
      <w:tr w:rsidR="0010280B"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0280B" w:rsidRPr="002F6A21" w:rsidRDefault="0010280B" w:rsidP="002F6A21">
            <w:pPr>
              <w:spacing w:line="240" w:lineRule="auto"/>
              <w:rPr>
                <w:rFonts w:ascii="Century Gothic" w:eastAsia="Times New Roman" w:hAnsi="Century Gothic" w:cs="Calibri"/>
                <w:b/>
                <w:color w:val="000000"/>
                <w:sz w:val="18"/>
                <w:szCs w:val="18"/>
              </w:rPr>
            </w:pPr>
            <w:r w:rsidRPr="002F6A21">
              <w:rPr>
                <w:rFonts w:ascii="Century Gothic" w:eastAsia="Times New Roman" w:hAnsi="Century Gothic" w:cs="Calibri"/>
                <w:b/>
                <w:color w:val="000000"/>
                <w:sz w:val="18"/>
                <w:szCs w:val="18"/>
              </w:rPr>
              <w:t>1243</w:t>
            </w:r>
          </w:p>
        </w:tc>
        <w:tc>
          <w:tcPr>
            <w:tcW w:w="7394" w:type="dxa"/>
            <w:gridSpan w:val="3"/>
            <w:tcBorders>
              <w:top w:val="nil"/>
              <w:left w:val="nil"/>
              <w:bottom w:val="single" w:sz="4" w:space="0" w:color="auto"/>
              <w:right w:val="single" w:sz="4" w:space="0" w:color="auto"/>
            </w:tcBorders>
            <w:shd w:val="clear" w:color="auto" w:fill="auto"/>
            <w:vAlign w:val="center"/>
            <w:hideMark/>
          </w:tcPr>
          <w:p w:rsidR="0010280B" w:rsidRPr="002F6A21" w:rsidRDefault="0010280B"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b/>
                <w:color w:val="000000"/>
                <w:sz w:val="18"/>
                <w:szCs w:val="18"/>
              </w:rPr>
              <w:t>EQUIPO E INSTRUMENTAL MÉDICO Y DE LABORATORIO</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1243</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1</w:t>
            </w:r>
          </w:p>
        </w:tc>
        <w:tc>
          <w:tcPr>
            <w:tcW w:w="3969"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Equipo Médico y de Laboratorio</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5</w:t>
            </w: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20%</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1243</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2</w:t>
            </w:r>
          </w:p>
        </w:tc>
        <w:tc>
          <w:tcPr>
            <w:tcW w:w="3969"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Instrumental Médico y de Laboratorio</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5</w:t>
            </w: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20%</w:t>
            </w:r>
          </w:p>
        </w:tc>
      </w:tr>
      <w:tr w:rsidR="00970180" w:rsidRPr="002F6A21" w:rsidTr="002F6A21">
        <w:trPr>
          <w:trHeight w:val="205"/>
        </w:trPr>
        <w:tc>
          <w:tcPr>
            <w:tcW w:w="824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b/>
                <w:color w:val="000000"/>
                <w:sz w:val="18"/>
                <w:szCs w:val="18"/>
              </w:rPr>
            </w:pPr>
            <w:r w:rsidRPr="002F6A21">
              <w:rPr>
                <w:rFonts w:ascii="Century Gothic" w:eastAsia="Times New Roman" w:hAnsi="Century Gothic" w:cs="Calibri"/>
                <w:b/>
                <w:color w:val="000000"/>
                <w:sz w:val="18"/>
                <w:szCs w:val="18"/>
              </w:rPr>
              <w:t>1244</w:t>
            </w:r>
          </w:p>
        </w:tc>
        <w:tc>
          <w:tcPr>
            <w:tcW w:w="3969"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2F6A21">
            <w:pPr>
              <w:spacing w:line="240" w:lineRule="auto"/>
              <w:rPr>
                <w:rFonts w:ascii="Century Gothic" w:eastAsia="Times New Roman" w:hAnsi="Century Gothic" w:cs="Calibri"/>
                <w:b/>
                <w:color w:val="000000"/>
                <w:sz w:val="18"/>
                <w:szCs w:val="18"/>
              </w:rPr>
            </w:pPr>
            <w:r w:rsidRPr="002F6A21">
              <w:rPr>
                <w:rFonts w:ascii="Century Gothic" w:eastAsia="Times New Roman" w:hAnsi="Century Gothic" w:cs="Calibri"/>
                <w:b/>
                <w:color w:val="000000"/>
                <w:sz w:val="18"/>
                <w:szCs w:val="18"/>
              </w:rPr>
              <w:t>VEHÍCULOS Y EQUIPO DE TRANSPORTE</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1244</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1</w:t>
            </w:r>
          </w:p>
        </w:tc>
        <w:tc>
          <w:tcPr>
            <w:tcW w:w="3969"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Vehículos y Equipo Terrestre</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5</w:t>
            </w: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20%</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1244</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2</w:t>
            </w:r>
          </w:p>
        </w:tc>
        <w:tc>
          <w:tcPr>
            <w:tcW w:w="3969"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 xml:space="preserve">Carrocerías y Remolques </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5</w:t>
            </w: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20%</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1244</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3</w:t>
            </w:r>
          </w:p>
        </w:tc>
        <w:tc>
          <w:tcPr>
            <w:tcW w:w="3969"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 xml:space="preserve">Equipo Aeroespacial </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5</w:t>
            </w: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20%</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1244</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4</w:t>
            </w:r>
          </w:p>
        </w:tc>
        <w:tc>
          <w:tcPr>
            <w:tcW w:w="3969"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 xml:space="preserve">Equipo Ferroviario </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5</w:t>
            </w: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20%</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1244</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5</w:t>
            </w:r>
          </w:p>
        </w:tc>
        <w:tc>
          <w:tcPr>
            <w:tcW w:w="3969"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Embarcaciones</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5</w:t>
            </w: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20%</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1244</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9</w:t>
            </w:r>
          </w:p>
        </w:tc>
        <w:tc>
          <w:tcPr>
            <w:tcW w:w="3969"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Otros Equipos de Transporte</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5</w:t>
            </w: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20%</w:t>
            </w:r>
          </w:p>
        </w:tc>
      </w:tr>
      <w:tr w:rsidR="00970180" w:rsidRPr="002F6A21" w:rsidTr="002F6A21">
        <w:trPr>
          <w:trHeight w:val="205"/>
        </w:trPr>
        <w:tc>
          <w:tcPr>
            <w:tcW w:w="824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b/>
                <w:color w:val="000000"/>
                <w:sz w:val="18"/>
                <w:szCs w:val="18"/>
              </w:rPr>
            </w:pPr>
            <w:r w:rsidRPr="002F6A21">
              <w:rPr>
                <w:rFonts w:ascii="Century Gothic" w:eastAsia="Times New Roman" w:hAnsi="Century Gothic" w:cs="Calibri"/>
                <w:b/>
                <w:color w:val="000000"/>
                <w:sz w:val="18"/>
                <w:szCs w:val="18"/>
              </w:rPr>
              <w:t>1245</w:t>
            </w:r>
          </w:p>
        </w:tc>
        <w:tc>
          <w:tcPr>
            <w:tcW w:w="3969"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2F6A21">
            <w:pPr>
              <w:spacing w:line="240" w:lineRule="auto"/>
              <w:rPr>
                <w:rFonts w:ascii="Century Gothic" w:eastAsia="Times New Roman" w:hAnsi="Century Gothic" w:cs="Calibri"/>
                <w:b/>
                <w:color w:val="000000"/>
                <w:sz w:val="18"/>
                <w:szCs w:val="18"/>
              </w:rPr>
            </w:pPr>
            <w:r w:rsidRPr="002F6A21">
              <w:rPr>
                <w:rFonts w:ascii="Century Gothic" w:eastAsia="Times New Roman" w:hAnsi="Century Gothic" w:cs="Calibri"/>
                <w:b/>
                <w:color w:val="000000"/>
                <w:sz w:val="18"/>
                <w:szCs w:val="18"/>
              </w:rPr>
              <w:t xml:space="preserve">EQUIPO DE DEFENSA Y SEGURIDAD </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p>
        </w:tc>
      </w:tr>
      <w:tr w:rsidR="0010280B" w:rsidRPr="002F6A21" w:rsidTr="002F6A21">
        <w:trPr>
          <w:trHeight w:val="205"/>
        </w:trPr>
        <w:tc>
          <w:tcPr>
            <w:tcW w:w="8244" w:type="dxa"/>
            <w:gridSpan w:val="4"/>
            <w:tcBorders>
              <w:top w:val="nil"/>
              <w:left w:val="single" w:sz="4" w:space="0" w:color="auto"/>
              <w:bottom w:val="single" w:sz="4" w:space="0" w:color="auto"/>
              <w:right w:val="single" w:sz="4" w:space="0" w:color="auto"/>
            </w:tcBorders>
            <w:shd w:val="clear" w:color="auto" w:fill="auto"/>
            <w:noWrap/>
            <w:vAlign w:val="center"/>
          </w:tcPr>
          <w:p w:rsidR="0010280B" w:rsidRPr="002F6A21" w:rsidRDefault="0010280B" w:rsidP="002F6A21">
            <w:pPr>
              <w:spacing w:line="240" w:lineRule="auto"/>
              <w:rPr>
                <w:rFonts w:ascii="Century Gothic" w:eastAsia="Times New Roman" w:hAnsi="Century Gothic" w:cs="Calibri"/>
                <w:color w:val="000000"/>
                <w:sz w:val="18"/>
                <w:szCs w:val="18"/>
              </w:rPr>
            </w:pPr>
          </w:p>
        </w:tc>
      </w:tr>
      <w:tr w:rsidR="0010280B"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0280B" w:rsidRPr="002F6A21" w:rsidRDefault="0010280B" w:rsidP="002F6A21">
            <w:pPr>
              <w:spacing w:line="240" w:lineRule="auto"/>
              <w:rPr>
                <w:rFonts w:ascii="Century Gothic" w:eastAsia="Times New Roman" w:hAnsi="Century Gothic" w:cs="Calibri"/>
                <w:b/>
                <w:color w:val="000000"/>
                <w:sz w:val="18"/>
                <w:szCs w:val="18"/>
              </w:rPr>
            </w:pPr>
            <w:r w:rsidRPr="002F6A21">
              <w:rPr>
                <w:rFonts w:ascii="Century Gothic" w:eastAsia="Times New Roman" w:hAnsi="Century Gothic" w:cs="Calibri"/>
                <w:b/>
                <w:color w:val="000000"/>
                <w:sz w:val="18"/>
                <w:szCs w:val="18"/>
              </w:rPr>
              <w:t>1246</w:t>
            </w:r>
          </w:p>
        </w:tc>
        <w:tc>
          <w:tcPr>
            <w:tcW w:w="7394" w:type="dxa"/>
            <w:gridSpan w:val="3"/>
            <w:tcBorders>
              <w:top w:val="nil"/>
              <w:left w:val="nil"/>
              <w:bottom w:val="single" w:sz="4" w:space="0" w:color="auto"/>
              <w:right w:val="single" w:sz="4" w:space="0" w:color="auto"/>
            </w:tcBorders>
            <w:shd w:val="clear" w:color="auto" w:fill="auto"/>
            <w:vAlign w:val="center"/>
            <w:hideMark/>
          </w:tcPr>
          <w:p w:rsidR="0010280B" w:rsidRPr="002F6A21" w:rsidRDefault="0010280B"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b/>
                <w:color w:val="000000"/>
                <w:sz w:val="18"/>
                <w:szCs w:val="18"/>
              </w:rPr>
              <w:t>MAQUINARIA, OTROS EQUIPOS Y HERRAMIENTAS</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1246</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1</w:t>
            </w:r>
          </w:p>
        </w:tc>
        <w:tc>
          <w:tcPr>
            <w:tcW w:w="3969"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Maquinaria y Equipo Agropecuario</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10</w:t>
            </w: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10%</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1246</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2</w:t>
            </w:r>
          </w:p>
        </w:tc>
        <w:tc>
          <w:tcPr>
            <w:tcW w:w="3969"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Maquinaria y Equipo Industrial</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10</w:t>
            </w: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10%</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1246</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3</w:t>
            </w:r>
          </w:p>
        </w:tc>
        <w:tc>
          <w:tcPr>
            <w:tcW w:w="3969" w:type="dxa"/>
            <w:tcBorders>
              <w:top w:val="nil"/>
              <w:left w:val="nil"/>
              <w:bottom w:val="single" w:sz="4" w:space="0" w:color="auto"/>
              <w:right w:val="single" w:sz="4" w:space="0" w:color="auto"/>
            </w:tcBorders>
            <w:shd w:val="clear" w:color="auto" w:fill="auto"/>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 xml:space="preserve">Maquinaria y Equipo de Construcción </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10</w:t>
            </w: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10%</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1246</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4</w:t>
            </w:r>
          </w:p>
        </w:tc>
        <w:tc>
          <w:tcPr>
            <w:tcW w:w="3969"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Sistemas de Aire Acondicionado, Calefacción y de Refrigeración Industrial y Comercial</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10</w:t>
            </w: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10%</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1246</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5</w:t>
            </w:r>
          </w:p>
        </w:tc>
        <w:tc>
          <w:tcPr>
            <w:tcW w:w="3969"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Equipo de Comunicación y Telecomunicación</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10</w:t>
            </w: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10%</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1246</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6</w:t>
            </w:r>
          </w:p>
        </w:tc>
        <w:tc>
          <w:tcPr>
            <w:tcW w:w="3969"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Equipos de Generación Eléctrica, Aparatos y Accesorios Eléctricos</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10</w:t>
            </w: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10%</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1246</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7</w:t>
            </w:r>
          </w:p>
        </w:tc>
        <w:tc>
          <w:tcPr>
            <w:tcW w:w="3969"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Herramientas y Máquinas-Herramienta</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10</w:t>
            </w: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10%</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1246</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9</w:t>
            </w:r>
          </w:p>
        </w:tc>
        <w:tc>
          <w:tcPr>
            <w:tcW w:w="3969"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Otros Equipos</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10</w:t>
            </w: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10%</w:t>
            </w:r>
          </w:p>
        </w:tc>
      </w:tr>
      <w:tr w:rsidR="00970180" w:rsidRPr="002F6A21" w:rsidTr="002F6A21">
        <w:trPr>
          <w:trHeight w:val="205"/>
        </w:trPr>
        <w:tc>
          <w:tcPr>
            <w:tcW w:w="824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b/>
                <w:color w:val="000000"/>
                <w:sz w:val="18"/>
                <w:szCs w:val="18"/>
              </w:rPr>
            </w:pPr>
            <w:r w:rsidRPr="002F6A21">
              <w:rPr>
                <w:rFonts w:ascii="Century Gothic" w:eastAsia="Times New Roman" w:hAnsi="Century Gothic" w:cs="Calibri"/>
                <w:b/>
                <w:color w:val="000000"/>
                <w:sz w:val="18"/>
                <w:szCs w:val="18"/>
              </w:rPr>
              <w:t>1248</w:t>
            </w:r>
          </w:p>
        </w:tc>
        <w:tc>
          <w:tcPr>
            <w:tcW w:w="3969"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b/>
                <w:color w:val="000000"/>
                <w:sz w:val="18"/>
                <w:szCs w:val="18"/>
              </w:rPr>
            </w:pPr>
            <w:r w:rsidRPr="002F6A21">
              <w:rPr>
                <w:rFonts w:ascii="Century Gothic" w:eastAsia="Times New Roman" w:hAnsi="Century Gothic" w:cs="Calibri"/>
                <w:b/>
                <w:color w:val="000000"/>
                <w:sz w:val="18"/>
                <w:szCs w:val="18"/>
              </w:rPr>
              <w:t>ACTIVOS BIOLÓGICOS</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1248</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1</w:t>
            </w:r>
          </w:p>
        </w:tc>
        <w:tc>
          <w:tcPr>
            <w:tcW w:w="3969"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Bovinos</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5</w:t>
            </w: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20%</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1248</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2</w:t>
            </w:r>
          </w:p>
        </w:tc>
        <w:tc>
          <w:tcPr>
            <w:tcW w:w="3969"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Porcinos</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5</w:t>
            </w: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20%</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1248</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3</w:t>
            </w:r>
          </w:p>
        </w:tc>
        <w:tc>
          <w:tcPr>
            <w:tcW w:w="3969"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Aves</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5</w:t>
            </w: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20%</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1248</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4</w:t>
            </w:r>
          </w:p>
        </w:tc>
        <w:tc>
          <w:tcPr>
            <w:tcW w:w="3969"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Ovinos y Caprinos</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5</w:t>
            </w: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20%</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1248</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5</w:t>
            </w:r>
          </w:p>
        </w:tc>
        <w:tc>
          <w:tcPr>
            <w:tcW w:w="3969"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Peces y Acuicultura</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5</w:t>
            </w: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20%</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1248</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6</w:t>
            </w:r>
          </w:p>
        </w:tc>
        <w:tc>
          <w:tcPr>
            <w:tcW w:w="3969"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Equinos</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5</w:t>
            </w: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20%</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1248</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7</w:t>
            </w:r>
          </w:p>
        </w:tc>
        <w:tc>
          <w:tcPr>
            <w:tcW w:w="3969"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Especies Menores y de Zoológico</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5</w:t>
            </w: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20%</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1248</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8</w:t>
            </w:r>
          </w:p>
        </w:tc>
        <w:tc>
          <w:tcPr>
            <w:tcW w:w="3969"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Árboles y Plantas</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5</w:t>
            </w: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20%</w:t>
            </w:r>
          </w:p>
        </w:tc>
      </w:tr>
      <w:tr w:rsidR="00970180" w:rsidRPr="002F6A21" w:rsidTr="002F6A21">
        <w:trPr>
          <w:trHeight w:val="2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1248</w:t>
            </w:r>
            <w:r w:rsidR="0010280B" w:rsidRPr="002F6A21">
              <w:rPr>
                <w:rFonts w:ascii="Century Gothic" w:eastAsia="Times New Roman" w:hAnsi="Century Gothic" w:cs="Calibri"/>
                <w:color w:val="000000"/>
                <w:sz w:val="18"/>
                <w:szCs w:val="18"/>
              </w:rPr>
              <w:t>-</w:t>
            </w:r>
            <w:r w:rsidRPr="002F6A21">
              <w:rPr>
                <w:rFonts w:ascii="Century Gothic" w:eastAsia="Times New Roman" w:hAnsi="Century Gothic" w:cs="Calibri"/>
                <w:color w:val="000000"/>
                <w:sz w:val="18"/>
                <w:szCs w:val="18"/>
              </w:rPr>
              <w:t>9</w:t>
            </w:r>
          </w:p>
        </w:tc>
        <w:tc>
          <w:tcPr>
            <w:tcW w:w="3969"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2F6A21">
            <w:pPr>
              <w:spacing w:line="240" w:lineRule="auto"/>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Otros Activos Biológicos</w:t>
            </w:r>
          </w:p>
        </w:tc>
        <w:tc>
          <w:tcPr>
            <w:tcW w:w="1701"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5</w:t>
            </w:r>
          </w:p>
        </w:tc>
        <w:tc>
          <w:tcPr>
            <w:tcW w:w="1724" w:type="dxa"/>
            <w:tcBorders>
              <w:top w:val="nil"/>
              <w:left w:val="nil"/>
              <w:bottom w:val="single" w:sz="4" w:space="0" w:color="auto"/>
              <w:right w:val="single" w:sz="4" w:space="0" w:color="auto"/>
            </w:tcBorders>
            <w:shd w:val="clear" w:color="auto" w:fill="auto"/>
            <w:noWrap/>
            <w:vAlign w:val="center"/>
            <w:hideMark/>
          </w:tcPr>
          <w:p w:rsidR="00970180" w:rsidRPr="002F6A21" w:rsidRDefault="00970180" w:rsidP="00970180">
            <w:pPr>
              <w:spacing w:line="240" w:lineRule="auto"/>
              <w:jc w:val="center"/>
              <w:rPr>
                <w:rFonts w:ascii="Century Gothic" w:eastAsia="Times New Roman" w:hAnsi="Century Gothic" w:cs="Calibri"/>
                <w:color w:val="000000"/>
                <w:sz w:val="18"/>
                <w:szCs w:val="18"/>
              </w:rPr>
            </w:pPr>
            <w:r w:rsidRPr="002F6A21">
              <w:rPr>
                <w:rFonts w:ascii="Century Gothic" w:eastAsia="Times New Roman" w:hAnsi="Century Gothic" w:cs="Calibri"/>
                <w:color w:val="000000"/>
                <w:sz w:val="18"/>
                <w:szCs w:val="18"/>
              </w:rPr>
              <w:t>20%</w:t>
            </w:r>
          </w:p>
        </w:tc>
      </w:tr>
    </w:tbl>
    <w:p w:rsidR="0010280B" w:rsidRDefault="0010280B" w:rsidP="00B26FC8">
      <w:pPr>
        <w:pBdr>
          <w:top w:val="nil"/>
          <w:left w:val="nil"/>
          <w:bottom w:val="nil"/>
          <w:right w:val="nil"/>
          <w:between w:val="nil"/>
        </w:pBdr>
        <w:tabs>
          <w:tab w:val="left" w:pos="1134"/>
        </w:tabs>
        <w:spacing w:line="240" w:lineRule="auto"/>
        <w:ind w:left="850"/>
        <w:jc w:val="both"/>
        <w:rPr>
          <w:rFonts w:ascii="Century Gothic" w:eastAsia="Century Gothic" w:hAnsi="Century Gothic" w:cs="Century Gothic"/>
          <w:sz w:val="20"/>
          <w:szCs w:val="20"/>
        </w:rPr>
      </w:pPr>
    </w:p>
    <w:p w:rsidR="00B26FC8" w:rsidRDefault="00B26FC8" w:rsidP="00B26FC8">
      <w:pPr>
        <w:pBdr>
          <w:top w:val="nil"/>
          <w:left w:val="nil"/>
          <w:bottom w:val="nil"/>
          <w:right w:val="nil"/>
          <w:between w:val="nil"/>
        </w:pBdr>
        <w:tabs>
          <w:tab w:val="left" w:pos="1134"/>
        </w:tabs>
        <w:spacing w:line="240" w:lineRule="auto"/>
        <w:ind w:left="850"/>
        <w:jc w:val="both"/>
        <w:rPr>
          <w:rFonts w:ascii="Century Gothic" w:eastAsia="Century Gothic" w:hAnsi="Century Gothic" w:cs="Century Gothic"/>
          <w:sz w:val="20"/>
          <w:szCs w:val="20"/>
        </w:rPr>
      </w:pPr>
      <w:r w:rsidRPr="00B26FC8">
        <w:rPr>
          <w:rFonts w:ascii="Century Gothic" w:eastAsia="Century Gothic" w:hAnsi="Century Gothic" w:cs="Century Gothic"/>
          <w:sz w:val="20"/>
          <w:szCs w:val="20"/>
        </w:rPr>
        <w:t>Fuente: Parámetros de Estimación de Vida Útil emitidos el por el (CONAC) NOR_01_04_005 publicidad en Diario oficial de la federación el 15 de agosto de 2012.</w:t>
      </w:r>
    </w:p>
    <w:p w:rsidR="00B26FC8" w:rsidRDefault="00B26FC8" w:rsidP="00B26FC8">
      <w:pPr>
        <w:pBdr>
          <w:top w:val="nil"/>
          <w:left w:val="nil"/>
          <w:bottom w:val="nil"/>
          <w:right w:val="nil"/>
          <w:between w:val="nil"/>
        </w:pBdr>
        <w:tabs>
          <w:tab w:val="left" w:pos="1134"/>
        </w:tabs>
        <w:spacing w:line="240" w:lineRule="auto"/>
        <w:ind w:left="850"/>
        <w:jc w:val="both"/>
        <w:rPr>
          <w:rFonts w:ascii="Century Gothic" w:eastAsia="Century Gothic" w:hAnsi="Century Gothic" w:cs="Century Gothic"/>
          <w:sz w:val="20"/>
          <w:szCs w:val="20"/>
        </w:rPr>
      </w:pPr>
    </w:p>
    <w:p w:rsidR="00B26FC8" w:rsidRPr="00B26FC8" w:rsidRDefault="00B26FC8" w:rsidP="00B26FC8">
      <w:pPr>
        <w:pBdr>
          <w:top w:val="nil"/>
          <w:left w:val="nil"/>
          <w:bottom w:val="nil"/>
          <w:right w:val="nil"/>
          <w:between w:val="nil"/>
        </w:pBdr>
        <w:tabs>
          <w:tab w:val="left" w:pos="1134"/>
        </w:tabs>
        <w:spacing w:line="240" w:lineRule="auto"/>
        <w:ind w:left="850"/>
        <w:jc w:val="both"/>
        <w:rPr>
          <w:rFonts w:ascii="Century Gothic" w:eastAsia="Century Gothic" w:hAnsi="Century Gothic" w:cs="Century Gothic"/>
          <w:sz w:val="20"/>
          <w:szCs w:val="20"/>
        </w:rPr>
      </w:pPr>
      <w:r w:rsidRPr="00B26FC8">
        <w:rPr>
          <w:rFonts w:ascii="Century Gothic" w:eastAsia="Century Gothic" w:hAnsi="Century Gothic" w:cs="Century Gothic"/>
          <w:sz w:val="20"/>
          <w:szCs w:val="20"/>
        </w:rPr>
        <w:t>De acuerdo con la NOR_01_04_009, los activos intangibles están sujetos a amortización, siempre y cuando tengan una vida útil determinable y, para su determinación, deben considerarse los mismos elementos que en la depreciación.</w:t>
      </w:r>
    </w:p>
    <w:p w:rsidR="0058346A" w:rsidRDefault="0058346A" w:rsidP="000D1C5C">
      <w:pPr>
        <w:pBdr>
          <w:top w:val="nil"/>
          <w:left w:val="nil"/>
          <w:bottom w:val="nil"/>
          <w:right w:val="nil"/>
          <w:between w:val="nil"/>
        </w:pBdr>
        <w:tabs>
          <w:tab w:val="left" w:pos="1276"/>
        </w:tabs>
        <w:spacing w:line="240" w:lineRule="auto"/>
        <w:jc w:val="both"/>
        <w:rPr>
          <w:rFonts w:ascii="Century Gothic" w:eastAsia="Century Gothic" w:hAnsi="Century Gothic" w:cs="Century Gothic"/>
          <w:b/>
          <w:color w:val="000000"/>
          <w:sz w:val="20"/>
          <w:szCs w:val="20"/>
        </w:rPr>
      </w:pPr>
    </w:p>
    <w:p w:rsidR="00CC633A" w:rsidRDefault="00CC633A" w:rsidP="000D1C5C">
      <w:pPr>
        <w:pBdr>
          <w:top w:val="nil"/>
          <w:left w:val="nil"/>
          <w:bottom w:val="nil"/>
          <w:right w:val="nil"/>
          <w:between w:val="nil"/>
        </w:pBdr>
        <w:tabs>
          <w:tab w:val="left" w:pos="1276"/>
        </w:tabs>
        <w:spacing w:line="240" w:lineRule="auto"/>
        <w:jc w:val="both"/>
        <w:rPr>
          <w:rFonts w:ascii="Century Gothic" w:eastAsia="Century Gothic" w:hAnsi="Century Gothic" w:cs="Century Gothic"/>
          <w:b/>
          <w:color w:val="000000"/>
          <w:sz w:val="20"/>
          <w:szCs w:val="20"/>
        </w:rPr>
      </w:pPr>
    </w:p>
    <w:p w:rsidR="0058346A" w:rsidRPr="00184401" w:rsidRDefault="00EA0CA4" w:rsidP="00184401">
      <w:pPr>
        <w:numPr>
          <w:ilvl w:val="0"/>
          <w:numId w:val="4"/>
        </w:numPr>
        <w:pBdr>
          <w:top w:val="nil"/>
          <w:left w:val="nil"/>
          <w:bottom w:val="nil"/>
          <w:right w:val="nil"/>
          <w:between w:val="nil"/>
        </w:pBdr>
        <w:tabs>
          <w:tab w:val="left" w:pos="1276"/>
        </w:tabs>
        <w:spacing w:line="240" w:lineRule="auto"/>
        <w:ind w:hanging="12"/>
        <w:jc w:val="both"/>
        <w:rPr>
          <w:rFonts w:ascii="Century Gothic" w:eastAsia="Century Gothic" w:hAnsi="Century Gothic" w:cs="Century Gothic"/>
          <w:color w:val="000000"/>
          <w:sz w:val="20"/>
          <w:szCs w:val="20"/>
        </w:rPr>
      </w:pPr>
      <w:r w:rsidRPr="00C85F24">
        <w:rPr>
          <w:rFonts w:ascii="Century Gothic" w:eastAsia="Century Gothic" w:hAnsi="Century Gothic" w:cs="Century Gothic"/>
          <w:b/>
          <w:color w:val="000000"/>
          <w:sz w:val="20"/>
          <w:szCs w:val="20"/>
        </w:rPr>
        <w:lastRenderedPageBreak/>
        <w:t>FIDEICOMISOS, MANDATOS Y ANÁLOGOS</w:t>
      </w:r>
      <w:r w:rsidR="00184401">
        <w:rPr>
          <w:rFonts w:ascii="Century Gothic" w:eastAsia="Century Gothic" w:hAnsi="Century Gothic" w:cs="Century Gothic"/>
          <w:color w:val="000000"/>
          <w:sz w:val="20"/>
          <w:szCs w:val="20"/>
        </w:rPr>
        <w:tab/>
      </w:r>
      <w:r w:rsidR="00184401">
        <w:rPr>
          <w:rFonts w:ascii="Century Gothic" w:eastAsia="Century Gothic" w:hAnsi="Century Gothic" w:cs="Century Gothic"/>
          <w:color w:val="000000"/>
          <w:sz w:val="20"/>
          <w:szCs w:val="20"/>
        </w:rPr>
        <w:tab/>
      </w:r>
      <w:r w:rsidR="00184401">
        <w:rPr>
          <w:rFonts w:ascii="Century Gothic" w:eastAsia="Century Gothic" w:hAnsi="Century Gothic" w:cs="Century Gothic"/>
          <w:color w:val="000000"/>
          <w:sz w:val="20"/>
          <w:szCs w:val="20"/>
        </w:rPr>
        <w:tab/>
      </w:r>
      <w:r w:rsidR="00184401">
        <w:rPr>
          <w:rFonts w:ascii="Century Gothic" w:eastAsia="Century Gothic" w:hAnsi="Century Gothic" w:cs="Century Gothic"/>
          <w:color w:val="000000"/>
          <w:sz w:val="20"/>
          <w:szCs w:val="20"/>
        </w:rPr>
        <w:tab/>
      </w:r>
      <w:r w:rsidRPr="00184401">
        <w:rPr>
          <w:rFonts w:ascii="Century Gothic" w:eastAsia="Century Gothic" w:hAnsi="Century Gothic" w:cs="Century Gothic"/>
          <w:color w:val="000000"/>
          <w:sz w:val="20"/>
          <w:szCs w:val="20"/>
        </w:rPr>
        <w:tab/>
      </w:r>
      <w:r w:rsidRPr="00184401">
        <w:rPr>
          <w:rFonts w:ascii="Century Gothic" w:eastAsia="Century Gothic" w:hAnsi="Century Gothic" w:cs="Century Gothic"/>
          <w:color w:val="000000"/>
          <w:sz w:val="20"/>
          <w:szCs w:val="20"/>
        </w:rPr>
        <w:tab/>
      </w:r>
      <w:r w:rsidRPr="00184401">
        <w:rPr>
          <w:rFonts w:ascii="Century Gothic" w:eastAsia="Century Gothic" w:hAnsi="Century Gothic" w:cs="Century Gothic"/>
          <w:color w:val="000000"/>
          <w:sz w:val="20"/>
          <w:szCs w:val="20"/>
        </w:rPr>
        <w:tab/>
      </w:r>
      <w:r w:rsidRPr="00184401">
        <w:rPr>
          <w:rFonts w:ascii="Century Gothic" w:eastAsia="Century Gothic" w:hAnsi="Century Gothic" w:cs="Century Gothic"/>
          <w:color w:val="000000"/>
          <w:sz w:val="20"/>
          <w:szCs w:val="20"/>
        </w:rPr>
        <w:tab/>
      </w:r>
      <w:r w:rsidRPr="00184401">
        <w:rPr>
          <w:rFonts w:ascii="Century Gothic" w:eastAsia="Century Gothic" w:hAnsi="Century Gothic" w:cs="Century Gothic"/>
          <w:color w:val="000000"/>
          <w:sz w:val="20"/>
          <w:szCs w:val="20"/>
        </w:rPr>
        <w:tab/>
      </w:r>
      <w:r w:rsidRPr="00184401">
        <w:rPr>
          <w:rFonts w:ascii="Century Gothic" w:eastAsia="Century Gothic" w:hAnsi="Century Gothic" w:cs="Century Gothic"/>
          <w:color w:val="000000"/>
          <w:sz w:val="20"/>
          <w:szCs w:val="20"/>
        </w:rPr>
        <w:tab/>
      </w:r>
      <w:r w:rsidRPr="00184401">
        <w:rPr>
          <w:rFonts w:ascii="Century Gothic" w:eastAsia="Century Gothic" w:hAnsi="Century Gothic" w:cs="Century Gothic"/>
          <w:color w:val="000000"/>
          <w:sz w:val="20"/>
          <w:szCs w:val="20"/>
        </w:rPr>
        <w:tab/>
      </w:r>
    </w:p>
    <w:p w:rsidR="00545530" w:rsidRDefault="00EA0CA4" w:rsidP="00FB22A3">
      <w:pPr>
        <w:pBdr>
          <w:top w:val="nil"/>
          <w:left w:val="nil"/>
          <w:bottom w:val="nil"/>
          <w:right w:val="nil"/>
          <w:between w:val="nil"/>
        </w:pBdr>
        <w:tabs>
          <w:tab w:val="left" w:pos="1276"/>
        </w:tabs>
        <w:spacing w:line="240" w:lineRule="auto"/>
        <w:ind w:left="851"/>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El Sistema para el Desarrollo Integral de la Familia Michoacana, cuenta con un fideicomiso de inversión y administración número F/260018, al </w:t>
      </w:r>
      <w:r w:rsidR="00CD72EE">
        <w:rPr>
          <w:rFonts w:ascii="Century Gothic" w:eastAsia="Century Gothic" w:hAnsi="Century Gothic" w:cs="Century Gothic"/>
          <w:color w:val="000000"/>
          <w:sz w:val="20"/>
          <w:szCs w:val="20"/>
        </w:rPr>
        <w:t xml:space="preserve">31 de diciembre </w:t>
      </w:r>
      <w:r w:rsidR="00EC0FE1">
        <w:rPr>
          <w:rFonts w:ascii="Century Gothic" w:eastAsia="Century Gothic" w:hAnsi="Century Gothic" w:cs="Century Gothic"/>
          <w:sz w:val="20"/>
          <w:szCs w:val="20"/>
        </w:rPr>
        <w:t xml:space="preserve">de </w:t>
      </w:r>
      <w:r>
        <w:rPr>
          <w:rFonts w:ascii="Century Gothic" w:eastAsia="Century Gothic" w:hAnsi="Century Gothic" w:cs="Century Gothic"/>
          <w:sz w:val="20"/>
          <w:szCs w:val="20"/>
        </w:rPr>
        <w:t>2024</w:t>
      </w:r>
      <w:r>
        <w:rPr>
          <w:rFonts w:ascii="Century Gothic" w:eastAsia="Century Gothic" w:hAnsi="Century Gothic" w:cs="Century Gothic"/>
          <w:color w:val="000000"/>
          <w:sz w:val="20"/>
          <w:szCs w:val="20"/>
        </w:rPr>
        <w:t xml:space="preserve"> presenta un saldo según estado de cuenta bancario de </w:t>
      </w:r>
      <w:r w:rsidR="009101B2" w:rsidRPr="00FC2809">
        <w:rPr>
          <w:rFonts w:ascii="Century Gothic" w:eastAsia="Century Gothic" w:hAnsi="Century Gothic" w:cs="Century Gothic"/>
          <w:color w:val="000000"/>
          <w:sz w:val="20"/>
          <w:szCs w:val="20"/>
        </w:rPr>
        <w:t>$</w:t>
      </w:r>
      <w:r w:rsidR="00FC2809" w:rsidRPr="00FC2809">
        <w:rPr>
          <w:rFonts w:ascii="Century Gothic" w:eastAsia="Century Gothic" w:hAnsi="Century Gothic" w:cs="Century Gothic"/>
          <w:color w:val="000000"/>
          <w:sz w:val="20"/>
          <w:szCs w:val="20"/>
        </w:rPr>
        <w:t xml:space="preserve">2,603,181.43 </w:t>
      </w:r>
      <w:r w:rsidRPr="009101B2">
        <w:rPr>
          <w:rFonts w:ascii="Century Gothic" w:eastAsia="Century Gothic" w:hAnsi="Century Gothic" w:cs="Century Gothic"/>
          <w:color w:val="000000"/>
          <w:sz w:val="20"/>
          <w:szCs w:val="20"/>
        </w:rPr>
        <w:t xml:space="preserve">(dos millones seiscientos </w:t>
      </w:r>
      <w:r w:rsidR="00FC2809">
        <w:rPr>
          <w:rFonts w:ascii="Century Gothic" w:eastAsia="Century Gothic" w:hAnsi="Century Gothic" w:cs="Century Gothic"/>
          <w:color w:val="000000"/>
          <w:sz w:val="20"/>
          <w:szCs w:val="20"/>
        </w:rPr>
        <w:t xml:space="preserve">tres mil ciento ochenta y un </w:t>
      </w:r>
      <w:r w:rsidR="00FB22A3" w:rsidRPr="009101B2">
        <w:rPr>
          <w:rFonts w:ascii="Century Gothic" w:eastAsia="Century Gothic" w:hAnsi="Century Gothic" w:cs="Century Gothic"/>
          <w:color w:val="000000"/>
          <w:sz w:val="20"/>
          <w:szCs w:val="20"/>
        </w:rPr>
        <w:t>pesos 43</w:t>
      </w:r>
      <w:r w:rsidR="00CC633A" w:rsidRPr="009101B2">
        <w:rPr>
          <w:rFonts w:ascii="Century Gothic" w:eastAsia="Century Gothic" w:hAnsi="Century Gothic" w:cs="Century Gothic"/>
          <w:color w:val="000000"/>
          <w:sz w:val="20"/>
          <w:szCs w:val="20"/>
        </w:rPr>
        <w:t>/100 M.N.)</w:t>
      </w:r>
      <w:r w:rsidR="009101B2">
        <w:rPr>
          <w:rFonts w:ascii="Century Gothic" w:eastAsia="Century Gothic" w:hAnsi="Century Gothic" w:cs="Century Gothic"/>
          <w:color w:val="000000"/>
          <w:sz w:val="20"/>
          <w:szCs w:val="20"/>
        </w:rPr>
        <w:t>.</w:t>
      </w:r>
    </w:p>
    <w:p w:rsidR="002F6A21" w:rsidRPr="00CC633A" w:rsidRDefault="002F6A21" w:rsidP="009101B2">
      <w:pPr>
        <w:pBdr>
          <w:top w:val="nil"/>
          <w:left w:val="nil"/>
          <w:bottom w:val="nil"/>
          <w:right w:val="nil"/>
          <w:between w:val="nil"/>
        </w:pBdr>
        <w:tabs>
          <w:tab w:val="left" w:pos="1276"/>
        </w:tabs>
        <w:spacing w:line="240" w:lineRule="auto"/>
        <w:jc w:val="both"/>
        <w:rPr>
          <w:rFonts w:ascii="Century Gothic" w:eastAsia="Century Gothic" w:hAnsi="Century Gothic" w:cs="Century Gothic"/>
          <w:color w:val="000000"/>
          <w:sz w:val="20"/>
          <w:szCs w:val="20"/>
        </w:rPr>
      </w:pPr>
    </w:p>
    <w:p w:rsidR="0058346A" w:rsidRDefault="00EA0CA4">
      <w:pPr>
        <w:numPr>
          <w:ilvl w:val="0"/>
          <w:numId w:val="4"/>
        </w:numPr>
        <w:pBdr>
          <w:top w:val="nil"/>
          <w:left w:val="nil"/>
          <w:bottom w:val="nil"/>
          <w:right w:val="nil"/>
          <w:between w:val="nil"/>
        </w:pBdr>
        <w:ind w:hanging="12"/>
        <w:jc w:val="both"/>
        <w:rPr>
          <w:rFonts w:ascii="Century Gothic" w:eastAsia="Century Gothic" w:hAnsi="Century Gothic" w:cs="Century Gothic"/>
          <w:color w:val="000000"/>
          <w:sz w:val="20"/>
          <w:szCs w:val="20"/>
        </w:rPr>
      </w:pPr>
      <w:r w:rsidRPr="009A3CE8">
        <w:rPr>
          <w:rFonts w:ascii="Century Gothic" w:eastAsia="Century Gothic" w:hAnsi="Century Gothic" w:cs="Century Gothic"/>
          <w:b/>
          <w:color w:val="000000"/>
          <w:sz w:val="20"/>
          <w:szCs w:val="20"/>
        </w:rPr>
        <w:t>REPORTE DE LA RECAUDACIÓN</w:t>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p>
    <w:p w:rsidR="0058346A" w:rsidRDefault="00EA0CA4" w:rsidP="00CC633A">
      <w:pPr>
        <w:numPr>
          <w:ilvl w:val="1"/>
          <w:numId w:val="4"/>
        </w:numPr>
        <w:pBdr>
          <w:top w:val="nil"/>
          <w:left w:val="nil"/>
          <w:bottom w:val="nil"/>
          <w:right w:val="nil"/>
          <w:between w:val="nil"/>
        </w:pBdr>
        <w:tabs>
          <w:tab w:val="left" w:pos="851"/>
          <w:tab w:val="left" w:pos="1134"/>
        </w:tabs>
        <w:spacing w:after="20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Análisis del comportamiento de la recaudación correspondiente al </w:t>
      </w:r>
      <w:r w:rsidR="00CD72EE">
        <w:rPr>
          <w:rFonts w:ascii="Century Gothic" w:eastAsia="Century Gothic" w:hAnsi="Century Gothic" w:cs="Century Gothic"/>
          <w:color w:val="000000"/>
          <w:sz w:val="20"/>
          <w:szCs w:val="20"/>
        </w:rPr>
        <w:t>31 de diciembre</w:t>
      </w:r>
      <w:r w:rsidR="00381E70" w:rsidRPr="00381E70">
        <w:rPr>
          <w:rFonts w:ascii="Century Gothic" w:eastAsia="Century Gothic" w:hAnsi="Century Gothic" w:cs="Century Gothic"/>
          <w:color w:val="000000"/>
          <w:sz w:val="20"/>
          <w:szCs w:val="20"/>
        </w:rPr>
        <w:t xml:space="preserve"> </w:t>
      </w:r>
      <w:r>
        <w:rPr>
          <w:rFonts w:ascii="Century Gothic" w:eastAsia="Century Gothic" w:hAnsi="Century Gothic" w:cs="Century Gothic"/>
          <w:color w:val="000000"/>
          <w:sz w:val="20"/>
          <w:szCs w:val="20"/>
        </w:rPr>
        <w:t>en el Sistema para el Desarrollo Integral de la Familia Michoacana o cualquier tipo de ingreso, de forma separada los ingresos locales de los federales.</w:t>
      </w:r>
      <w:r w:rsidR="002B0BF2">
        <w:rPr>
          <w:rFonts w:ascii="Century Gothic" w:eastAsia="Century Gothic" w:hAnsi="Century Gothic" w:cs="Century Gothic"/>
          <w:color w:val="000000"/>
          <w:sz w:val="20"/>
          <w:szCs w:val="20"/>
        </w:rPr>
        <w:t xml:space="preserve"> </w:t>
      </w:r>
    </w:p>
    <w:tbl>
      <w:tblPr>
        <w:tblStyle w:val="afe"/>
        <w:tblW w:w="8221"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474"/>
        <w:gridCol w:w="3747"/>
      </w:tblGrid>
      <w:tr w:rsidR="0058346A" w:rsidTr="00E108E7">
        <w:trPr>
          <w:trHeight w:val="300"/>
        </w:trPr>
        <w:tc>
          <w:tcPr>
            <w:tcW w:w="4474" w:type="dxa"/>
            <w:vMerge w:val="restart"/>
            <w:shd w:val="clear" w:color="auto" w:fill="BFBFBF"/>
            <w:vAlign w:val="center"/>
          </w:tcPr>
          <w:p w:rsidR="0058346A" w:rsidRDefault="00EA0CA4">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FUENTE DE INGRESOS</w:t>
            </w:r>
          </w:p>
        </w:tc>
        <w:tc>
          <w:tcPr>
            <w:tcW w:w="3747" w:type="dxa"/>
            <w:vMerge w:val="restart"/>
            <w:shd w:val="clear" w:color="auto" w:fill="BFBFBF"/>
            <w:vAlign w:val="center"/>
          </w:tcPr>
          <w:p w:rsidR="0058346A" w:rsidRDefault="00EA0CA4">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 xml:space="preserve">IMPORTE RECAUDADO </w:t>
            </w:r>
          </w:p>
          <w:p w:rsidR="0058346A" w:rsidRDefault="00EC0FE1" w:rsidP="00CD72EE">
            <w:pPr>
              <w:jc w:val="center"/>
              <w:rPr>
                <w:rFonts w:ascii="Century Gothic" w:eastAsia="Century Gothic" w:hAnsi="Century Gothic" w:cs="Century Gothic"/>
                <w:b/>
                <w:color w:val="000000"/>
                <w:sz w:val="18"/>
                <w:szCs w:val="18"/>
              </w:rPr>
            </w:pPr>
            <w:r>
              <w:rPr>
                <w:rFonts w:ascii="Century Gothic" w:eastAsia="Century Gothic" w:hAnsi="Century Gothic" w:cs="Century Gothic"/>
                <w:b/>
                <w:sz w:val="18"/>
                <w:szCs w:val="18"/>
              </w:rPr>
              <w:t xml:space="preserve">AL </w:t>
            </w:r>
            <w:r w:rsidR="00CD72EE">
              <w:rPr>
                <w:rFonts w:ascii="Century Gothic" w:eastAsia="Century Gothic" w:hAnsi="Century Gothic" w:cs="Century Gothic"/>
                <w:b/>
                <w:sz w:val="18"/>
                <w:szCs w:val="18"/>
              </w:rPr>
              <w:t xml:space="preserve">31 DE DICIEMBRE </w:t>
            </w:r>
            <w:r w:rsidR="00EA0CA4">
              <w:rPr>
                <w:rFonts w:ascii="Century Gothic" w:eastAsia="Century Gothic" w:hAnsi="Century Gothic" w:cs="Century Gothic"/>
                <w:b/>
                <w:sz w:val="18"/>
                <w:szCs w:val="18"/>
              </w:rPr>
              <w:t>DE 2024</w:t>
            </w:r>
          </w:p>
        </w:tc>
      </w:tr>
      <w:tr w:rsidR="0058346A" w:rsidTr="00E108E7">
        <w:trPr>
          <w:trHeight w:val="433"/>
        </w:trPr>
        <w:tc>
          <w:tcPr>
            <w:tcW w:w="4474" w:type="dxa"/>
            <w:vMerge/>
            <w:shd w:val="clear" w:color="auto" w:fill="BFBFBF"/>
            <w:vAlign w:val="center"/>
          </w:tcPr>
          <w:p w:rsidR="0058346A" w:rsidRDefault="0058346A">
            <w:pPr>
              <w:widowControl w:val="0"/>
              <w:pBdr>
                <w:top w:val="nil"/>
                <w:left w:val="nil"/>
                <w:bottom w:val="nil"/>
                <w:right w:val="nil"/>
                <w:between w:val="nil"/>
              </w:pBdr>
              <w:spacing w:line="276" w:lineRule="auto"/>
              <w:rPr>
                <w:rFonts w:ascii="Century Gothic" w:eastAsia="Century Gothic" w:hAnsi="Century Gothic" w:cs="Century Gothic"/>
                <w:b/>
                <w:color w:val="000000"/>
                <w:sz w:val="18"/>
                <w:szCs w:val="18"/>
              </w:rPr>
            </w:pPr>
          </w:p>
        </w:tc>
        <w:tc>
          <w:tcPr>
            <w:tcW w:w="3747" w:type="dxa"/>
            <w:vMerge/>
            <w:shd w:val="clear" w:color="auto" w:fill="BFBFBF"/>
            <w:vAlign w:val="center"/>
          </w:tcPr>
          <w:p w:rsidR="0058346A" w:rsidRDefault="0058346A">
            <w:pPr>
              <w:widowControl w:val="0"/>
              <w:pBdr>
                <w:top w:val="nil"/>
                <w:left w:val="nil"/>
                <w:bottom w:val="nil"/>
                <w:right w:val="nil"/>
                <w:between w:val="nil"/>
              </w:pBdr>
              <w:spacing w:line="276" w:lineRule="auto"/>
              <w:rPr>
                <w:rFonts w:ascii="Century Gothic" w:eastAsia="Century Gothic" w:hAnsi="Century Gothic" w:cs="Century Gothic"/>
                <w:b/>
                <w:color w:val="000000"/>
                <w:sz w:val="18"/>
                <w:szCs w:val="18"/>
              </w:rPr>
            </w:pPr>
          </w:p>
        </w:tc>
      </w:tr>
      <w:tr w:rsidR="0058346A" w:rsidTr="00E108E7">
        <w:trPr>
          <w:trHeight w:val="315"/>
        </w:trPr>
        <w:tc>
          <w:tcPr>
            <w:tcW w:w="4474" w:type="dxa"/>
            <w:shd w:val="clear" w:color="auto" w:fill="auto"/>
            <w:vAlign w:val="center"/>
          </w:tcPr>
          <w:p w:rsidR="0058346A" w:rsidRPr="001973E2" w:rsidRDefault="00EA0CA4">
            <w:pPr>
              <w:jc w:val="center"/>
              <w:rPr>
                <w:rFonts w:ascii="Century Gothic" w:eastAsia="Century Gothic" w:hAnsi="Century Gothic" w:cs="Century Gothic"/>
                <w:color w:val="000000"/>
                <w:sz w:val="18"/>
                <w:szCs w:val="18"/>
              </w:rPr>
            </w:pPr>
            <w:r w:rsidRPr="001973E2">
              <w:rPr>
                <w:rFonts w:ascii="Century Gothic" w:eastAsia="Century Gothic" w:hAnsi="Century Gothic" w:cs="Century Gothic"/>
                <w:color w:val="000000"/>
                <w:sz w:val="18"/>
                <w:szCs w:val="18"/>
              </w:rPr>
              <w:t>Ingresos Propios</w:t>
            </w:r>
          </w:p>
        </w:tc>
        <w:tc>
          <w:tcPr>
            <w:tcW w:w="3747" w:type="dxa"/>
            <w:shd w:val="clear" w:color="auto" w:fill="auto"/>
            <w:vAlign w:val="center"/>
          </w:tcPr>
          <w:p w:rsidR="0058346A" w:rsidRPr="00342065" w:rsidRDefault="00342065" w:rsidP="00342065">
            <w:pPr>
              <w:jc w:val="center"/>
              <w:rPr>
                <w:rFonts w:ascii="Century Gothic" w:eastAsia="Century Gothic" w:hAnsi="Century Gothic" w:cs="Century Gothic"/>
                <w:color w:val="000000"/>
                <w:sz w:val="18"/>
                <w:szCs w:val="18"/>
              </w:rPr>
            </w:pPr>
            <w:r w:rsidRPr="00342065">
              <w:rPr>
                <w:rFonts w:ascii="Century Gothic" w:eastAsia="Century Gothic" w:hAnsi="Century Gothic" w:cs="Century Gothic"/>
                <w:sz w:val="18"/>
                <w:szCs w:val="18"/>
              </w:rPr>
              <w:t>58,361,015.39</w:t>
            </w:r>
          </w:p>
        </w:tc>
      </w:tr>
      <w:tr w:rsidR="00342065" w:rsidTr="00E108E7">
        <w:trPr>
          <w:trHeight w:val="315"/>
        </w:trPr>
        <w:tc>
          <w:tcPr>
            <w:tcW w:w="4474" w:type="dxa"/>
            <w:shd w:val="clear" w:color="auto" w:fill="auto"/>
            <w:vAlign w:val="center"/>
          </w:tcPr>
          <w:p w:rsidR="00342065" w:rsidRPr="001973E2" w:rsidRDefault="00342065" w:rsidP="00342065">
            <w:pPr>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Participaciones, Aportaciones, Convenios, Incentivos Derivados de la Colaboración Fiscal y Fondos Distintos de Aportaciones</w:t>
            </w:r>
          </w:p>
        </w:tc>
        <w:tc>
          <w:tcPr>
            <w:tcW w:w="3747" w:type="dxa"/>
            <w:shd w:val="clear" w:color="auto" w:fill="auto"/>
            <w:vAlign w:val="center"/>
          </w:tcPr>
          <w:p w:rsidR="00342065" w:rsidRPr="00342065" w:rsidRDefault="00342065" w:rsidP="00342065">
            <w:pPr>
              <w:jc w:val="center"/>
              <w:rPr>
                <w:rFonts w:ascii="Century Gothic" w:eastAsia="Century Gothic" w:hAnsi="Century Gothic" w:cs="Century Gothic"/>
                <w:sz w:val="18"/>
                <w:szCs w:val="18"/>
              </w:rPr>
            </w:pPr>
            <w:r w:rsidRPr="00342065">
              <w:rPr>
                <w:rFonts w:ascii="Century Gothic" w:eastAsia="Century Gothic" w:hAnsi="Century Gothic" w:cs="Century Gothic"/>
                <w:sz w:val="18"/>
                <w:szCs w:val="18"/>
              </w:rPr>
              <w:t>2,756,091.31</w:t>
            </w:r>
          </w:p>
        </w:tc>
      </w:tr>
      <w:tr w:rsidR="0058346A" w:rsidTr="00E108E7">
        <w:trPr>
          <w:trHeight w:val="315"/>
        </w:trPr>
        <w:tc>
          <w:tcPr>
            <w:tcW w:w="4474" w:type="dxa"/>
            <w:shd w:val="clear" w:color="auto" w:fill="auto"/>
            <w:vAlign w:val="center"/>
          </w:tcPr>
          <w:p w:rsidR="0058346A" w:rsidRPr="001973E2" w:rsidRDefault="00EA0CA4">
            <w:pPr>
              <w:jc w:val="center"/>
              <w:rPr>
                <w:rFonts w:ascii="Century Gothic" w:eastAsia="Century Gothic" w:hAnsi="Century Gothic" w:cs="Century Gothic"/>
                <w:color w:val="000000"/>
                <w:sz w:val="18"/>
                <w:szCs w:val="18"/>
              </w:rPr>
            </w:pPr>
            <w:r w:rsidRPr="001973E2">
              <w:rPr>
                <w:rFonts w:ascii="Century Gothic" w:eastAsia="Century Gothic" w:hAnsi="Century Gothic" w:cs="Century Gothic"/>
                <w:color w:val="000000"/>
                <w:sz w:val="18"/>
                <w:szCs w:val="18"/>
              </w:rPr>
              <w:t>Subsidios y Subvenciones</w:t>
            </w:r>
          </w:p>
        </w:tc>
        <w:tc>
          <w:tcPr>
            <w:tcW w:w="3747" w:type="dxa"/>
            <w:shd w:val="clear" w:color="auto" w:fill="auto"/>
            <w:vAlign w:val="center"/>
          </w:tcPr>
          <w:p w:rsidR="0058346A" w:rsidRPr="00342065" w:rsidRDefault="00627696" w:rsidP="00342065">
            <w:pPr>
              <w:jc w:val="center"/>
              <w:rPr>
                <w:rFonts w:ascii="Century Gothic" w:eastAsia="Century Gothic" w:hAnsi="Century Gothic" w:cs="Century Gothic"/>
                <w:color w:val="000000"/>
                <w:sz w:val="18"/>
                <w:szCs w:val="18"/>
              </w:rPr>
            </w:pPr>
            <w:r w:rsidRPr="00342065">
              <w:rPr>
                <w:rFonts w:ascii="Century Gothic" w:eastAsia="Century Gothic" w:hAnsi="Century Gothic" w:cs="Century Gothic"/>
                <w:sz w:val="18"/>
                <w:szCs w:val="18"/>
              </w:rPr>
              <w:t>748,818,171.04</w:t>
            </w:r>
          </w:p>
        </w:tc>
      </w:tr>
      <w:tr w:rsidR="0058346A" w:rsidTr="00E108E7">
        <w:trPr>
          <w:trHeight w:val="315"/>
        </w:trPr>
        <w:tc>
          <w:tcPr>
            <w:tcW w:w="4474" w:type="dxa"/>
            <w:shd w:val="clear" w:color="auto" w:fill="auto"/>
            <w:vAlign w:val="center"/>
          </w:tcPr>
          <w:p w:rsidR="0058346A" w:rsidRPr="001973E2" w:rsidRDefault="00EA0CA4">
            <w:pPr>
              <w:jc w:val="center"/>
              <w:rPr>
                <w:rFonts w:ascii="Century Gothic" w:eastAsia="Century Gothic" w:hAnsi="Century Gothic" w:cs="Century Gothic"/>
                <w:color w:val="000000"/>
                <w:sz w:val="18"/>
                <w:szCs w:val="18"/>
              </w:rPr>
            </w:pPr>
            <w:r w:rsidRPr="001973E2">
              <w:rPr>
                <w:rFonts w:ascii="Century Gothic" w:eastAsia="Century Gothic" w:hAnsi="Century Gothic" w:cs="Century Gothic"/>
                <w:color w:val="000000"/>
                <w:sz w:val="18"/>
                <w:szCs w:val="18"/>
              </w:rPr>
              <w:t xml:space="preserve">Transferencias y Asignaciones </w:t>
            </w:r>
          </w:p>
        </w:tc>
        <w:tc>
          <w:tcPr>
            <w:tcW w:w="3747" w:type="dxa"/>
            <w:shd w:val="clear" w:color="auto" w:fill="auto"/>
            <w:vAlign w:val="center"/>
          </w:tcPr>
          <w:p w:rsidR="0058346A" w:rsidRPr="00342065" w:rsidRDefault="00627696" w:rsidP="00342065">
            <w:pPr>
              <w:jc w:val="center"/>
              <w:rPr>
                <w:rFonts w:ascii="Century Gothic" w:eastAsia="Century Gothic" w:hAnsi="Century Gothic" w:cs="Century Gothic"/>
                <w:color w:val="000000"/>
                <w:sz w:val="18"/>
                <w:szCs w:val="18"/>
              </w:rPr>
            </w:pPr>
            <w:r w:rsidRPr="00342065">
              <w:rPr>
                <w:rFonts w:ascii="Century Gothic" w:eastAsia="Century Gothic" w:hAnsi="Century Gothic" w:cs="Century Gothic"/>
                <w:sz w:val="18"/>
                <w:szCs w:val="18"/>
              </w:rPr>
              <w:t>400,003,316.71</w:t>
            </w:r>
          </w:p>
        </w:tc>
      </w:tr>
      <w:tr w:rsidR="00342065" w:rsidTr="00E108E7">
        <w:trPr>
          <w:trHeight w:val="315"/>
        </w:trPr>
        <w:tc>
          <w:tcPr>
            <w:tcW w:w="4474" w:type="dxa"/>
            <w:shd w:val="clear" w:color="auto" w:fill="auto"/>
            <w:vAlign w:val="center"/>
          </w:tcPr>
          <w:p w:rsidR="00342065" w:rsidRPr="001973E2" w:rsidRDefault="00342065">
            <w:pPr>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Otros Ingresos y Beneficios Varios </w:t>
            </w:r>
          </w:p>
        </w:tc>
        <w:tc>
          <w:tcPr>
            <w:tcW w:w="3747" w:type="dxa"/>
            <w:shd w:val="clear" w:color="auto" w:fill="auto"/>
            <w:vAlign w:val="center"/>
          </w:tcPr>
          <w:p w:rsidR="00342065" w:rsidRPr="00342065" w:rsidRDefault="00342065" w:rsidP="00342065">
            <w:pPr>
              <w:jc w:val="center"/>
              <w:rPr>
                <w:rFonts w:ascii="Century Gothic" w:eastAsia="Century Gothic" w:hAnsi="Century Gothic" w:cs="Century Gothic"/>
                <w:sz w:val="18"/>
                <w:szCs w:val="18"/>
              </w:rPr>
            </w:pPr>
            <w:r w:rsidRPr="00342065">
              <w:rPr>
                <w:rFonts w:ascii="Century Gothic" w:eastAsia="Century Gothic" w:hAnsi="Century Gothic" w:cs="Century Gothic"/>
                <w:sz w:val="18"/>
                <w:szCs w:val="18"/>
              </w:rPr>
              <w:t>150,000.00</w:t>
            </w:r>
          </w:p>
        </w:tc>
      </w:tr>
      <w:tr w:rsidR="0058346A" w:rsidTr="00E108E7">
        <w:trPr>
          <w:trHeight w:val="315"/>
        </w:trPr>
        <w:tc>
          <w:tcPr>
            <w:tcW w:w="4474" w:type="dxa"/>
            <w:shd w:val="clear" w:color="auto" w:fill="auto"/>
            <w:vAlign w:val="center"/>
          </w:tcPr>
          <w:p w:rsidR="0058346A" w:rsidRDefault="00EA0CA4">
            <w:pPr>
              <w:jc w:val="right"/>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TOTAL</w:t>
            </w:r>
          </w:p>
        </w:tc>
        <w:tc>
          <w:tcPr>
            <w:tcW w:w="3747" w:type="dxa"/>
            <w:shd w:val="clear" w:color="auto" w:fill="auto"/>
            <w:vAlign w:val="center"/>
          </w:tcPr>
          <w:p w:rsidR="0058346A" w:rsidRPr="00342065" w:rsidRDefault="006D49F4" w:rsidP="003663E6">
            <w:pPr>
              <w:rPr>
                <w:rFonts w:ascii="Century Gothic" w:eastAsia="Century Gothic" w:hAnsi="Century Gothic" w:cs="Century Gothic"/>
                <w:b/>
                <w:color w:val="000000"/>
                <w:sz w:val="18"/>
                <w:szCs w:val="18"/>
              </w:rPr>
            </w:pPr>
            <w:r w:rsidRPr="00342065">
              <w:rPr>
                <w:rFonts w:ascii="Century Gothic" w:eastAsia="Century Gothic" w:hAnsi="Century Gothic" w:cs="Century Gothic"/>
                <w:b/>
                <w:color w:val="000000"/>
                <w:sz w:val="18"/>
                <w:szCs w:val="18"/>
              </w:rPr>
              <w:t xml:space="preserve">                  $  </w:t>
            </w:r>
            <w:r w:rsidR="00181029" w:rsidRPr="00342065">
              <w:rPr>
                <w:rFonts w:ascii="Century Gothic" w:eastAsia="Century Gothic" w:hAnsi="Century Gothic" w:cs="Century Gothic"/>
                <w:b/>
                <w:sz w:val="18"/>
                <w:szCs w:val="18"/>
              </w:rPr>
              <w:t>1,210,088,594.45</w:t>
            </w:r>
          </w:p>
        </w:tc>
      </w:tr>
    </w:tbl>
    <w:p w:rsidR="0058346A" w:rsidRDefault="0058346A">
      <w:pPr>
        <w:spacing w:line="240" w:lineRule="auto"/>
        <w:jc w:val="both"/>
        <w:rPr>
          <w:rFonts w:ascii="Century Gothic" w:eastAsia="Century Gothic" w:hAnsi="Century Gothic" w:cs="Century Gothic"/>
          <w:sz w:val="20"/>
          <w:szCs w:val="20"/>
        </w:rPr>
      </w:pPr>
    </w:p>
    <w:p w:rsidR="0058346A" w:rsidRDefault="0058346A">
      <w:pPr>
        <w:spacing w:line="240" w:lineRule="auto"/>
        <w:jc w:val="both"/>
        <w:rPr>
          <w:rFonts w:ascii="Century Gothic" w:eastAsia="Century Gothic" w:hAnsi="Century Gothic" w:cs="Century Gothic"/>
          <w:sz w:val="20"/>
          <w:szCs w:val="20"/>
        </w:rPr>
      </w:pPr>
    </w:p>
    <w:p w:rsidR="0058346A" w:rsidRDefault="00EA0CA4">
      <w:pPr>
        <w:numPr>
          <w:ilvl w:val="0"/>
          <w:numId w:val="4"/>
        </w:numPr>
        <w:pBdr>
          <w:top w:val="nil"/>
          <w:left w:val="nil"/>
          <w:bottom w:val="nil"/>
          <w:right w:val="nil"/>
          <w:between w:val="nil"/>
        </w:pBdr>
        <w:spacing w:line="240" w:lineRule="auto"/>
        <w:ind w:hanging="12"/>
        <w:jc w:val="both"/>
        <w:rPr>
          <w:rFonts w:ascii="Century Gothic" w:eastAsia="Century Gothic" w:hAnsi="Century Gothic" w:cs="Century Gothic"/>
          <w:color w:val="000000"/>
          <w:sz w:val="20"/>
          <w:szCs w:val="20"/>
        </w:rPr>
      </w:pPr>
      <w:r w:rsidRPr="00A47B01">
        <w:rPr>
          <w:rFonts w:ascii="Century Gothic" w:eastAsia="Century Gothic" w:hAnsi="Century Gothic" w:cs="Century Gothic"/>
          <w:b/>
          <w:color w:val="000000"/>
          <w:sz w:val="20"/>
          <w:szCs w:val="20"/>
        </w:rPr>
        <w:t>INFORMACIÓN SOBRE LA DEUDA Y EL REPORTE ANALÍTICO DE LA DEUDA</w:t>
      </w:r>
      <w:r>
        <w:rPr>
          <w:rFonts w:ascii="Century Gothic" w:eastAsia="Century Gothic" w:hAnsi="Century Gothic" w:cs="Century Gothic"/>
          <w:b/>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El Sistema para el Desarrollo Integral de </w:t>
      </w:r>
      <w:r w:rsidRPr="00BC0350">
        <w:rPr>
          <w:rFonts w:ascii="Century Gothic" w:eastAsia="Century Gothic" w:hAnsi="Century Gothic" w:cs="Century Gothic"/>
          <w:sz w:val="20"/>
          <w:szCs w:val="20"/>
        </w:rPr>
        <w:t>la Familia Michoacana</w:t>
      </w:r>
      <w:r>
        <w:rPr>
          <w:rFonts w:ascii="Century Gothic" w:eastAsia="Century Gothic" w:hAnsi="Century Gothic" w:cs="Century Gothic"/>
          <w:sz w:val="20"/>
          <w:szCs w:val="20"/>
        </w:rPr>
        <w:t>, no cuenta con deuda pública.</w:t>
      </w:r>
    </w:p>
    <w:p w:rsidR="0058346A" w:rsidRDefault="0058346A">
      <w:pPr>
        <w:spacing w:line="240" w:lineRule="auto"/>
        <w:ind w:left="851"/>
        <w:jc w:val="both"/>
        <w:rPr>
          <w:rFonts w:ascii="Century Gothic" w:eastAsia="Century Gothic" w:hAnsi="Century Gothic" w:cs="Century Gothic"/>
          <w:sz w:val="20"/>
          <w:szCs w:val="20"/>
        </w:rPr>
      </w:pPr>
    </w:p>
    <w:p w:rsidR="00AC0DAD" w:rsidRDefault="00EA0CA4" w:rsidP="0008255F">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Otros Pasivos por un importe al </w:t>
      </w:r>
      <w:r w:rsidR="00CD72EE">
        <w:rPr>
          <w:rFonts w:ascii="Century Gothic" w:eastAsia="Century Gothic" w:hAnsi="Century Gothic" w:cs="Century Gothic"/>
          <w:color w:val="000000"/>
          <w:sz w:val="20"/>
          <w:szCs w:val="20"/>
        </w:rPr>
        <w:t>31 de diciembre</w:t>
      </w:r>
      <w:r w:rsidR="001106FE" w:rsidRPr="001106FE">
        <w:rPr>
          <w:rFonts w:ascii="Century Gothic" w:eastAsia="Century Gothic" w:hAnsi="Century Gothic" w:cs="Century Gothic"/>
          <w:color w:val="000000"/>
          <w:sz w:val="20"/>
          <w:szCs w:val="20"/>
        </w:rPr>
        <w:t xml:space="preserve"> </w:t>
      </w:r>
      <w:r>
        <w:rPr>
          <w:rFonts w:ascii="Century Gothic" w:eastAsia="Century Gothic" w:hAnsi="Century Gothic" w:cs="Century Gothic"/>
          <w:sz w:val="20"/>
          <w:szCs w:val="20"/>
        </w:rPr>
        <w:t xml:space="preserve">del presente año </w:t>
      </w:r>
      <w:r w:rsidRPr="00E108E7">
        <w:rPr>
          <w:rFonts w:ascii="Century Gothic" w:eastAsia="Century Gothic" w:hAnsi="Century Gothic" w:cs="Century Gothic"/>
          <w:sz w:val="20"/>
          <w:szCs w:val="20"/>
        </w:rPr>
        <w:t xml:space="preserve">de </w:t>
      </w:r>
      <w:r w:rsidR="0008255F" w:rsidRPr="00E108E7">
        <w:rPr>
          <w:rFonts w:ascii="Century Gothic" w:eastAsia="Century Gothic" w:hAnsi="Century Gothic" w:cs="Century Gothic"/>
          <w:sz w:val="20"/>
          <w:szCs w:val="20"/>
        </w:rPr>
        <w:t>$</w:t>
      </w:r>
      <w:r w:rsidR="00A64D36" w:rsidRPr="00E108E7">
        <w:rPr>
          <w:rFonts w:ascii="Century Gothic" w:eastAsia="Century Gothic" w:hAnsi="Century Gothic" w:cs="Century Gothic"/>
          <w:sz w:val="20"/>
          <w:szCs w:val="20"/>
        </w:rPr>
        <w:t>581,360,538.16</w:t>
      </w:r>
      <w:r w:rsidR="00A64D36" w:rsidRPr="00A64D36">
        <w:rPr>
          <w:rFonts w:ascii="Century Gothic" w:eastAsia="Century Gothic" w:hAnsi="Century Gothic" w:cs="Century Gothic"/>
          <w:sz w:val="20"/>
          <w:szCs w:val="20"/>
        </w:rPr>
        <w:t xml:space="preserve"> </w:t>
      </w:r>
      <w:r w:rsidRPr="00DA710D">
        <w:rPr>
          <w:rFonts w:ascii="Century Gothic" w:eastAsia="Century Gothic" w:hAnsi="Century Gothic" w:cs="Century Gothic"/>
          <w:sz w:val="20"/>
          <w:szCs w:val="20"/>
        </w:rPr>
        <w:t>(</w:t>
      </w:r>
      <w:r w:rsidR="00DA710D">
        <w:rPr>
          <w:rFonts w:ascii="Century Gothic" w:eastAsia="Century Gothic" w:hAnsi="Century Gothic" w:cs="Century Gothic"/>
          <w:sz w:val="20"/>
          <w:szCs w:val="20"/>
        </w:rPr>
        <w:t xml:space="preserve">quinientos </w:t>
      </w:r>
      <w:r w:rsidR="0008255F">
        <w:rPr>
          <w:rFonts w:ascii="Century Gothic" w:eastAsia="Century Gothic" w:hAnsi="Century Gothic" w:cs="Century Gothic"/>
          <w:sz w:val="20"/>
          <w:szCs w:val="20"/>
        </w:rPr>
        <w:t xml:space="preserve">ochenta y un millones </w:t>
      </w:r>
      <w:r w:rsidR="00A64D36">
        <w:rPr>
          <w:rFonts w:ascii="Century Gothic" w:eastAsia="Century Gothic" w:hAnsi="Century Gothic" w:cs="Century Gothic"/>
          <w:sz w:val="20"/>
          <w:szCs w:val="20"/>
        </w:rPr>
        <w:t xml:space="preserve">trescientos sesenta mil quinientos treinta y ocho </w:t>
      </w:r>
      <w:r w:rsidR="00DA710D">
        <w:rPr>
          <w:rFonts w:ascii="Century Gothic" w:eastAsia="Century Gothic" w:hAnsi="Century Gothic" w:cs="Century Gothic"/>
          <w:sz w:val="20"/>
          <w:szCs w:val="20"/>
        </w:rPr>
        <w:t xml:space="preserve">pesos </w:t>
      </w:r>
      <w:r w:rsidR="00A64D36">
        <w:rPr>
          <w:rFonts w:ascii="Century Gothic" w:eastAsia="Century Gothic" w:hAnsi="Century Gothic" w:cs="Century Gothic"/>
          <w:sz w:val="20"/>
          <w:szCs w:val="20"/>
        </w:rPr>
        <w:t>16</w:t>
      </w:r>
      <w:r w:rsidRPr="00DA710D">
        <w:rPr>
          <w:rFonts w:ascii="Century Gothic" w:eastAsia="Century Gothic" w:hAnsi="Century Gothic" w:cs="Century Gothic"/>
          <w:sz w:val="20"/>
          <w:szCs w:val="20"/>
        </w:rPr>
        <w:t>/100 M.N.).</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rsidR="0008255F" w:rsidRPr="00AC0DAD" w:rsidRDefault="0008255F" w:rsidP="0008255F">
      <w:pPr>
        <w:spacing w:line="240" w:lineRule="auto"/>
        <w:ind w:left="851"/>
        <w:jc w:val="both"/>
        <w:rPr>
          <w:rFonts w:ascii="Century Gothic" w:eastAsia="Century Gothic" w:hAnsi="Century Gothic" w:cs="Century Gothic"/>
          <w:sz w:val="20"/>
          <w:szCs w:val="20"/>
        </w:rPr>
      </w:pPr>
    </w:p>
    <w:p w:rsidR="0058346A" w:rsidRDefault="00EA0CA4">
      <w:pPr>
        <w:numPr>
          <w:ilvl w:val="0"/>
          <w:numId w:val="4"/>
        </w:numPr>
        <w:pBdr>
          <w:top w:val="nil"/>
          <w:left w:val="nil"/>
          <w:bottom w:val="nil"/>
          <w:right w:val="nil"/>
          <w:between w:val="nil"/>
        </w:pBdr>
        <w:spacing w:line="240" w:lineRule="auto"/>
        <w:ind w:left="851" w:firstLine="0"/>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CALIFICACIONES OTORGADAS</w:t>
      </w:r>
      <w:r>
        <w:rPr>
          <w:rFonts w:ascii="Century Gothic" w:eastAsia="Century Gothic" w:hAnsi="Century Gothic" w:cs="Century Gothic"/>
          <w:color w:val="000000"/>
          <w:sz w:val="20"/>
          <w:szCs w:val="20"/>
        </w:rPr>
        <w:tab/>
      </w:r>
    </w:p>
    <w:p w:rsidR="0058346A" w:rsidRDefault="00EA0CA4">
      <w:pPr>
        <w:pBdr>
          <w:top w:val="nil"/>
          <w:left w:val="nil"/>
          <w:bottom w:val="nil"/>
          <w:right w:val="nil"/>
          <w:between w:val="nil"/>
        </w:pBdr>
        <w:spacing w:line="240" w:lineRule="auto"/>
        <w:ind w:left="851"/>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p>
    <w:p w:rsidR="00AC0DAD" w:rsidRDefault="00EA0CA4" w:rsidP="0008255F">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El Sistema para el Desarrollo Integral de la Familia Michoacana no ha sido sujeto a una calificación crediticia.</w:t>
      </w:r>
      <w:r>
        <w:rPr>
          <w:rFonts w:ascii="Century Gothic" w:eastAsia="Century Gothic" w:hAnsi="Century Gothic" w:cs="Century Gothic"/>
          <w:sz w:val="20"/>
          <w:szCs w:val="20"/>
        </w:rPr>
        <w:tab/>
      </w:r>
    </w:p>
    <w:p w:rsidR="0008255F" w:rsidRDefault="00EA0CA4">
      <w:pPr>
        <w:spacing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rsidR="0058346A" w:rsidRDefault="00EA0CA4">
      <w:pPr>
        <w:spacing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rsidR="0058346A" w:rsidRDefault="00EA0CA4">
      <w:pPr>
        <w:numPr>
          <w:ilvl w:val="0"/>
          <w:numId w:val="4"/>
        </w:numPr>
        <w:pBdr>
          <w:top w:val="nil"/>
          <w:left w:val="nil"/>
          <w:bottom w:val="nil"/>
          <w:right w:val="nil"/>
          <w:between w:val="nil"/>
        </w:pBdr>
        <w:spacing w:line="240" w:lineRule="auto"/>
        <w:ind w:hanging="1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PROCESO DE MEJORA</w:t>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p>
    <w:p w:rsidR="0058346A" w:rsidRDefault="00EA0CA4">
      <w:pPr>
        <w:tabs>
          <w:tab w:val="left" w:pos="851"/>
        </w:tabs>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El Sistema para el Desarrollo Integral de la Familia Michoacana, se crea como organismo público descentralizado con personalidad jurídica y patrimonio propio de la Administración Pública del Estado de Michoacana de Ocampo, el 18 de julio de 1977 Decreto número 139 Publicado en el periódico oficial.</w:t>
      </w:r>
    </w:p>
    <w:p w:rsidR="002F6A21" w:rsidRDefault="002F6A21">
      <w:pPr>
        <w:tabs>
          <w:tab w:val="left" w:pos="851"/>
        </w:tabs>
        <w:spacing w:line="240" w:lineRule="auto"/>
        <w:jc w:val="both"/>
        <w:rPr>
          <w:rFonts w:ascii="Century Gothic" w:eastAsia="Century Gothic" w:hAnsi="Century Gothic" w:cs="Century Gothic"/>
          <w:b/>
          <w:sz w:val="20"/>
          <w:szCs w:val="20"/>
        </w:rPr>
      </w:pPr>
    </w:p>
    <w:p w:rsidR="0058346A" w:rsidRDefault="00EA0CA4">
      <w:pPr>
        <w:tabs>
          <w:tab w:val="left" w:pos="851"/>
        </w:tabs>
        <w:spacing w:line="240" w:lineRule="auto"/>
        <w:ind w:left="851"/>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OBJETIVO</w:t>
      </w:r>
    </w:p>
    <w:p w:rsidR="00CC633A" w:rsidRPr="004A6128" w:rsidRDefault="00EA0CA4" w:rsidP="004A6128">
      <w:pPr>
        <w:tabs>
          <w:tab w:val="left" w:pos="851"/>
        </w:tabs>
        <w:spacing w:line="240" w:lineRule="auto"/>
        <w:ind w:left="851"/>
        <w:jc w:val="both"/>
        <w:rPr>
          <w:rFonts w:ascii="Century Gothic" w:eastAsia="Century Gothic" w:hAnsi="Century Gothic" w:cs="Century Gothic"/>
          <w:b/>
          <w:sz w:val="20"/>
          <w:szCs w:val="20"/>
        </w:rPr>
      </w:pPr>
      <w:r>
        <w:rPr>
          <w:rFonts w:ascii="Century Gothic" w:eastAsia="Century Gothic" w:hAnsi="Century Gothic" w:cs="Century Gothic"/>
          <w:sz w:val="20"/>
          <w:szCs w:val="20"/>
        </w:rPr>
        <w:t>Promover en el Estado de Michoacán de Ocampo el desarrollo integral de la familia, fortaleciendo la operación y difusión de los planes, programas y acciones destinados a la protección física, mental y social de personas en estado vulnerable y en desventaja socioeconómica, tendientes a lograr su incorporación a una vida plena y productiva.</w:t>
      </w:r>
    </w:p>
    <w:p w:rsidR="002F6A21" w:rsidRDefault="002F6A21">
      <w:pPr>
        <w:tabs>
          <w:tab w:val="left" w:pos="851"/>
        </w:tabs>
        <w:spacing w:line="240" w:lineRule="auto"/>
        <w:ind w:left="851"/>
        <w:jc w:val="both"/>
        <w:rPr>
          <w:rFonts w:ascii="Century Gothic" w:eastAsia="Century Gothic" w:hAnsi="Century Gothic" w:cs="Century Gothic"/>
          <w:b/>
          <w:sz w:val="20"/>
          <w:szCs w:val="20"/>
        </w:rPr>
      </w:pPr>
    </w:p>
    <w:p w:rsidR="0058346A" w:rsidRDefault="00EA0CA4">
      <w:pPr>
        <w:tabs>
          <w:tab w:val="left" w:pos="851"/>
        </w:tabs>
        <w:spacing w:line="240" w:lineRule="auto"/>
        <w:ind w:left="851"/>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MISIÓN </w:t>
      </w:r>
    </w:p>
    <w:p w:rsidR="0058346A" w:rsidRDefault="00EA0CA4">
      <w:pPr>
        <w:tabs>
          <w:tab w:val="left" w:pos="851"/>
        </w:tabs>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Propiciar las políticas públicas que fomenten el desarrollo humano integral que recupere a la persona en su conjunto, privilegiando la atención de los grupos vulnerables que requieran asistencia social para su reintegración a la sociedad. </w:t>
      </w:r>
    </w:p>
    <w:p w:rsidR="0058346A" w:rsidRDefault="0058346A" w:rsidP="004A6128">
      <w:pPr>
        <w:tabs>
          <w:tab w:val="left" w:pos="851"/>
        </w:tabs>
        <w:spacing w:line="240" w:lineRule="auto"/>
        <w:jc w:val="both"/>
        <w:rPr>
          <w:rFonts w:ascii="Century Gothic" w:eastAsia="Century Gothic" w:hAnsi="Century Gothic" w:cs="Century Gothic"/>
          <w:sz w:val="20"/>
          <w:szCs w:val="20"/>
        </w:rPr>
      </w:pPr>
    </w:p>
    <w:p w:rsidR="0058346A" w:rsidRDefault="00EA0CA4">
      <w:pPr>
        <w:tabs>
          <w:tab w:val="left" w:pos="851"/>
        </w:tabs>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b/>
          <w:sz w:val="20"/>
          <w:szCs w:val="20"/>
        </w:rPr>
        <w:t>VISIÓN</w:t>
      </w:r>
      <w:r>
        <w:rPr>
          <w:rFonts w:ascii="Century Gothic" w:eastAsia="Century Gothic" w:hAnsi="Century Gothic" w:cs="Century Gothic"/>
          <w:sz w:val="20"/>
          <w:szCs w:val="20"/>
        </w:rPr>
        <w:t xml:space="preserve"> </w:t>
      </w:r>
    </w:p>
    <w:p w:rsidR="0058346A" w:rsidRDefault="00EA0CA4" w:rsidP="008325C1">
      <w:pPr>
        <w:tabs>
          <w:tab w:val="left" w:pos="851"/>
        </w:tabs>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Establecer programas y acciones en beneficio de los grupos vulnerables que requieren de asistencia social en coordinación corresponsable del gobierno y la sociedad.</w:t>
      </w:r>
    </w:p>
    <w:p w:rsidR="00AC0DAD" w:rsidRDefault="00EA0CA4" w:rsidP="00AC0DAD">
      <w:pPr>
        <w:tabs>
          <w:tab w:val="left" w:pos="851"/>
        </w:tabs>
        <w:spacing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rsidR="0058346A" w:rsidRDefault="00EA0CA4" w:rsidP="00AC0DAD">
      <w:pPr>
        <w:tabs>
          <w:tab w:val="left" w:pos="851"/>
        </w:tabs>
        <w:spacing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rsidR="0058346A" w:rsidRPr="00CD72EE" w:rsidRDefault="00EA0CA4">
      <w:pPr>
        <w:numPr>
          <w:ilvl w:val="0"/>
          <w:numId w:val="4"/>
        </w:numPr>
        <w:pBdr>
          <w:top w:val="nil"/>
          <w:left w:val="nil"/>
          <w:bottom w:val="nil"/>
          <w:right w:val="nil"/>
          <w:between w:val="nil"/>
        </w:pBdr>
        <w:spacing w:line="240" w:lineRule="auto"/>
        <w:ind w:hanging="12"/>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INFORMACIÓN POR SEGMENTOS </w:t>
      </w:r>
      <w:r>
        <w:rPr>
          <w:rFonts w:ascii="Century Gothic" w:eastAsia="Century Gothic" w:hAnsi="Century Gothic" w:cs="Century Gothic"/>
          <w:color w:val="000000"/>
          <w:sz w:val="20"/>
          <w:szCs w:val="20"/>
        </w:rPr>
        <w:tab/>
      </w:r>
    </w:p>
    <w:p w:rsidR="0058346A" w:rsidRDefault="00EA0CA4" w:rsidP="00CD72EE">
      <w:pPr>
        <w:pBdr>
          <w:top w:val="nil"/>
          <w:left w:val="nil"/>
          <w:bottom w:val="nil"/>
          <w:right w:val="nil"/>
          <w:between w:val="nil"/>
        </w:pBdr>
        <w:spacing w:line="240" w:lineRule="auto"/>
        <w:jc w:val="both"/>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p>
    <w:p w:rsidR="00AC0DAD" w:rsidRDefault="00EA0CA4" w:rsidP="00AC0DAD">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w:t>
      </w:r>
      <w:r w:rsidR="00AC0DAD">
        <w:rPr>
          <w:rFonts w:ascii="Century Gothic" w:eastAsia="Century Gothic" w:hAnsi="Century Gothic" w:cs="Century Gothic"/>
          <w:sz w:val="20"/>
          <w:szCs w:val="20"/>
        </w:rPr>
        <w:t>odo y sus partes integrantes.</w:t>
      </w:r>
    </w:p>
    <w:p w:rsidR="00AC0DAD" w:rsidRDefault="00AC0DAD" w:rsidP="00AC0DAD">
      <w:pPr>
        <w:spacing w:line="240" w:lineRule="auto"/>
        <w:ind w:left="851"/>
        <w:jc w:val="both"/>
        <w:rPr>
          <w:rFonts w:ascii="Century Gothic" w:eastAsia="Century Gothic" w:hAnsi="Century Gothic" w:cs="Century Gothic"/>
          <w:sz w:val="20"/>
          <w:szCs w:val="20"/>
        </w:rPr>
      </w:pPr>
    </w:p>
    <w:p w:rsidR="0058346A" w:rsidRPr="00AC0DAD" w:rsidRDefault="00EA0CA4" w:rsidP="00AC0DAD">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rPr>
        <w:tab/>
      </w:r>
      <w:r>
        <w:rPr>
          <w:rFonts w:ascii="Century Gothic" w:eastAsia="Century Gothic" w:hAnsi="Century Gothic" w:cs="Century Gothic"/>
        </w:rPr>
        <w:tab/>
      </w:r>
    </w:p>
    <w:p w:rsidR="0058346A" w:rsidRDefault="00EA0CA4">
      <w:pPr>
        <w:numPr>
          <w:ilvl w:val="0"/>
          <w:numId w:val="4"/>
        </w:numPr>
        <w:pBdr>
          <w:top w:val="nil"/>
          <w:left w:val="nil"/>
          <w:bottom w:val="nil"/>
          <w:right w:val="nil"/>
          <w:between w:val="nil"/>
        </w:pBdr>
        <w:spacing w:line="240" w:lineRule="auto"/>
        <w:ind w:hanging="1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EVENTOS POSTERIORES AL CIERRE</w:t>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p>
    <w:p w:rsidR="0058346A" w:rsidRDefault="0058346A">
      <w:pPr>
        <w:pBdr>
          <w:top w:val="nil"/>
          <w:left w:val="nil"/>
          <w:bottom w:val="nil"/>
          <w:right w:val="nil"/>
          <w:between w:val="nil"/>
        </w:pBdr>
        <w:spacing w:line="240" w:lineRule="auto"/>
        <w:jc w:val="both"/>
        <w:rPr>
          <w:rFonts w:ascii="Century Gothic" w:eastAsia="Century Gothic" w:hAnsi="Century Gothic" w:cs="Century Gothic"/>
          <w:sz w:val="20"/>
          <w:szCs w:val="20"/>
        </w:rPr>
      </w:pPr>
    </w:p>
    <w:p w:rsidR="0008255F" w:rsidRDefault="00EA0CA4" w:rsidP="008C38AA">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No se</w:t>
      </w:r>
      <w:r w:rsidR="002E74C3">
        <w:rPr>
          <w:rFonts w:ascii="Century Gothic" w:eastAsia="Century Gothic" w:hAnsi="Century Gothic" w:cs="Century Gothic"/>
          <w:sz w:val="20"/>
          <w:szCs w:val="20"/>
        </w:rPr>
        <w:t xml:space="preserve"> tienen identificados </w:t>
      </w:r>
      <w:r w:rsidR="008C38AA">
        <w:rPr>
          <w:rFonts w:ascii="Century Gothic" w:eastAsia="Century Gothic" w:hAnsi="Century Gothic" w:cs="Century Gothic"/>
          <w:sz w:val="20"/>
          <w:szCs w:val="20"/>
        </w:rPr>
        <w:t xml:space="preserve">hasta este momento, </w:t>
      </w:r>
      <w:r>
        <w:rPr>
          <w:rFonts w:ascii="Century Gothic" w:eastAsia="Century Gothic" w:hAnsi="Century Gothic" w:cs="Century Gothic"/>
          <w:sz w:val="20"/>
          <w:szCs w:val="20"/>
        </w:rPr>
        <w:t>eventos posterio</w:t>
      </w:r>
      <w:r w:rsidR="002E74C3">
        <w:rPr>
          <w:rFonts w:ascii="Century Gothic" w:eastAsia="Century Gothic" w:hAnsi="Century Gothic" w:cs="Century Gothic"/>
          <w:sz w:val="20"/>
          <w:szCs w:val="20"/>
        </w:rPr>
        <w:t>res al cierre del ejercicio 2024</w:t>
      </w:r>
      <w:r w:rsidR="008C38AA">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lo anterior</w:t>
      </w:r>
      <w:r w:rsidR="008C38AA">
        <w:rPr>
          <w:rFonts w:ascii="Century Gothic" w:eastAsia="Century Gothic" w:hAnsi="Century Gothic" w:cs="Century Gothic"/>
          <w:sz w:val="20"/>
          <w:szCs w:val="20"/>
        </w:rPr>
        <w:t xml:space="preserve">, derivado de que a la fecha del presente informe no ha sido entregada a este Organismo </w:t>
      </w:r>
      <w:r>
        <w:rPr>
          <w:rFonts w:ascii="Century Gothic" w:eastAsia="Century Gothic" w:hAnsi="Century Gothic" w:cs="Century Gothic"/>
          <w:sz w:val="20"/>
          <w:szCs w:val="20"/>
        </w:rPr>
        <w:t>la Minuta de Conciliación de Cifras Presupuestales correspondie</w:t>
      </w:r>
      <w:r w:rsidR="002E74C3">
        <w:rPr>
          <w:rFonts w:ascii="Century Gothic" w:eastAsia="Century Gothic" w:hAnsi="Century Gothic" w:cs="Century Gothic"/>
          <w:sz w:val="20"/>
          <w:szCs w:val="20"/>
        </w:rPr>
        <w:t xml:space="preserve">nte al cierre del ejercicio </w:t>
      </w:r>
      <w:r w:rsidR="008C38AA">
        <w:rPr>
          <w:rFonts w:ascii="Century Gothic" w:eastAsia="Century Gothic" w:hAnsi="Century Gothic" w:cs="Century Gothic"/>
          <w:sz w:val="20"/>
          <w:szCs w:val="20"/>
        </w:rPr>
        <w:t xml:space="preserve">fiscal </w:t>
      </w:r>
      <w:r w:rsidR="002E74C3">
        <w:rPr>
          <w:rFonts w:ascii="Century Gothic" w:eastAsia="Century Gothic" w:hAnsi="Century Gothic" w:cs="Century Gothic"/>
          <w:sz w:val="20"/>
          <w:szCs w:val="20"/>
        </w:rPr>
        <w:t>2024</w:t>
      </w:r>
      <w:r w:rsidR="008C38AA">
        <w:rPr>
          <w:rFonts w:ascii="Century Gothic" w:eastAsia="Century Gothic" w:hAnsi="Century Gothic" w:cs="Century Gothic"/>
          <w:sz w:val="20"/>
          <w:szCs w:val="20"/>
        </w:rPr>
        <w:t xml:space="preserve">. </w:t>
      </w:r>
    </w:p>
    <w:p w:rsidR="0058346A" w:rsidRDefault="0058346A">
      <w:pPr>
        <w:jc w:val="both"/>
        <w:rPr>
          <w:rFonts w:ascii="Century Gothic" w:eastAsia="Century Gothic" w:hAnsi="Century Gothic" w:cs="Century Gothic"/>
          <w:sz w:val="20"/>
          <w:szCs w:val="20"/>
        </w:rPr>
      </w:pPr>
    </w:p>
    <w:p w:rsidR="0058346A" w:rsidRDefault="00EA0CA4">
      <w:pPr>
        <w:numPr>
          <w:ilvl w:val="0"/>
          <w:numId w:val="4"/>
        </w:numPr>
        <w:pBdr>
          <w:top w:val="nil"/>
          <w:left w:val="nil"/>
          <w:bottom w:val="nil"/>
          <w:right w:val="nil"/>
          <w:between w:val="nil"/>
        </w:pBdr>
        <w:spacing w:line="240" w:lineRule="auto"/>
        <w:ind w:hanging="1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w:t>
      </w:r>
      <w:r>
        <w:rPr>
          <w:rFonts w:ascii="Century Gothic" w:eastAsia="Century Gothic" w:hAnsi="Century Gothic" w:cs="Century Gothic"/>
          <w:b/>
          <w:color w:val="000000"/>
          <w:sz w:val="20"/>
          <w:szCs w:val="20"/>
        </w:rPr>
        <w:t xml:space="preserve">PARTES RELACIONADAS </w:t>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p>
    <w:p w:rsidR="00AC0DAD" w:rsidRDefault="00AC0DAD" w:rsidP="0008255F">
      <w:pPr>
        <w:pBdr>
          <w:top w:val="nil"/>
          <w:left w:val="nil"/>
          <w:bottom w:val="nil"/>
          <w:right w:val="nil"/>
          <w:between w:val="nil"/>
        </w:pBdr>
        <w:spacing w:line="240" w:lineRule="auto"/>
        <w:jc w:val="both"/>
        <w:rPr>
          <w:rFonts w:ascii="Century Gothic" w:eastAsia="Century Gothic" w:hAnsi="Century Gothic" w:cs="Century Gothic"/>
          <w:color w:val="000000"/>
          <w:sz w:val="20"/>
          <w:szCs w:val="20"/>
        </w:rPr>
      </w:pPr>
    </w:p>
    <w:p w:rsidR="00280073" w:rsidRDefault="00EA0CA4" w:rsidP="00CC633A">
      <w:pPr>
        <w:pBdr>
          <w:top w:val="nil"/>
          <w:left w:val="nil"/>
          <w:bottom w:val="nil"/>
          <w:right w:val="nil"/>
          <w:between w:val="nil"/>
        </w:pBdr>
        <w:spacing w:line="240" w:lineRule="auto"/>
        <w:ind w:left="863"/>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En el Sistema para el Desarrollo Integral de la Familia Michoacana no existen partes relacionadas que pudieran ejercer influencia significativa sobre la toma de decisiones financieras y operativas.</w:t>
      </w:r>
    </w:p>
    <w:p w:rsidR="00AC0DAD" w:rsidRDefault="00EA0CA4" w:rsidP="00AC0DAD">
      <w:pPr>
        <w:pBdr>
          <w:top w:val="nil"/>
          <w:left w:val="nil"/>
          <w:bottom w:val="nil"/>
          <w:right w:val="nil"/>
          <w:between w:val="nil"/>
        </w:pBdr>
        <w:spacing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rsidR="0058346A" w:rsidRPr="00280073" w:rsidRDefault="00EA0CA4" w:rsidP="00AC0DAD">
      <w:pPr>
        <w:pBdr>
          <w:top w:val="nil"/>
          <w:left w:val="nil"/>
          <w:bottom w:val="nil"/>
          <w:right w:val="nil"/>
          <w:between w:val="nil"/>
        </w:pBdr>
        <w:spacing w:line="240" w:lineRule="auto"/>
        <w:jc w:val="both"/>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rsidR="0058346A" w:rsidRDefault="00EA0CA4">
      <w:pPr>
        <w:numPr>
          <w:ilvl w:val="0"/>
          <w:numId w:val="4"/>
        </w:numPr>
        <w:pBdr>
          <w:top w:val="nil"/>
          <w:left w:val="nil"/>
          <w:bottom w:val="nil"/>
          <w:right w:val="nil"/>
          <w:between w:val="nil"/>
        </w:pBdr>
        <w:spacing w:line="240" w:lineRule="auto"/>
        <w:ind w:hanging="12"/>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RESPONSABILIDAD SOBRE LA PRESENTACIÓN RAZONABLE DE LA INFORMACIÓN </w:t>
      </w:r>
      <w:r w:rsidR="00184401">
        <w:rPr>
          <w:rFonts w:ascii="Century Gothic" w:eastAsia="Century Gothic" w:hAnsi="Century Gothic" w:cs="Century Gothic"/>
          <w:b/>
          <w:color w:val="000000"/>
          <w:sz w:val="20"/>
          <w:szCs w:val="20"/>
        </w:rPr>
        <w:t xml:space="preserve">          </w:t>
      </w:r>
      <w:r>
        <w:rPr>
          <w:rFonts w:ascii="Century Gothic" w:eastAsia="Century Gothic" w:hAnsi="Century Gothic" w:cs="Century Gothic"/>
          <w:b/>
          <w:color w:val="000000"/>
          <w:sz w:val="20"/>
          <w:szCs w:val="20"/>
        </w:rPr>
        <w:t>CONTABLE</w:t>
      </w:r>
      <w:r>
        <w:rPr>
          <w:rFonts w:ascii="Century Gothic" w:eastAsia="Century Gothic" w:hAnsi="Century Gothic" w:cs="Century Gothic"/>
          <w:b/>
          <w:color w:val="000000"/>
          <w:sz w:val="20"/>
          <w:szCs w:val="20"/>
        </w:rPr>
        <w:tab/>
      </w:r>
    </w:p>
    <w:p w:rsidR="0058346A" w:rsidRDefault="0058346A">
      <w:pPr>
        <w:pBdr>
          <w:top w:val="nil"/>
          <w:left w:val="nil"/>
          <w:bottom w:val="nil"/>
          <w:right w:val="nil"/>
          <w:between w:val="nil"/>
        </w:pBdr>
        <w:spacing w:line="240" w:lineRule="auto"/>
        <w:ind w:left="863"/>
        <w:jc w:val="both"/>
        <w:rPr>
          <w:rFonts w:ascii="Century Gothic" w:eastAsia="Century Gothic" w:hAnsi="Century Gothic" w:cs="Century Gothic"/>
          <w:b/>
          <w:color w:val="000000"/>
          <w:sz w:val="20"/>
          <w:szCs w:val="20"/>
        </w:rPr>
      </w:pPr>
    </w:p>
    <w:p w:rsidR="007F1A0B" w:rsidRDefault="00EA0CA4" w:rsidP="008A6B66">
      <w:pPr>
        <w:spacing w:line="240" w:lineRule="auto"/>
        <w:ind w:left="851"/>
        <w:jc w:val="both"/>
        <w:rPr>
          <w:rFonts w:ascii="Century Gothic" w:eastAsia="Century Gothic" w:hAnsi="Century Gothic" w:cs="Century Gothic"/>
        </w:rPr>
      </w:pPr>
      <w:r>
        <w:rPr>
          <w:rFonts w:ascii="Century Gothic" w:eastAsia="Century Gothic" w:hAnsi="Century Gothic" w:cs="Century Gothic"/>
          <w:sz w:val="20"/>
          <w:szCs w:val="20"/>
        </w:rPr>
        <w:t xml:space="preserve"> “Bajo protesta de decir verdad declaramos que los Estados Financieros y sus notas, son razonablemente correctos y son responsabilidad del emisor”.</w:t>
      </w:r>
      <w:r w:rsidR="005F1DC4">
        <w:rPr>
          <w:rFonts w:ascii="Century Gothic" w:eastAsia="Century Gothic" w:hAnsi="Century Gothic" w:cs="Century Gothic"/>
        </w:rPr>
        <w:tab/>
      </w:r>
      <w:r w:rsidR="005F1DC4">
        <w:rPr>
          <w:rFonts w:ascii="Century Gothic" w:eastAsia="Century Gothic" w:hAnsi="Century Gothic" w:cs="Century Gothic"/>
        </w:rPr>
        <w:tab/>
      </w:r>
      <w:r w:rsidR="005F1DC4">
        <w:rPr>
          <w:rFonts w:ascii="Century Gothic" w:eastAsia="Century Gothic" w:hAnsi="Century Gothic" w:cs="Century Gothic"/>
        </w:rPr>
        <w:tab/>
      </w:r>
    </w:p>
    <w:p w:rsidR="008A6B66" w:rsidRPr="008A6B66" w:rsidRDefault="008A6B66" w:rsidP="008A6B66">
      <w:pPr>
        <w:spacing w:line="240" w:lineRule="auto"/>
        <w:ind w:left="851"/>
        <w:jc w:val="both"/>
        <w:rPr>
          <w:rFonts w:ascii="Century Gothic" w:eastAsia="Century Gothic" w:hAnsi="Century Gothic" w:cs="Century Gothic"/>
        </w:rPr>
      </w:pPr>
    </w:p>
    <w:p w:rsidR="004A6128" w:rsidRDefault="004A6128">
      <w:pPr>
        <w:spacing w:line="240" w:lineRule="auto"/>
        <w:jc w:val="both"/>
        <w:rPr>
          <w:rFonts w:ascii="Century Gothic" w:eastAsia="Century Gothic" w:hAnsi="Century Gothic" w:cs="Century Gothic"/>
          <w:sz w:val="20"/>
          <w:szCs w:val="20"/>
        </w:rPr>
      </w:pPr>
    </w:p>
    <w:p w:rsidR="0058346A" w:rsidRPr="008A6B66" w:rsidRDefault="00EA0CA4" w:rsidP="005F1DC4">
      <w:pPr>
        <w:numPr>
          <w:ilvl w:val="0"/>
          <w:numId w:val="1"/>
        </w:numPr>
        <w:pBdr>
          <w:top w:val="nil"/>
          <w:left w:val="nil"/>
          <w:bottom w:val="nil"/>
          <w:right w:val="nil"/>
          <w:between w:val="nil"/>
        </w:pBdr>
        <w:tabs>
          <w:tab w:val="left" w:pos="1276"/>
          <w:tab w:val="left" w:pos="1843"/>
        </w:tabs>
        <w:spacing w:line="240" w:lineRule="auto"/>
        <w:jc w:val="center"/>
        <w:rPr>
          <w:rFonts w:ascii="Century Gothic" w:eastAsia="Century Gothic" w:hAnsi="Century Gothic" w:cs="Century Gothic"/>
          <w:b/>
          <w:color w:val="000000"/>
          <w:sz w:val="20"/>
          <w:szCs w:val="20"/>
        </w:rPr>
      </w:pPr>
      <w:r w:rsidRPr="008A6B66">
        <w:rPr>
          <w:rFonts w:ascii="Century Gothic" w:eastAsia="Century Gothic" w:hAnsi="Century Gothic" w:cs="Century Gothic"/>
          <w:b/>
          <w:color w:val="000000"/>
          <w:sz w:val="20"/>
          <w:szCs w:val="20"/>
        </w:rPr>
        <w:t>NOTAS DE DESGLOSE</w:t>
      </w:r>
    </w:p>
    <w:p w:rsidR="0058346A" w:rsidRDefault="0058346A">
      <w:pPr>
        <w:pBdr>
          <w:top w:val="nil"/>
          <w:left w:val="nil"/>
          <w:bottom w:val="nil"/>
          <w:right w:val="nil"/>
          <w:between w:val="nil"/>
        </w:pBdr>
        <w:tabs>
          <w:tab w:val="left" w:pos="1276"/>
          <w:tab w:val="left" w:pos="1843"/>
        </w:tabs>
        <w:spacing w:line="240" w:lineRule="auto"/>
        <w:ind w:left="1571"/>
        <w:rPr>
          <w:rFonts w:ascii="Century Gothic" w:eastAsia="Century Gothic" w:hAnsi="Century Gothic" w:cs="Century Gothic"/>
          <w:b/>
          <w:color w:val="000000"/>
          <w:sz w:val="20"/>
          <w:szCs w:val="20"/>
        </w:rPr>
      </w:pPr>
    </w:p>
    <w:p w:rsidR="009F07C4" w:rsidRDefault="009F07C4">
      <w:pPr>
        <w:pBdr>
          <w:top w:val="nil"/>
          <w:left w:val="nil"/>
          <w:bottom w:val="nil"/>
          <w:right w:val="nil"/>
          <w:between w:val="nil"/>
        </w:pBdr>
        <w:tabs>
          <w:tab w:val="left" w:pos="1276"/>
          <w:tab w:val="left" w:pos="1843"/>
        </w:tabs>
        <w:spacing w:line="240" w:lineRule="auto"/>
        <w:ind w:left="1571"/>
        <w:rPr>
          <w:rFonts w:ascii="Century Gothic" w:eastAsia="Century Gothic" w:hAnsi="Century Gothic" w:cs="Century Gothic"/>
          <w:b/>
          <w:color w:val="000000"/>
          <w:sz w:val="20"/>
          <w:szCs w:val="20"/>
        </w:rPr>
      </w:pPr>
    </w:p>
    <w:p w:rsidR="005F1DC4" w:rsidRDefault="005F1DC4">
      <w:pPr>
        <w:pBdr>
          <w:top w:val="nil"/>
          <w:left w:val="nil"/>
          <w:bottom w:val="nil"/>
          <w:right w:val="nil"/>
          <w:between w:val="nil"/>
        </w:pBdr>
        <w:tabs>
          <w:tab w:val="left" w:pos="1276"/>
          <w:tab w:val="left" w:pos="1843"/>
        </w:tabs>
        <w:spacing w:line="240" w:lineRule="auto"/>
        <w:ind w:left="1571"/>
        <w:rPr>
          <w:rFonts w:ascii="Century Gothic" w:eastAsia="Century Gothic" w:hAnsi="Century Gothic" w:cs="Century Gothic"/>
          <w:b/>
          <w:color w:val="000000"/>
          <w:sz w:val="20"/>
          <w:szCs w:val="20"/>
        </w:rPr>
      </w:pPr>
    </w:p>
    <w:p w:rsidR="0058346A" w:rsidRDefault="00EA0CA4">
      <w:pPr>
        <w:numPr>
          <w:ilvl w:val="2"/>
          <w:numId w:val="8"/>
        </w:numPr>
        <w:pBdr>
          <w:top w:val="nil"/>
          <w:left w:val="nil"/>
          <w:bottom w:val="nil"/>
          <w:right w:val="nil"/>
          <w:between w:val="nil"/>
        </w:pBdr>
        <w:spacing w:after="200"/>
        <w:ind w:left="1134" w:hanging="140"/>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NOTAS AL ESTADO DE ACTIVIDADES </w:t>
      </w:r>
    </w:p>
    <w:p w:rsidR="0058346A" w:rsidRDefault="00EA0CA4">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ab/>
        <w:t xml:space="preserve">    INGRESOS DE GESTIÓN  </w:t>
      </w:r>
    </w:p>
    <w:p w:rsidR="009F07C4" w:rsidRDefault="009F07C4">
      <w:pPr>
        <w:jc w:val="both"/>
        <w:rPr>
          <w:rFonts w:ascii="Century Gothic" w:eastAsia="Century Gothic" w:hAnsi="Century Gothic" w:cs="Century Gothic"/>
          <w:sz w:val="20"/>
          <w:szCs w:val="20"/>
        </w:rPr>
      </w:pPr>
    </w:p>
    <w:tbl>
      <w:tblPr>
        <w:tblStyle w:val="aff"/>
        <w:tblW w:w="819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6"/>
        <w:gridCol w:w="2360"/>
        <w:gridCol w:w="1944"/>
      </w:tblGrid>
      <w:tr w:rsidR="0058346A">
        <w:trPr>
          <w:trHeight w:val="508"/>
        </w:trPr>
        <w:tc>
          <w:tcPr>
            <w:tcW w:w="3885" w:type="dxa"/>
            <w:shd w:val="clear" w:color="auto" w:fill="D9D9D9"/>
            <w:vAlign w:val="center"/>
          </w:tcPr>
          <w:p w:rsidR="0058346A" w:rsidRDefault="00EA0CA4">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CONCEPTO</w:t>
            </w:r>
          </w:p>
        </w:tc>
        <w:tc>
          <w:tcPr>
            <w:tcW w:w="2360" w:type="dxa"/>
            <w:shd w:val="clear" w:color="auto" w:fill="D9D9D9"/>
            <w:vAlign w:val="center"/>
          </w:tcPr>
          <w:p w:rsidR="0058346A" w:rsidRDefault="00EA0CA4">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 xml:space="preserve">IMPORTE DEL </w:t>
            </w:r>
          </w:p>
          <w:p w:rsidR="0058346A" w:rsidRDefault="00EA0CA4" w:rsidP="00E67462">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 xml:space="preserve">01 AL </w:t>
            </w:r>
            <w:r w:rsidR="0050204E">
              <w:rPr>
                <w:rFonts w:ascii="Century Gothic" w:eastAsia="Century Gothic" w:hAnsi="Century Gothic" w:cs="Century Gothic"/>
                <w:b/>
                <w:color w:val="000000"/>
                <w:sz w:val="18"/>
                <w:szCs w:val="18"/>
              </w:rPr>
              <w:t>31</w:t>
            </w:r>
            <w:r w:rsidR="00E67462">
              <w:rPr>
                <w:rFonts w:ascii="Century Gothic" w:eastAsia="Century Gothic" w:hAnsi="Century Gothic" w:cs="Century Gothic"/>
                <w:b/>
                <w:color w:val="000000"/>
                <w:sz w:val="18"/>
                <w:szCs w:val="18"/>
              </w:rPr>
              <w:t xml:space="preserve"> DE</w:t>
            </w:r>
            <w:r w:rsidR="0050204E">
              <w:rPr>
                <w:rFonts w:ascii="Century Gothic" w:eastAsia="Century Gothic" w:hAnsi="Century Gothic" w:cs="Century Gothic"/>
                <w:b/>
                <w:color w:val="000000"/>
                <w:sz w:val="18"/>
                <w:szCs w:val="18"/>
              </w:rPr>
              <w:t xml:space="preserve"> DICIEMBRE</w:t>
            </w:r>
            <w:r>
              <w:rPr>
                <w:rFonts w:ascii="Century Gothic" w:eastAsia="Century Gothic" w:hAnsi="Century Gothic" w:cs="Century Gothic"/>
                <w:b/>
                <w:color w:val="000000"/>
                <w:sz w:val="18"/>
                <w:szCs w:val="18"/>
              </w:rPr>
              <w:t xml:space="preserve"> 2024</w:t>
            </w:r>
          </w:p>
        </w:tc>
        <w:tc>
          <w:tcPr>
            <w:tcW w:w="1944" w:type="dxa"/>
            <w:shd w:val="clear" w:color="auto" w:fill="D9D9D9"/>
            <w:vAlign w:val="center"/>
          </w:tcPr>
          <w:p w:rsidR="0058346A" w:rsidRDefault="00EA0CA4">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IMPORTE ACUMULADO</w:t>
            </w:r>
          </w:p>
        </w:tc>
      </w:tr>
      <w:tr w:rsidR="0058346A">
        <w:trPr>
          <w:trHeight w:val="412"/>
        </w:trPr>
        <w:tc>
          <w:tcPr>
            <w:tcW w:w="3885" w:type="dxa"/>
            <w:shd w:val="clear" w:color="auto" w:fill="auto"/>
            <w:vAlign w:val="center"/>
          </w:tcPr>
          <w:p w:rsidR="0058346A" w:rsidRDefault="00EA0CA4">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Productos</w:t>
            </w:r>
          </w:p>
        </w:tc>
        <w:tc>
          <w:tcPr>
            <w:tcW w:w="2360" w:type="dxa"/>
            <w:shd w:val="clear" w:color="auto" w:fill="auto"/>
            <w:vAlign w:val="center"/>
          </w:tcPr>
          <w:p w:rsidR="0058346A" w:rsidRPr="00064545" w:rsidRDefault="0050204E">
            <w:pPr>
              <w:jc w:val="right"/>
              <w:rPr>
                <w:rFonts w:ascii="Century Gothic" w:eastAsia="Century Gothic" w:hAnsi="Century Gothic" w:cs="Century Gothic"/>
                <w:sz w:val="18"/>
                <w:szCs w:val="18"/>
              </w:rPr>
            </w:pPr>
            <w:r w:rsidRPr="00064545">
              <w:rPr>
                <w:rFonts w:ascii="Century Gothic" w:eastAsia="Century Gothic" w:hAnsi="Century Gothic" w:cs="Century Gothic"/>
                <w:sz w:val="18"/>
                <w:szCs w:val="18"/>
              </w:rPr>
              <w:t>283.52</w:t>
            </w:r>
          </w:p>
        </w:tc>
        <w:tc>
          <w:tcPr>
            <w:tcW w:w="1944" w:type="dxa"/>
            <w:shd w:val="clear" w:color="auto" w:fill="auto"/>
            <w:vAlign w:val="center"/>
          </w:tcPr>
          <w:p w:rsidR="00DA2F13" w:rsidRPr="00064545" w:rsidRDefault="0068035D" w:rsidP="00DA2F13">
            <w:pPr>
              <w:jc w:val="right"/>
              <w:rPr>
                <w:rFonts w:ascii="Century Gothic" w:eastAsia="Century Gothic" w:hAnsi="Century Gothic" w:cs="Century Gothic"/>
                <w:sz w:val="18"/>
                <w:szCs w:val="18"/>
              </w:rPr>
            </w:pPr>
            <w:r w:rsidRPr="00064545">
              <w:rPr>
                <w:rFonts w:ascii="Century Gothic" w:eastAsia="Century Gothic" w:hAnsi="Century Gothic" w:cs="Century Gothic"/>
                <w:sz w:val="18"/>
                <w:szCs w:val="18"/>
              </w:rPr>
              <w:t>2,984.15</w:t>
            </w:r>
          </w:p>
        </w:tc>
      </w:tr>
      <w:tr w:rsidR="0058346A">
        <w:trPr>
          <w:trHeight w:val="275"/>
        </w:trPr>
        <w:tc>
          <w:tcPr>
            <w:tcW w:w="3885" w:type="dxa"/>
            <w:shd w:val="clear" w:color="auto" w:fill="auto"/>
            <w:vAlign w:val="center"/>
          </w:tcPr>
          <w:p w:rsidR="0058346A" w:rsidRDefault="00EA0CA4">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Aprovechamientos</w:t>
            </w:r>
          </w:p>
        </w:tc>
        <w:tc>
          <w:tcPr>
            <w:tcW w:w="2360" w:type="dxa"/>
            <w:shd w:val="clear" w:color="auto" w:fill="auto"/>
            <w:vAlign w:val="center"/>
          </w:tcPr>
          <w:p w:rsidR="0058346A" w:rsidRPr="00064545" w:rsidRDefault="0050204E">
            <w:pPr>
              <w:jc w:val="right"/>
              <w:rPr>
                <w:rFonts w:ascii="Century Gothic" w:eastAsia="Century Gothic" w:hAnsi="Century Gothic" w:cs="Century Gothic"/>
                <w:sz w:val="18"/>
                <w:szCs w:val="18"/>
              </w:rPr>
            </w:pPr>
            <w:r w:rsidRPr="00064545">
              <w:rPr>
                <w:rFonts w:ascii="Century Gothic" w:eastAsia="Century Gothic" w:hAnsi="Century Gothic" w:cs="Century Gothic"/>
                <w:sz w:val="18"/>
                <w:szCs w:val="18"/>
              </w:rPr>
              <w:t>7,697.03</w:t>
            </w:r>
          </w:p>
        </w:tc>
        <w:tc>
          <w:tcPr>
            <w:tcW w:w="1944" w:type="dxa"/>
            <w:shd w:val="clear" w:color="auto" w:fill="auto"/>
            <w:vAlign w:val="center"/>
          </w:tcPr>
          <w:p w:rsidR="0058346A" w:rsidRPr="00064545" w:rsidRDefault="0068035D">
            <w:pPr>
              <w:jc w:val="right"/>
              <w:rPr>
                <w:rFonts w:ascii="Century Gothic" w:eastAsia="Century Gothic" w:hAnsi="Century Gothic" w:cs="Century Gothic"/>
                <w:sz w:val="18"/>
                <w:szCs w:val="18"/>
              </w:rPr>
            </w:pPr>
            <w:r w:rsidRPr="00064545">
              <w:rPr>
                <w:rFonts w:ascii="Century Gothic" w:eastAsia="Century Gothic" w:hAnsi="Century Gothic" w:cs="Century Gothic"/>
                <w:sz w:val="18"/>
                <w:szCs w:val="18"/>
              </w:rPr>
              <w:t>425,107.23</w:t>
            </w:r>
          </w:p>
        </w:tc>
      </w:tr>
      <w:tr w:rsidR="0058346A">
        <w:trPr>
          <w:trHeight w:val="549"/>
        </w:trPr>
        <w:tc>
          <w:tcPr>
            <w:tcW w:w="3885" w:type="dxa"/>
            <w:shd w:val="clear" w:color="auto" w:fill="auto"/>
            <w:vAlign w:val="center"/>
          </w:tcPr>
          <w:p w:rsidR="0058346A" w:rsidRDefault="00EA0CA4">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Ingresos por venta de bienes y prestación de servicios</w:t>
            </w:r>
          </w:p>
        </w:tc>
        <w:tc>
          <w:tcPr>
            <w:tcW w:w="2360" w:type="dxa"/>
            <w:shd w:val="clear" w:color="auto" w:fill="auto"/>
            <w:vAlign w:val="center"/>
          </w:tcPr>
          <w:p w:rsidR="0058346A" w:rsidRPr="00064545" w:rsidRDefault="0050204E" w:rsidP="00F309E5">
            <w:pPr>
              <w:jc w:val="right"/>
              <w:rPr>
                <w:rFonts w:ascii="Century Gothic" w:eastAsia="Century Gothic" w:hAnsi="Century Gothic" w:cs="Century Gothic"/>
                <w:sz w:val="18"/>
                <w:szCs w:val="18"/>
              </w:rPr>
            </w:pPr>
            <w:r w:rsidRPr="00064545">
              <w:rPr>
                <w:rFonts w:ascii="Century Gothic" w:eastAsia="Century Gothic" w:hAnsi="Century Gothic" w:cs="Century Gothic"/>
                <w:sz w:val="18"/>
                <w:szCs w:val="18"/>
              </w:rPr>
              <w:t>6,808,667.00</w:t>
            </w:r>
          </w:p>
        </w:tc>
        <w:tc>
          <w:tcPr>
            <w:tcW w:w="1944" w:type="dxa"/>
            <w:shd w:val="clear" w:color="auto" w:fill="auto"/>
            <w:vAlign w:val="center"/>
          </w:tcPr>
          <w:p w:rsidR="0058346A" w:rsidRPr="00064545" w:rsidRDefault="0068035D">
            <w:pPr>
              <w:jc w:val="right"/>
              <w:rPr>
                <w:rFonts w:ascii="Century Gothic" w:eastAsia="Century Gothic" w:hAnsi="Century Gothic" w:cs="Century Gothic"/>
                <w:sz w:val="18"/>
                <w:szCs w:val="18"/>
              </w:rPr>
            </w:pPr>
            <w:r w:rsidRPr="00064545">
              <w:rPr>
                <w:rFonts w:ascii="Century Gothic" w:eastAsia="Century Gothic" w:hAnsi="Century Gothic" w:cs="Century Gothic"/>
                <w:sz w:val="18"/>
                <w:szCs w:val="18"/>
              </w:rPr>
              <w:t>57,932,924.01</w:t>
            </w:r>
          </w:p>
        </w:tc>
      </w:tr>
      <w:tr w:rsidR="0058346A">
        <w:trPr>
          <w:trHeight w:val="415"/>
        </w:trPr>
        <w:tc>
          <w:tcPr>
            <w:tcW w:w="3885" w:type="dxa"/>
            <w:shd w:val="clear" w:color="auto" w:fill="auto"/>
            <w:vAlign w:val="center"/>
          </w:tcPr>
          <w:p w:rsidR="0058346A" w:rsidRDefault="00EA0CA4">
            <w:pP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SUBTOTAL DE INGRESOS DE LA GESTIÓN</w:t>
            </w:r>
          </w:p>
        </w:tc>
        <w:tc>
          <w:tcPr>
            <w:tcW w:w="2360" w:type="dxa"/>
            <w:shd w:val="clear" w:color="auto" w:fill="auto"/>
            <w:vAlign w:val="center"/>
          </w:tcPr>
          <w:p w:rsidR="0058346A" w:rsidRPr="00064545" w:rsidRDefault="0050204E" w:rsidP="00F309E5">
            <w:pPr>
              <w:jc w:val="right"/>
              <w:rPr>
                <w:rFonts w:ascii="Century Gothic" w:eastAsia="Century Gothic" w:hAnsi="Century Gothic" w:cs="Century Gothic"/>
                <w:b/>
                <w:sz w:val="18"/>
                <w:szCs w:val="18"/>
              </w:rPr>
            </w:pPr>
            <w:r w:rsidRPr="00064545">
              <w:rPr>
                <w:rFonts w:ascii="Century Gothic" w:eastAsia="Century Gothic" w:hAnsi="Century Gothic" w:cs="Century Gothic"/>
                <w:b/>
                <w:sz w:val="18"/>
                <w:szCs w:val="18"/>
              </w:rPr>
              <w:t>6,816,647.55</w:t>
            </w:r>
          </w:p>
        </w:tc>
        <w:tc>
          <w:tcPr>
            <w:tcW w:w="1944" w:type="dxa"/>
            <w:shd w:val="clear" w:color="auto" w:fill="auto"/>
            <w:vAlign w:val="center"/>
          </w:tcPr>
          <w:p w:rsidR="0058346A" w:rsidRPr="00064545" w:rsidRDefault="0068035D">
            <w:pPr>
              <w:jc w:val="right"/>
              <w:rPr>
                <w:rFonts w:ascii="Century Gothic" w:eastAsia="Century Gothic" w:hAnsi="Century Gothic" w:cs="Century Gothic"/>
                <w:b/>
                <w:sz w:val="18"/>
                <w:szCs w:val="18"/>
              </w:rPr>
            </w:pPr>
            <w:r w:rsidRPr="00064545">
              <w:rPr>
                <w:rFonts w:ascii="Century Gothic" w:eastAsia="Century Gothic" w:hAnsi="Century Gothic" w:cs="Century Gothic"/>
                <w:b/>
                <w:sz w:val="18"/>
                <w:szCs w:val="18"/>
              </w:rPr>
              <w:t>58,361,015.39</w:t>
            </w:r>
          </w:p>
        </w:tc>
      </w:tr>
      <w:tr w:rsidR="008907FB" w:rsidTr="008907FB">
        <w:trPr>
          <w:trHeight w:val="970"/>
        </w:trPr>
        <w:tc>
          <w:tcPr>
            <w:tcW w:w="3885" w:type="dxa"/>
            <w:shd w:val="clear" w:color="auto" w:fill="auto"/>
            <w:vAlign w:val="center"/>
          </w:tcPr>
          <w:p w:rsidR="008907FB" w:rsidRPr="008907FB" w:rsidRDefault="008907FB">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Participaciones, aportaciones, convenios, incentivos derivados de la colaboración fiscal y fondos distintos de aportaciones </w:t>
            </w:r>
          </w:p>
        </w:tc>
        <w:tc>
          <w:tcPr>
            <w:tcW w:w="2360" w:type="dxa"/>
            <w:shd w:val="clear" w:color="auto" w:fill="auto"/>
            <w:vAlign w:val="center"/>
          </w:tcPr>
          <w:p w:rsidR="008907FB" w:rsidRPr="00064545" w:rsidRDefault="0050204E" w:rsidP="00F309E5">
            <w:pPr>
              <w:jc w:val="right"/>
              <w:rPr>
                <w:rFonts w:ascii="Century Gothic" w:eastAsia="Century Gothic" w:hAnsi="Century Gothic" w:cs="Century Gothic"/>
                <w:sz w:val="18"/>
                <w:szCs w:val="18"/>
              </w:rPr>
            </w:pPr>
            <w:r w:rsidRPr="00064545">
              <w:rPr>
                <w:rFonts w:ascii="Century Gothic" w:eastAsia="Century Gothic" w:hAnsi="Century Gothic" w:cs="Century Gothic"/>
                <w:sz w:val="18"/>
                <w:szCs w:val="18"/>
              </w:rPr>
              <w:t>-1,508,211.99</w:t>
            </w:r>
          </w:p>
        </w:tc>
        <w:tc>
          <w:tcPr>
            <w:tcW w:w="1944" w:type="dxa"/>
            <w:shd w:val="clear" w:color="auto" w:fill="auto"/>
            <w:vAlign w:val="center"/>
          </w:tcPr>
          <w:p w:rsidR="008907FB" w:rsidRPr="00064545" w:rsidRDefault="0068035D">
            <w:pPr>
              <w:jc w:val="right"/>
              <w:rPr>
                <w:rFonts w:ascii="Century Gothic" w:eastAsia="Century Gothic" w:hAnsi="Century Gothic" w:cs="Century Gothic"/>
                <w:sz w:val="18"/>
                <w:szCs w:val="18"/>
              </w:rPr>
            </w:pPr>
            <w:r w:rsidRPr="00064545">
              <w:rPr>
                <w:rFonts w:ascii="Century Gothic" w:eastAsia="Century Gothic" w:hAnsi="Century Gothic" w:cs="Century Gothic"/>
                <w:sz w:val="18"/>
                <w:szCs w:val="18"/>
              </w:rPr>
              <w:t>2,756,091.31</w:t>
            </w:r>
          </w:p>
        </w:tc>
      </w:tr>
      <w:tr w:rsidR="0058346A">
        <w:trPr>
          <w:trHeight w:val="801"/>
        </w:trPr>
        <w:tc>
          <w:tcPr>
            <w:tcW w:w="3885" w:type="dxa"/>
            <w:shd w:val="clear" w:color="auto" w:fill="auto"/>
            <w:vAlign w:val="center"/>
          </w:tcPr>
          <w:p w:rsidR="0058346A" w:rsidRPr="005B46C1" w:rsidRDefault="00EA0CA4">
            <w:pPr>
              <w:rPr>
                <w:rFonts w:ascii="Century Gothic" w:eastAsia="Century Gothic" w:hAnsi="Century Gothic" w:cs="Century Gothic"/>
                <w:color w:val="000000"/>
                <w:sz w:val="18"/>
                <w:szCs w:val="18"/>
                <w:highlight w:val="yellow"/>
              </w:rPr>
            </w:pPr>
            <w:r w:rsidRPr="00E43402">
              <w:rPr>
                <w:rFonts w:ascii="Century Gothic" w:eastAsia="Century Gothic" w:hAnsi="Century Gothic" w:cs="Century Gothic"/>
                <w:color w:val="000000"/>
                <w:sz w:val="18"/>
                <w:szCs w:val="18"/>
              </w:rPr>
              <w:t>Transferencias, asignaciones, subsidios y subvenciones, pensiones y jubilaciones</w:t>
            </w:r>
          </w:p>
        </w:tc>
        <w:tc>
          <w:tcPr>
            <w:tcW w:w="2360" w:type="dxa"/>
            <w:shd w:val="clear" w:color="auto" w:fill="auto"/>
            <w:vAlign w:val="center"/>
          </w:tcPr>
          <w:p w:rsidR="0058346A" w:rsidRPr="00064545" w:rsidRDefault="00E43402" w:rsidP="005B46C1">
            <w:pPr>
              <w:jc w:val="right"/>
              <w:rPr>
                <w:rFonts w:ascii="Century Gothic" w:eastAsia="Century Gothic" w:hAnsi="Century Gothic" w:cs="Century Gothic"/>
                <w:sz w:val="18"/>
                <w:szCs w:val="18"/>
              </w:rPr>
            </w:pPr>
            <w:r w:rsidRPr="00064545">
              <w:rPr>
                <w:rFonts w:ascii="Century Gothic" w:eastAsia="Century Gothic" w:hAnsi="Century Gothic" w:cs="Century Gothic"/>
                <w:sz w:val="18"/>
                <w:szCs w:val="18"/>
              </w:rPr>
              <w:t>111,199,633.01</w:t>
            </w:r>
          </w:p>
        </w:tc>
        <w:tc>
          <w:tcPr>
            <w:tcW w:w="1944" w:type="dxa"/>
            <w:shd w:val="clear" w:color="auto" w:fill="auto"/>
            <w:vAlign w:val="center"/>
          </w:tcPr>
          <w:p w:rsidR="0058346A" w:rsidRPr="00064545" w:rsidRDefault="00E43402" w:rsidP="005B46C1">
            <w:pPr>
              <w:jc w:val="right"/>
              <w:rPr>
                <w:rFonts w:ascii="Century Gothic" w:eastAsia="Century Gothic" w:hAnsi="Century Gothic" w:cs="Century Gothic"/>
                <w:sz w:val="18"/>
                <w:szCs w:val="18"/>
              </w:rPr>
            </w:pPr>
            <w:r w:rsidRPr="00064545">
              <w:rPr>
                <w:rFonts w:ascii="Century Gothic" w:eastAsia="Century Gothic" w:hAnsi="Century Gothic" w:cs="Century Gothic"/>
                <w:sz w:val="18"/>
                <w:szCs w:val="18"/>
              </w:rPr>
              <w:t>1,148,821,487.75</w:t>
            </w:r>
          </w:p>
        </w:tc>
      </w:tr>
      <w:tr w:rsidR="0058346A">
        <w:trPr>
          <w:trHeight w:val="585"/>
        </w:trPr>
        <w:tc>
          <w:tcPr>
            <w:tcW w:w="3885" w:type="dxa"/>
            <w:shd w:val="clear" w:color="auto" w:fill="auto"/>
            <w:vAlign w:val="center"/>
          </w:tcPr>
          <w:p w:rsidR="0058346A" w:rsidRDefault="00EA0CA4">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Otros ingresos y beneficios varios</w:t>
            </w:r>
          </w:p>
        </w:tc>
        <w:tc>
          <w:tcPr>
            <w:tcW w:w="2360" w:type="dxa"/>
            <w:shd w:val="clear" w:color="auto" w:fill="auto"/>
            <w:vAlign w:val="center"/>
          </w:tcPr>
          <w:p w:rsidR="0058346A" w:rsidRPr="00064545" w:rsidRDefault="00D94A5B">
            <w:pPr>
              <w:jc w:val="right"/>
              <w:rPr>
                <w:rFonts w:ascii="Century Gothic" w:eastAsia="Century Gothic" w:hAnsi="Century Gothic" w:cs="Century Gothic"/>
                <w:sz w:val="18"/>
                <w:szCs w:val="18"/>
              </w:rPr>
            </w:pPr>
            <w:r w:rsidRPr="00064545">
              <w:rPr>
                <w:rFonts w:ascii="Century Gothic" w:eastAsia="Century Gothic" w:hAnsi="Century Gothic" w:cs="Century Gothic"/>
                <w:sz w:val="18"/>
                <w:szCs w:val="18"/>
              </w:rPr>
              <w:t>0.00</w:t>
            </w:r>
          </w:p>
        </w:tc>
        <w:tc>
          <w:tcPr>
            <w:tcW w:w="1944" w:type="dxa"/>
            <w:shd w:val="clear" w:color="auto" w:fill="auto"/>
            <w:vAlign w:val="center"/>
          </w:tcPr>
          <w:p w:rsidR="0058346A" w:rsidRPr="00064545" w:rsidRDefault="00A15BE1">
            <w:pPr>
              <w:jc w:val="right"/>
              <w:rPr>
                <w:rFonts w:ascii="Century Gothic" w:eastAsia="Century Gothic" w:hAnsi="Century Gothic" w:cs="Century Gothic"/>
                <w:sz w:val="18"/>
                <w:szCs w:val="18"/>
              </w:rPr>
            </w:pPr>
            <w:r w:rsidRPr="00064545">
              <w:rPr>
                <w:rFonts w:ascii="Century Gothic" w:eastAsia="Century Gothic" w:hAnsi="Century Gothic" w:cs="Century Gothic"/>
                <w:sz w:val="18"/>
                <w:szCs w:val="18"/>
              </w:rPr>
              <w:t>150,000.00</w:t>
            </w:r>
          </w:p>
        </w:tc>
      </w:tr>
      <w:tr w:rsidR="0058346A">
        <w:trPr>
          <w:trHeight w:val="134"/>
        </w:trPr>
        <w:tc>
          <w:tcPr>
            <w:tcW w:w="3885" w:type="dxa"/>
            <w:shd w:val="clear" w:color="auto" w:fill="auto"/>
            <w:vAlign w:val="center"/>
          </w:tcPr>
          <w:p w:rsidR="0058346A" w:rsidRDefault="00EA0CA4">
            <w:pPr>
              <w:jc w:val="right"/>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SUMA TOTAL</w:t>
            </w:r>
          </w:p>
        </w:tc>
        <w:tc>
          <w:tcPr>
            <w:tcW w:w="2360" w:type="dxa"/>
            <w:shd w:val="clear" w:color="auto" w:fill="auto"/>
            <w:vAlign w:val="center"/>
          </w:tcPr>
          <w:p w:rsidR="0058346A" w:rsidRPr="00064545" w:rsidRDefault="001B7186" w:rsidP="00582970">
            <w:pPr>
              <w:jc w:val="right"/>
              <w:rPr>
                <w:rFonts w:ascii="Century Gothic" w:eastAsia="Century Gothic" w:hAnsi="Century Gothic" w:cs="Century Gothic"/>
                <w:b/>
                <w:sz w:val="18"/>
                <w:szCs w:val="18"/>
              </w:rPr>
            </w:pPr>
            <w:r w:rsidRPr="00064545">
              <w:rPr>
                <w:rFonts w:ascii="Century Gothic" w:eastAsia="Century Gothic" w:hAnsi="Century Gothic" w:cs="Century Gothic"/>
                <w:b/>
                <w:sz w:val="18"/>
                <w:szCs w:val="18"/>
              </w:rPr>
              <w:t>116,508,068.5</w:t>
            </w:r>
            <w:r w:rsidR="00582970" w:rsidRPr="00064545">
              <w:rPr>
                <w:rFonts w:ascii="Century Gothic" w:eastAsia="Century Gothic" w:hAnsi="Century Gothic" w:cs="Century Gothic"/>
                <w:b/>
                <w:sz w:val="18"/>
                <w:szCs w:val="18"/>
              </w:rPr>
              <w:t>7</w:t>
            </w:r>
          </w:p>
        </w:tc>
        <w:tc>
          <w:tcPr>
            <w:tcW w:w="1944" w:type="dxa"/>
            <w:shd w:val="clear" w:color="auto" w:fill="auto"/>
            <w:vAlign w:val="center"/>
          </w:tcPr>
          <w:p w:rsidR="0058346A" w:rsidRPr="00064545" w:rsidRDefault="00582970" w:rsidP="005B46C1">
            <w:pPr>
              <w:jc w:val="right"/>
              <w:rPr>
                <w:rFonts w:ascii="Century Gothic" w:eastAsia="Century Gothic" w:hAnsi="Century Gothic" w:cs="Century Gothic"/>
                <w:b/>
                <w:sz w:val="18"/>
                <w:szCs w:val="18"/>
              </w:rPr>
            </w:pPr>
            <w:r w:rsidRPr="00064545">
              <w:rPr>
                <w:rFonts w:ascii="Century Gothic" w:eastAsia="Century Gothic" w:hAnsi="Century Gothic" w:cs="Century Gothic"/>
                <w:b/>
                <w:sz w:val="18"/>
                <w:szCs w:val="18"/>
              </w:rPr>
              <w:t>1,210,088,594.45</w:t>
            </w:r>
          </w:p>
        </w:tc>
      </w:tr>
    </w:tbl>
    <w:p w:rsidR="0058346A" w:rsidRDefault="0058346A">
      <w:pPr>
        <w:jc w:val="both"/>
        <w:rPr>
          <w:rFonts w:ascii="Century Gothic" w:eastAsia="Century Gothic" w:hAnsi="Century Gothic" w:cs="Century Gothic"/>
        </w:rPr>
      </w:pP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Se detallan los importes de los ingresos corr</w:t>
      </w:r>
      <w:r w:rsidR="008C758C">
        <w:rPr>
          <w:rFonts w:ascii="Century Gothic" w:eastAsia="Century Gothic" w:hAnsi="Century Gothic" w:cs="Century Gothic"/>
          <w:sz w:val="20"/>
          <w:szCs w:val="20"/>
        </w:rPr>
        <w:t xml:space="preserve">espondientes al periodo de </w:t>
      </w:r>
      <w:r w:rsidR="0068035D">
        <w:rPr>
          <w:rFonts w:ascii="Century Gothic" w:eastAsia="Century Gothic" w:hAnsi="Century Gothic" w:cs="Century Gothic"/>
          <w:sz w:val="20"/>
          <w:szCs w:val="20"/>
        </w:rPr>
        <w:t>diciembre</w:t>
      </w:r>
      <w:r w:rsidR="0041522D">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2024 en los siguientes rubros:</w:t>
      </w:r>
    </w:p>
    <w:p w:rsidR="0058346A" w:rsidRDefault="0058346A">
      <w:pPr>
        <w:spacing w:line="240" w:lineRule="auto"/>
        <w:ind w:left="851"/>
        <w:jc w:val="both"/>
        <w:rPr>
          <w:rFonts w:ascii="Century Gothic" w:eastAsia="Century Gothic" w:hAnsi="Century Gothic" w:cs="Century Gothic"/>
          <w:sz w:val="20"/>
          <w:szCs w:val="20"/>
        </w:rPr>
      </w:pPr>
    </w:p>
    <w:p w:rsidR="0058346A" w:rsidRDefault="00EA0CA4" w:rsidP="00B6528A">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Productos Financieros. </w:t>
      </w:r>
      <w:r>
        <w:rPr>
          <w:rFonts w:ascii="Century Gothic" w:eastAsia="Century Gothic" w:hAnsi="Century Gothic" w:cs="Century Gothic"/>
          <w:sz w:val="20"/>
          <w:szCs w:val="20"/>
        </w:rPr>
        <w:t>Se obtuvo un importe de $</w:t>
      </w:r>
      <w:r w:rsidR="0068035D" w:rsidRPr="0068035D">
        <w:rPr>
          <w:rFonts w:ascii="Century Gothic" w:eastAsia="Century Gothic" w:hAnsi="Century Gothic" w:cs="Century Gothic"/>
          <w:sz w:val="20"/>
          <w:szCs w:val="20"/>
        </w:rPr>
        <w:t>2,984.15</w:t>
      </w:r>
      <w:r w:rsidR="0041522D" w:rsidRPr="0041522D">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w:t>
      </w:r>
      <w:r w:rsidR="00D03808">
        <w:rPr>
          <w:rFonts w:ascii="Century Gothic" w:eastAsia="Century Gothic" w:hAnsi="Century Gothic" w:cs="Century Gothic"/>
          <w:sz w:val="20"/>
          <w:szCs w:val="20"/>
        </w:rPr>
        <w:t>dos</w:t>
      </w:r>
      <w:r w:rsidR="0068035D">
        <w:rPr>
          <w:rFonts w:ascii="Century Gothic" w:eastAsia="Century Gothic" w:hAnsi="Century Gothic" w:cs="Century Gothic"/>
          <w:sz w:val="20"/>
          <w:szCs w:val="20"/>
        </w:rPr>
        <w:t xml:space="preserve"> mil novecientos ochenta y cuatro pesos 15</w:t>
      </w:r>
      <w:r>
        <w:rPr>
          <w:rFonts w:ascii="Century Gothic" w:eastAsia="Century Gothic" w:hAnsi="Century Gothic" w:cs="Century Gothic"/>
          <w:sz w:val="20"/>
          <w:szCs w:val="20"/>
        </w:rPr>
        <w:t xml:space="preserve">/100 M.N.), en las cuentas bancarias que manejan los recursos propios del </w:t>
      </w:r>
      <w:r w:rsidR="00B6528A">
        <w:rPr>
          <w:rFonts w:ascii="Century Gothic" w:eastAsia="Century Gothic" w:hAnsi="Century Gothic" w:cs="Century Gothic"/>
          <w:sz w:val="20"/>
          <w:szCs w:val="20"/>
        </w:rPr>
        <w:t>Sistema para el Desarrollo Integral de la Familia Michoacana.</w:t>
      </w:r>
    </w:p>
    <w:p w:rsidR="00B6528A" w:rsidRDefault="00B6528A">
      <w:pPr>
        <w:spacing w:line="240" w:lineRule="auto"/>
        <w:ind w:left="851"/>
        <w:jc w:val="both"/>
        <w:rPr>
          <w:rFonts w:ascii="Century Gothic" w:eastAsia="Century Gothic" w:hAnsi="Century Gothic" w:cs="Century Gothic"/>
          <w:b/>
          <w:sz w:val="20"/>
          <w:szCs w:val="20"/>
        </w:rPr>
      </w:pP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Otros Aprovechamientos. </w:t>
      </w:r>
      <w:r>
        <w:rPr>
          <w:rFonts w:ascii="Century Gothic" w:eastAsia="Century Gothic" w:hAnsi="Century Gothic" w:cs="Century Gothic"/>
          <w:sz w:val="20"/>
          <w:szCs w:val="20"/>
        </w:rPr>
        <w:t>Se recaudar</w:t>
      </w:r>
      <w:r w:rsidR="00064545">
        <w:rPr>
          <w:rFonts w:ascii="Century Gothic" w:eastAsia="Century Gothic" w:hAnsi="Century Gothic" w:cs="Century Gothic"/>
          <w:sz w:val="20"/>
          <w:szCs w:val="20"/>
        </w:rPr>
        <w:t>on ingresos por este concepto por l</w:t>
      </w:r>
      <w:r>
        <w:rPr>
          <w:rFonts w:ascii="Century Gothic" w:eastAsia="Century Gothic" w:hAnsi="Century Gothic" w:cs="Century Gothic"/>
          <w:sz w:val="20"/>
          <w:szCs w:val="20"/>
        </w:rPr>
        <w:t>a cantidad de $</w:t>
      </w:r>
      <w:r w:rsidR="007D0794" w:rsidRPr="007D0794">
        <w:rPr>
          <w:rFonts w:ascii="Century Gothic" w:eastAsia="Century Gothic" w:hAnsi="Century Gothic" w:cs="Century Gothic"/>
          <w:sz w:val="20"/>
          <w:szCs w:val="20"/>
        </w:rPr>
        <w:t xml:space="preserve">425,107.23 </w:t>
      </w:r>
      <w:r>
        <w:rPr>
          <w:rFonts w:ascii="Century Gothic" w:eastAsia="Century Gothic" w:hAnsi="Century Gothic" w:cs="Century Gothic"/>
          <w:sz w:val="20"/>
          <w:szCs w:val="20"/>
        </w:rPr>
        <w:t>(</w:t>
      </w:r>
      <w:r w:rsidR="0041522D">
        <w:rPr>
          <w:rFonts w:ascii="Century Gothic" w:eastAsia="Century Gothic" w:hAnsi="Century Gothic" w:cs="Century Gothic"/>
          <w:sz w:val="20"/>
          <w:szCs w:val="20"/>
        </w:rPr>
        <w:t xml:space="preserve">cuatrocientos </w:t>
      </w:r>
      <w:r w:rsidR="007D0794">
        <w:rPr>
          <w:rFonts w:ascii="Century Gothic" w:eastAsia="Century Gothic" w:hAnsi="Century Gothic" w:cs="Century Gothic"/>
          <w:sz w:val="20"/>
          <w:szCs w:val="20"/>
        </w:rPr>
        <w:t xml:space="preserve">veinticinco mil ciento siete </w:t>
      </w:r>
      <w:r w:rsidR="00A51FD8">
        <w:rPr>
          <w:rFonts w:ascii="Century Gothic" w:eastAsia="Century Gothic" w:hAnsi="Century Gothic" w:cs="Century Gothic"/>
          <w:sz w:val="20"/>
          <w:szCs w:val="20"/>
        </w:rPr>
        <w:t>pesos</w:t>
      </w:r>
      <w:r w:rsidR="007D0794">
        <w:rPr>
          <w:rFonts w:ascii="Century Gothic" w:eastAsia="Century Gothic" w:hAnsi="Century Gothic" w:cs="Century Gothic"/>
          <w:sz w:val="20"/>
          <w:szCs w:val="20"/>
        </w:rPr>
        <w:t xml:space="preserve"> 23</w:t>
      </w:r>
      <w:r w:rsidR="00064545">
        <w:rPr>
          <w:rFonts w:ascii="Century Gothic" w:eastAsia="Century Gothic" w:hAnsi="Century Gothic" w:cs="Century Gothic"/>
          <w:sz w:val="20"/>
          <w:szCs w:val="20"/>
        </w:rPr>
        <w:t xml:space="preserve">/100 M.N.), principalmente por depósitos de los municipios sin documentación soporte que identifique el municipio del que se trata. </w:t>
      </w:r>
    </w:p>
    <w:p w:rsidR="0058346A" w:rsidRDefault="0058346A">
      <w:pPr>
        <w:spacing w:line="240" w:lineRule="auto"/>
        <w:ind w:left="851"/>
        <w:jc w:val="both"/>
        <w:rPr>
          <w:rFonts w:ascii="Century Gothic" w:eastAsia="Century Gothic" w:hAnsi="Century Gothic" w:cs="Century Gothic"/>
          <w:sz w:val="20"/>
          <w:szCs w:val="20"/>
        </w:rPr>
      </w:pPr>
    </w:p>
    <w:p w:rsidR="00184401" w:rsidRDefault="00EA0CA4" w:rsidP="00184401">
      <w:pPr>
        <w:spacing w:line="240" w:lineRule="auto"/>
        <w:ind w:left="851"/>
        <w:jc w:val="both"/>
        <w:rPr>
          <w:rFonts w:ascii="Century Gothic" w:eastAsia="Century Gothic" w:hAnsi="Century Gothic" w:cs="Century Gothic"/>
          <w:sz w:val="20"/>
          <w:szCs w:val="20"/>
        </w:rPr>
      </w:pPr>
      <w:r w:rsidRPr="00736BDE">
        <w:rPr>
          <w:rFonts w:ascii="Century Gothic" w:eastAsia="Century Gothic" w:hAnsi="Century Gothic" w:cs="Century Gothic"/>
          <w:b/>
          <w:sz w:val="20"/>
          <w:szCs w:val="20"/>
        </w:rPr>
        <w:t xml:space="preserve">Ingresos por Venta de Bienes y Prestación de Servicios. </w:t>
      </w:r>
      <w:r w:rsidRPr="00736BDE">
        <w:rPr>
          <w:rFonts w:ascii="Century Gothic" w:eastAsia="Century Gothic" w:hAnsi="Century Gothic" w:cs="Century Gothic"/>
          <w:sz w:val="20"/>
          <w:szCs w:val="20"/>
        </w:rPr>
        <w:t>Se obtuvieron recursos propios acumulados en el periodo por un importe de $</w:t>
      </w:r>
      <w:r w:rsidR="007D0794" w:rsidRPr="007D0794">
        <w:rPr>
          <w:rFonts w:ascii="Century Gothic" w:eastAsia="Century Gothic" w:hAnsi="Century Gothic" w:cs="Century Gothic"/>
          <w:sz w:val="20"/>
          <w:szCs w:val="20"/>
        </w:rPr>
        <w:t xml:space="preserve">57,932,924.01 </w:t>
      </w:r>
      <w:r w:rsidR="00B23107" w:rsidRPr="00736BDE">
        <w:rPr>
          <w:rFonts w:ascii="Century Gothic" w:eastAsia="Century Gothic" w:hAnsi="Century Gothic" w:cs="Century Gothic"/>
          <w:sz w:val="20"/>
          <w:szCs w:val="20"/>
        </w:rPr>
        <w:t>(</w:t>
      </w:r>
      <w:r w:rsidR="0041522D">
        <w:rPr>
          <w:rFonts w:ascii="Century Gothic" w:eastAsia="Century Gothic" w:hAnsi="Century Gothic" w:cs="Century Gothic"/>
          <w:sz w:val="20"/>
          <w:szCs w:val="20"/>
        </w:rPr>
        <w:t xml:space="preserve">cincuenta </w:t>
      </w:r>
      <w:r w:rsidR="007D0794">
        <w:rPr>
          <w:rFonts w:ascii="Century Gothic" w:eastAsia="Century Gothic" w:hAnsi="Century Gothic" w:cs="Century Gothic"/>
          <w:sz w:val="20"/>
          <w:szCs w:val="20"/>
        </w:rPr>
        <w:t xml:space="preserve">y siete millones novecientos treinta y dos mil novecientos veinticuatro </w:t>
      </w:r>
      <w:r w:rsidR="00054A6D">
        <w:rPr>
          <w:rFonts w:ascii="Century Gothic" w:eastAsia="Century Gothic" w:hAnsi="Century Gothic" w:cs="Century Gothic"/>
          <w:sz w:val="20"/>
          <w:szCs w:val="20"/>
        </w:rPr>
        <w:t>pesos 01</w:t>
      </w:r>
      <w:r w:rsidRPr="00736BDE">
        <w:rPr>
          <w:rFonts w:ascii="Century Gothic" w:eastAsia="Century Gothic" w:hAnsi="Century Gothic" w:cs="Century Gothic"/>
          <w:sz w:val="20"/>
          <w:szCs w:val="20"/>
        </w:rPr>
        <w:t xml:space="preserve">/100 M.N.), los cuales se integran por </w:t>
      </w:r>
      <w:r w:rsidRPr="007D0794">
        <w:rPr>
          <w:rFonts w:ascii="Century Gothic" w:eastAsia="Century Gothic" w:hAnsi="Century Gothic" w:cs="Century Gothic"/>
          <w:sz w:val="20"/>
          <w:szCs w:val="20"/>
        </w:rPr>
        <w:t>Cuotas de Recuperación por Prestación de Servicios</w:t>
      </w:r>
      <w:r w:rsidRPr="00736BDE">
        <w:rPr>
          <w:rFonts w:ascii="Century Gothic" w:eastAsia="Century Gothic" w:hAnsi="Century Gothic" w:cs="Century Gothic"/>
          <w:sz w:val="20"/>
          <w:szCs w:val="20"/>
        </w:rPr>
        <w:t xml:space="preserve"> por un importe de $</w:t>
      </w:r>
      <w:r w:rsidR="007D0794" w:rsidRPr="007D0794">
        <w:rPr>
          <w:rFonts w:ascii="Century Gothic" w:eastAsia="Century Gothic" w:hAnsi="Century Gothic" w:cs="Century Gothic"/>
          <w:sz w:val="20"/>
          <w:szCs w:val="20"/>
        </w:rPr>
        <w:t xml:space="preserve">15,059,925.51 </w:t>
      </w:r>
      <w:r w:rsidRPr="00736BDE">
        <w:rPr>
          <w:rFonts w:ascii="Century Gothic" w:eastAsia="Century Gothic" w:hAnsi="Century Gothic" w:cs="Century Gothic"/>
          <w:sz w:val="20"/>
          <w:szCs w:val="20"/>
        </w:rPr>
        <w:t>(</w:t>
      </w:r>
      <w:r w:rsidR="007D0794">
        <w:rPr>
          <w:rFonts w:ascii="Century Gothic" w:eastAsia="Century Gothic" w:hAnsi="Century Gothic" w:cs="Century Gothic"/>
          <w:sz w:val="20"/>
          <w:szCs w:val="20"/>
        </w:rPr>
        <w:t xml:space="preserve">quince millones cincuenta y nueve mil novecientos veinticinco </w:t>
      </w:r>
      <w:r w:rsidR="00BF46A7">
        <w:rPr>
          <w:rFonts w:ascii="Century Gothic" w:eastAsia="Century Gothic" w:hAnsi="Century Gothic" w:cs="Century Gothic"/>
          <w:sz w:val="20"/>
          <w:szCs w:val="20"/>
        </w:rPr>
        <w:t>pesos 51</w:t>
      </w:r>
      <w:r w:rsidRPr="00736BDE">
        <w:rPr>
          <w:rFonts w:ascii="Century Gothic" w:eastAsia="Century Gothic" w:hAnsi="Century Gothic" w:cs="Century Gothic"/>
          <w:sz w:val="20"/>
          <w:szCs w:val="20"/>
        </w:rPr>
        <w:t>/100 M.N.) y por Cuotas de Recuperación por Programas Alimentarios un importe de $</w:t>
      </w:r>
      <w:r w:rsidR="007D0794" w:rsidRPr="007D0794">
        <w:rPr>
          <w:rFonts w:ascii="Century Gothic" w:eastAsia="Century Gothic" w:hAnsi="Century Gothic" w:cs="Century Gothic"/>
          <w:sz w:val="20"/>
          <w:szCs w:val="20"/>
        </w:rPr>
        <w:t>42,872,998.5</w:t>
      </w:r>
      <w:r w:rsidR="007D0794">
        <w:rPr>
          <w:rFonts w:ascii="Century Gothic" w:eastAsia="Century Gothic" w:hAnsi="Century Gothic" w:cs="Century Gothic"/>
          <w:sz w:val="20"/>
          <w:szCs w:val="20"/>
        </w:rPr>
        <w:t>0</w:t>
      </w:r>
      <w:r w:rsidR="007D0794" w:rsidRPr="007D0794">
        <w:rPr>
          <w:rFonts w:ascii="Century Gothic" w:eastAsia="Century Gothic" w:hAnsi="Century Gothic" w:cs="Century Gothic"/>
          <w:sz w:val="20"/>
          <w:szCs w:val="20"/>
        </w:rPr>
        <w:t xml:space="preserve"> </w:t>
      </w:r>
      <w:r w:rsidRPr="00736BDE">
        <w:rPr>
          <w:rFonts w:ascii="Century Gothic" w:eastAsia="Century Gothic" w:hAnsi="Century Gothic" w:cs="Century Gothic"/>
          <w:sz w:val="20"/>
          <w:szCs w:val="20"/>
        </w:rPr>
        <w:t>(</w:t>
      </w:r>
      <w:r w:rsidR="007D0794">
        <w:rPr>
          <w:rFonts w:ascii="Century Gothic" w:eastAsia="Century Gothic" w:hAnsi="Century Gothic" w:cs="Century Gothic"/>
          <w:sz w:val="20"/>
          <w:szCs w:val="20"/>
        </w:rPr>
        <w:t xml:space="preserve">cuarenta y dos millones ochocientos setenta y dos mil novecientos noventa y ocho </w:t>
      </w:r>
      <w:r w:rsidRPr="00736BDE">
        <w:rPr>
          <w:rFonts w:ascii="Century Gothic" w:eastAsia="Century Gothic" w:hAnsi="Century Gothic" w:cs="Century Gothic"/>
          <w:sz w:val="20"/>
          <w:szCs w:val="20"/>
        </w:rPr>
        <w:t>pe</w:t>
      </w:r>
      <w:r w:rsidR="0078622C">
        <w:rPr>
          <w:rFonts w:ascii="Century Gothic" w:eastAsia="Century Gothic" w:hAnsi="Century Gothic" w:cs="Century Gothic"/>
          <w:sz w:val="20"/>
          <w:szCs w:val="20"/>
        </w:rPr>
        <w:t>sos 50</w:t>
      </w:r>
      <w:r w:rsidRPr="00736BDE">
        <w:rPr>
          <w:rFonts w:ascii="Century Gothic" w:eastAsia="Century Gothic" w:hAnsi="Century Gothic" w:cs="Century Gothic"/>
          <w:sz w:val="20"/>
          <w:szCs w:val="20"/>
        </w:rPr>
        <w:t>/100 M.N.).</w:t>
      </w:r>
    </w:p>
    <w:p w:rsidR="005D00F9" w:rsidRDefault="005D00F9" w:rsidP="00184401">
      <w:pPr>
        <w:spacing w:line="240" w:lineRule="auto"/>
        <w:ind w:left="851"/>
        <w:jc w:val="both"/>
        <w:rPr>
          <w:rFonts w:ascii="Century Gothic" w:eastAsia="Century Gothic" w:hAnsi="Century Gothic" w:cs="Century Gothic"/>
          <w:sz w:val="20"/>
          <w:szCs w:val="20"/>
        </w:rPr>
      </w:pPr>
    </w:p>
    <w:p w:rsidR="0025065D" w:rsidRDefault="0025065D" w:rsidP="00184401">
      <w:pPr>
        <w:spacing w:line="240" w:lineRule="auto"/>
        <w:ind w:left="851"/>
        <w:jc w:val="both"/>
        <w:rPr>
          <w:rFonts w:ascii="Century Gothic" w:eastAsia="Century Gothic" w:hAnsi="Century Gothic" w:cs="Century Gothic"/>
          <w:sz w:val="20"/>
          <w:szCs w:val="20"/>
        </w:rPr>
      </w:pPr>
    </w:p>
    <w:p w:rsidR="00C8648C" w:rsidRDefault="00C8648C" w:rsidP="00390787">
      <w:pPr>
        <w:spacing w:line="240" w:lineRule="auto"/>
        <w:ind w:left="851"/>
        <w:jc w:val="both"/>
        <w:rPr>
          <w:rFonts w:ascii="Century Gothic" w:eastAsia="Century Gothic" w:hAnsi="Century Gothic" w:cs="Century Gothic"/>
          <w:sz w:val="20"/>
          <w:szCs w:val="20"/>
        </w:rPr>
      </w:pPr>
      <w:r w:rsidRPr="00C8648C">
        <w:rPr>
          <w:rFonts w:ascii="Century Gothic" w:eastAsia="Century Gothic" w:hAnsi="Century Gothic" w:cs="Century Gothic"/>
          <w:b/>
          <w:sz w:val="20"/>
          <w:szCs w:val="20"/>
        </w:rPr>
        <w:t>Participaciones, Aport</w:t>
      </w:r>
      <w:r w:rsidR="00916F16">
        <w:rPr>
          <w:rFonts w:ascii="Century Gothic" w:eastAsia="Century Gothic" w:hAnsi="Century Gothic" w:cs="Century Gothic"/>
          <w:b/>
          <w:sz w:val="20"/>
          <w:szCs w:val="20"/>
        </w:rPr>
        <w:t>aciones, Convenios, Incentivos D</w:t>
      </w:r>
      <w:r w:rsidRPr="00C8648C">
        <w:rPr>
          <w:rFonts w:ascii="Century Gothic" w:eastAsia="Century Gothic" w:hAnsi="Century Gothic" w:cs="Century Gothic"/>
          <w:b/>
          <w:sz w:val="20"/>
          <w:szCs w:val="20"/>
        </w:rPr>
        <w:t>erivados de l</w:t>
      </w:r>
      <w:r w:rsidR="00916F16">
        <w:rPr>
          <w:rFonts w:ascii="Century Gothic" w:eastAsia="Century Gothic" w:hAnsi="Century Gothic" w:cs="Century Gothic"/>
          <w:b/>
          <w:sz w:val="20"/>
          <w:szCs w:val="20"/>
        </w:rPr>
        <w:t>a Colaboración Fiscal y Fondos D</w:t>
      </w:r>
      <w:r w:rsidRPr="00C8648C">
        <w:rPr>
          <w:rFonts w:ascii="Century Gothic" w:eastAsia="Century Gothic" w:hAnsi="Century Gothic" w:cs="Century Gothic"/>
          <w:b/>
          <w:sz w:val="20"/>
          <w:szCs w:val="20"/>
        </w:rPr>
        <w:t>istintos de Aportacion</w:t>
      </w:r>
      <w:r>
        <w:rPr>
          <w:rFonts w:ascii="Century Gothic" w:eastAsia="Century Gothic" w:hAnsi="Century Gothic" w:cs="Century Gothic"/>
          <w:b/>
          <w:sz w:val="20"/>
          <w:szCs w:val="20"/>
        </w:rPr>
        <w:t xml:space="preserve">es. </w:t>
      </w:r>
      <w:r w:rsidR="0025065D">
        <w:rPr>
          <w:rFonts w:ascii="Century Gothic" w:eastAsia="Century Gothic" w:hAnsi="Century Gothic" w:cs="Century Gothic"/>
          <w:b/>
          <w:sz w:val="20"/>
          <w:szCs w:val="20"/>
        </w:rPr>
        <w:t xml:space="preserve"> </w:t>
      </w:r>
      <w:r w:rsidRPr="00C8648C">
        <w:rPr>
          <w:rFonts w:ascii="Century Gothic" w:eastAsia="Century Gothic" w:hAnsi="Century Gothic" w:cs="Century Gothic"/>
          <w:sz w:val="20"/>
          <w:szCs w:val="20"/>
        </w:rPr>
        <w:t xml:space="preserve">Se </w:t>
      </w:r>
      <w:r>
        <w:rPr>
          <w:rFonts w:ascii="Century Gothic" w:eastAsia="Century Gothic" w:hAnsi="Century Gothic" w:cs="Century Gothic"/>
          <w:sz w:val="20"/>
          <w:szCs w:val="20"/>
        </w:rPr>
        <w:t>recaud</w:t>
      </w:r>
      <w:r w:rsidR="00916F16">
        <w:rPr>
          <w:rFonts w:ascii="Century Gothic" w:eastAsia="Century Gothic" w:hAnsi="Century Gothic" w:cs="Century Gothic"/>
          <w:sz w:val="20"/>
          <w:szCs w:val="20"/>
        </w:rPr>
        <w:t>aron ingresos por este concepto</w:t>
      </w:r>
      <w:r>
        <w:rPr>
          <w:rFonts w:ascii="Century Gothic" w:eastAsia="Century Gothic" w:hAnsi="Century Gothic" w:cs="Century Gothic"/>
          <w:sz w:val="20"/>
          <w:szCs w:val="20"/>
        </w:rPr>
        <w:t xml:space="preserve"> la cantidad de $</w:t>
      </w:r>
      <w:r w:rsidR="007D0794" w:rsidRPr="007D0794">
        <w:rPr>
          <w:rFonts w:ascii="Century Gothic" w:eastAsia="Century Gothic" w:hAnsi="Century Gothic" w:cs="Century Gothic"/>
          <w:sz w:val="20"/>
          <w:szCs w:val="20"/>
        </w:rPr>
        <w:t xml:space="preserve">2,756,091.31 </w:t>
      </w:r>
      <w:r w:rsidR="00FC03C6">
        <w:rPr>
          <w:rFonts w:ascii="Century Gothic" w:eastAsia="Century Gothic" w:hAnsi="Century Gothic" w:cs="Century Gothic"/>
          <w:sz w:val="20"/>
          <w:szCs w:val="20"/>
        </w:rPr>
        <w:t>(</w:t>
      </w:r>
      <w:r w:rsidR="007D0794">
        <w:rPr>
          <w:rFonts w:ascii="Century Gothic" w:eastAsia="Century Gothic" w:hAnsi="Century Gothic" w:cs="Century Gothic"/>
          <w:sz w:val="20"/>
          <w:szCs w:val="20"/>
        </w:rPr>
        <w:t xml:space="preserve">dos millones setecientos cincuenta y seis </w:t>
      </w:r>
      <w:r w:rsidR="0025065D">
        <w:rPr>
          <w:rFonts w:ascii="Century Gothic" w:eastAsia="Century Gothic" w:hAnsi="Century Gothic" w:cs="Century Gothic"/>
          <w:sz w:val="20"/>
          <w:szCs w:val="20"/>
        </w:rPr>
        <w:t>mil noventa y un pesos 31</w:t>
      </w:r>
      <w:r>
        <w:rPr>
          <w:rFonts w:ascii="Century Gothic" w:eastAsia="Century Gothic" w:hAnsi="Century Gothic" w:cs="Century Gothic"/>
          <w:sz w:val="20"/>
          <w:szCs w:val="20"/>
        </w:rPr>
        <w:t>/100 M.N.)</w:t>
      </w:r>
      <w:r w:rsidR="0078622C">
        <w:rPr>
          <w:rFonts w:ascii="Century Gothic" w:eastAsia="Century Gothic" w:hAnsi="Century Gothic" w:cs="Century Gothic"/>
          <w:sz w:val="20"/>
          <w:szCs w:val="20"/>
        </w:rPr>
        <w:t xml:space="preserve"> des</w:t>
      </w:r>
      <w:r w:rsidR="00390787">
        <w:rPr>
          <w:rFonts w:ascii="Century Gothic" w:eastAsia="Century Gothic" w:hAnsi="Century Gothic" w:cs="Century Gothic"/>
          <w:sz w:val="20"/>
          <w:szCs w:val="20"/>
        </w:rPr>
        <w:t xml:space="preserve">tinados al Ramo 12 específicamente a los proyectos del Centro de Asistencia Social para Migrantes y al Equipamiento de Unidades Básicas de Rehabilitación. </w:t>
      </w:r>
    </w:p>
    <w:p w:rsidR="00390787" w:rsidRPr="00390787" w:rsidRDefault="00390787" w:rsidP="00390787">
      <w:pPr>
        <w:spacing w:line="240" w:lineRule="auto"/>
        <w:ind w:left="851"/>
        <w:jc w:val="both"/>
        <w:rPr>
          <w:rFonts w:ascii="Century Gothic" w:eastAsia="Century Gothic" w:hAnsi="Century Gothic" w:cs="Century Gothic"/>
          <w:b/>
          <w:sz w:val="20"/>
          <w:szCs w:val="20"/>
        </w:rPr>
      </w:pPr>
    </w:p>
    <w:p w:rsidR="0058346A" w:rsidRDefault="00EA0CA4">
      <w:pPr>
        <w:spacing w:line="240" w:lineRule="auto"/>
        <w:ind w:left="851"/>
        <w:jc w:val="both"/>
        <w:rPr>
          <w:rFonts w:ascii="Century Gothic" w:eastAsia="Century Gothic" w:hAnsi="Century Gothic" w:cs="Century Gothic"/>
          <w:color w:val="FF0000"/>
          <w:sz w:val="20"/>
          <w:szCs w:val="20"/>
        </w:rPr>
      </w:pPr>
      <w:r>
        <w:rPr>
          <w:rFonts w:ascii="Century Gothic" w:eastAsia="Century Gothic" w:hAnsi="Century Gothic" w:cs="Century Gothic"/>
          <w:b/>
          <w:sz w:val="20"/>
          <w:szCs w:val="20"/>
        </w:rPr>
        <w:t xml:space="preserve">Transferencias, Asignaciones, Subsidios y Subvenciones, Pensiones y Jubilaciones. </w:t>
      </w:r>
    </w:p>
    <w:p w:rsidR="00DC5298" w:rsidRDefault="00D750F7" w:rsidP="00DC5298">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En el mes de </w:t>
      </w:r>
      <w:r w:rsidR="009B34D2">
        <w:rPr>
          <w:rFonts w:ascii="Century Gothic" w:eastAsia="Century Gothic" w:hAnsi="Century Gothic" w:cs="Century Gothic"/>
          <w:sz w:val="20"/>
          <w:szCs w:val="20"/>
        </w:rPr>
        <w:t>diciembre</w:t>
      </w:r>
      <w:r w:rsidR="002877D3">
        <w:rPr>
          <w:rFonts w:ascii="Century Gothic" w:eastAsia="Century Gothic" w:hAnsi="Century Gothic" w:cs="Century Gothic"/>
          <w:sz w:val="20"/>
          <w:szCs w:val="20"/>
        </w:rPr>
        <w:t xml:space="preserve"> </w:t>
      </w:r>
      <w:r w:rsidR="00EA0CA4">
        <w:rPr>
          <w:rFonts w:ascii="Century Gothic" w:eastAsia="Century Gothic" w:hAnsi="Century Gothic" w:cs="Century Gothic"/>
          <w:sz w:val="20"/>
          <w:szCs w:val="20"/>
        </w:rPr>
        <w:t xml:space="preserve">se devengaron </w:t>
      </w:r>
      <w:r w:rsidR="00EA0CA4" w:rsidRPr="00A36578">
        <w:rPr>
          <w:rFonts w:ascii="Century Gothic" w:eastAsia="Century Gothic" w:hAnsi="Century Gothic" w:cs="Century Gothic"/>
          <w:sz w:val="20"/>
          <w:szCs w:val="20"/>
        </w:rPr>
        <w:t>$</w:t>
      </w:r>
      <w:r w:rsidR="00A36578" w:rsidRPr="00A36578">
        <w:rPr>
          <w:rFonts w:ascii="Century Gothic" w:eastAsia="Century Gothic" w:hAnsi="Century Gothic" w:cs="Century Gothic"/>
          <w:sz w:val="20"/>
          <w:szCs w:val="20"/>
        </w:rPr>
        <w:t xml:space="preserve">1,148,821,487.75 </w:t>
      </w:r>
      <w:r>
        <w:rPr>
          <w:rFonts w:ascii="Century Gothic" w:eastAsia="Century Gothic" w:hAnsi="Century Gothic" w:cs="Century Gothic"/>
          <w:sz w:val="20"/>
          <w:szCs w:val="20"/>
        </w:rPr>
        <w:t>(</w:t>
      </w:r>
      <w:r w:rsidR="00F662C2">
        <w:rPr>
          <w:rFonts w:ascii="Century Gothic" w:eastAsia="Century Gothic" w:hAnsi="Century Gothic" w:cs="Century Gothic"/>
          <w:sz w:val="20"/>
          <w:szCs w:val="20"/>
        </w:rPr>
        <w:t xml:space="preserve">mil </w:t>
      </w:r>
      <w:r w:rsidR="00A36578">
        <w:rPr>
          <w:rFonts w:ascii="Century Gothic" w:eastAsia="Century Gothic" w:hAnsi="Century Gothic" w:cs="Century Gothic"/>
          <w:sz w:val="20"/>
          <w:szCs w:val="20"/>
        </w:rPr>
        <w:t>ciento cuarenta y ocho millones ochocientos veintiún mil cuatrocientos ochenta y siete pesos 75</w:t>
      </w:r>
      <w:r w:rsidR="00EA0CA4">
        <w:rPr>
          <w:rFonts w:ascii="Century Gothic" w:eastAsia="Century Gothic" w:hAnsi="Century Gothic" w:cs="Century Gothic"/>
          <w:sz w:val="20"/>
          <w:szCs w:val="20"/>
        </w:rPr>
        <w:t>/100 M.N.), desglosados de la siguiente manera:</w:t>
      </w:r>
    </w:p>
    <w:p w:rsidR="00DC5298" w:rsidRDefault="00DC5298" w:rsidP="00DC5298">
      <w:pPr>
        <w:spacing w:line="240" w:lineRule="auto"/>
        <w:ind w:left="851"/>
        <w:jc w:val="both"/>
        <w:rPr>
          <w:rFonts w:ascii="Century Gothic" w:eastAsia="Century Gothic" w:hAnsi="Century Gothic" w:cs="Century Gothic"/>
          <w:sz w:val="20"/>
          <w:szCs w:val="20"/>
        </w:rPr>
      </w:pPr>
    </w:p>
    <w:p w:rsidR="00DC5298" w:rsidRDefault="00EA0CA4" w:rsidP="00916F16">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Los ingresos devengados y recaudados por concepto de transferencias y asignaciones, fueron por importe de $</w:t>
      </w:r>
      <w:r w:rsidR="00A36578" w:rsidRPr="00A36578">
        <w:rPr>
          <w:rFonts w:ascii="Century Gothic" w:eastAsia="Century Gothic" w:hAnsi="Century Gothic" w:cs="Century Gothic"/>
          <w:sz w:val="20"/>
          <w:szCs w:val="20"/>
        </w:rPr>
        <w:t xml:space="preserve">400,003,316.71 </w:t>
      </w:r>
      <w:r>
        <w:rPr>
          <w:rFonts w:ascii="Century Gothic" w:eastAsia="Century Gothic" w:hAnsi="Century Gothic" w:cs="Century Gothic"/>
          <w:sz w:val="20"/>
          <w:szCs w:val="20"/>
        </w:rPr>
        <w:t>(</w:t>
      </w:r>
      <w:r w:rsidR="00A36578">
        <w:rPr>
          <w:rFonts w:ascii="Century Gothic" w:eastAsia="Century Gothic" w:hAnsi="Century Gothic" w:cs="Century Gothic"/>
          <w:sz w:val="20"/>
          <w:szCs w:val="20"/>
        </w:rPr>
        <w:t>cuatrocientos millones tres mil trescientos dieciséis pesos 71</w:t>
      </w:r>
      <w:r>
        <w:rPr>
          <w:rFonts w:ascii="Century Gothic" w:eastAsia="Century Gothic" w:hAnsi="Century Gothic" w:cs="Century Gothic"/>
          <w:sz w:val="20"/>
          <w:szCs w:val="20"/>
        </w:rPr>
        <w:t>/100 M.N.), de los cuales $</w:t>
      </w:r>
      <w:r w:rsidR="00A36578" w:rsidRPr="00A36578">
        <w:rPr>
          <w:rFonts w:ascii="Century Gothic" w:eastAsia="Century Gothic" w:hAnsi="Century Gothic" w:cs="Century Gothic"/>
          <w:sz w:val="20"/>
          <w:szCs w:val="20"/>
        </w:rPr>
        <w:t xml:space="preserve">37,418,823.72 </w:t>
      </w:r>
      <w:r>
        <w:rPr>
          <w:rFonts w:ascii="Century Gothic" w:eastAsia="Century Gothic" w:hAnsi="Century Gothic" w:cs="Century Gothic"/>
          <w:sz w:val="20"/>
          <w:szCs w:val="20"/>
        </w:rPr>
        <w:t>(</w:t>
      </w:r>
      <w:r w:rsidR="007E5508">
        <w:rPr>
          <w:rFonts w:ascii="Century Gothic" w:eastAsia="Century Gothic" w:hAnsi="Century Gothic" w:cs="Century Gothic"/>
          <w:sz w:val="20"/>
          <w:szCs w:val="20"/>
        </w:rPr>
        <w:t xml:space="preserve">treinta y </w:t>
      </w:r>
      <w:r w:rsidR="00A36578">
        <w:rPr>
          <w:rFonts w:ascii="Century Gothic" w:eastAsia="Century Gothic" w:hAnsi="Century Gothic" w:cs="Century Gothic"/>
          <w:sz w:val="20"/>
          <w:szCs w:val="20"/>
        </w:rPr>
        <w:t>siete</w:t>
      </w:r>
      <w:r w:rsidR="009B34D2">
        <w:rPr>
          <w:rFonts w:ascii="Century Gothic" w:eastAsia="Century Gothic" w:hAnsi="Century Gothic" w:cs="Century Gothic"/>
          <w:sz w:val="20"/>
          <w:szCs w:val="20"/>
        </w:rPr>
        <w:t xml:space="preserve"> millones cuatrocientos </w:t>
      </w:r>
      <w:r w:rsidR="00A36578">
        <w:rPr>
          <w:rFonts w:ascii="Century Gothic" w:eastAsia="Century Gothic" w:hAnsi="Century Gothic" w:cs="Century Gothic"/>
          <w:sz w:val="20"/>
          <w:szCs w:val="20"/>
        </w:rPr>
        <w:t>dieciocho mil ochocientos veintitrés pesos 72</w:t>
      </w:r>
      <w:r>
        <w:rPr>
          <w:rFonts w:ascii="Century Gothic" w:eastAsia="Century Gothic" w:hAnsi="Century Gothic" w:cs="Century Gothic"/>
          <w:sz w:val="20"/>
          <w:szCs w:val="20"/>
        </w:rPr>
        <w:t>/100 M.N.) corresponden a la fuente 02 ingresos de fuentes locales y $</w:t>
      </w:r>
      <w:r w:rsidR="00B548A8" w:rsidRPr="00B548A8">
        <w:rPr>
          <w:rFonts w:ascii="Century Gothic" w:eastAsia="Century Gothic" w:hAnsi="Century Gothic" w:cs="Century Gothic"/>
          <w:sz w:val="20"/>
          <w:szCs w:val="20"/>
        </w:rPr>
        <w:t>362,584,492.99</w:t>
      </w:r>
      <w:r w:rsidR="0022562E" w:rsidRPr="0022562E">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w:t>
      </w:r>
      <w:r w:rsidR="007E5508">
        <w:rPr>
          <w:rFonts w:ascii="Century Gothic" w:eastAsia="Century Gothic" w:hAnsi="Century Gothic" w:cs="Century Gothic"/>
          <w:sz w:val="20"/>
          <w:szCs w:val="20"/>
        </w:rPr>
        <w:t xml:space="preserve">trescientos </w:t>
      </w:r>
      <w:r w:rsidR="009B34D2">
        <w:rPr>
          <w:rFonts w:ascii="Century Gothic" w:eastAsia="Century Gothic" w:hAnsi="Century Gothic" w:cs="Century Gothic"/>
          <w:sz w:val="20"/>
          <w:szCs w:val="20"/>
        </w:rPr>
        <w:t xml:space="preserve">sesenta y </w:t>
      </w:r>
      <w:r w:rsidR="00B548A8">
        <w:rPr>
          <w:rFonts w:ascii="Century Gothic" w:eastAsia="Century Gothic" w:hAnsi="Century Gothic" w:cs="Century Gothic"/>
          <w:sz w:val="20"/>
          <w:szCs w:val="20"/>
        </w:rPr>
        <w:t>dos</w:t>
      </w:r>
      <w:r w:rsidR="009B34D2">
        <w:rPr>
          <w:rFonts w:ascii="Century Gothic" w:eastAsia="Century Gothic" w:hAnsi="Century Gothic" w:cs="Century Gothic"/>
          <w:sz w:val="20"/>
          <w:szCs w:val="20"/>
        </w:rPr>
        <w:t xml:space="preserve"> millones </w:t>
      </w:r>
      <w:r w:rsidR="00B548A8">
        <w:rPr>
          <w:rFonts w:ascii="Century Gothic" w:eastAsia="Century Gothic" w:hAnsi="Century Gothic" w:cs="Century Gothic"/>
          <w:sz w:val="20"/>
          <w:szCs w:val="20"/>
        </w:rPr>
        <w:t>quinientos ochenta y cuatro mil cuatrocientos noventa y dos pesos 99</w:t>
      </w:r>
      <w:r>
        <w:rPr>
          <w:rFonts w:ascii="Century Gothic" w:eastAsia="Century Gothic" w:hAnsi="Century Gothic" w:cs="Century Gothic"/>
          <w:sz w:val="20"/>
          <w:szCs w:val="20"/>
        </w:rPr>
        <w:t>/100 M.N.) del Fondo General de Participaciones.</w:t>
      </w:r>
    </w:p>
    <w:p w:rsidR="00916F16" w:rsidRDefault="00916F16" w:rsidP="00916F16">
      <w:pPr>
        <w:spacing w:line="240" w:lineRule="auto"/>
        <w:ind w:left="851"/>
        <w:jc w:val="both"/>
        <w:rPr>
          <w:rFonts w:ascii="Century Gothic" w:eastAsia="Century Gothic" w:hAnsi="Century Gothic" w:cs="Century Gothic"/>
          <w:sz w:val="20"/>
          <w:szCs w:val="20"/>
        </w:rPr>
      </w:pPr>
    </w:p>
    <w:p w:rsidR="00AA3B05" w:rsidRDefault="00DC5298" w:rsidP="00AA3B05">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Del rubro Subsidios y subvenciones </w:t>
      </w:r>
      <w:r w:rsidR="00F16B8C">
        <w:rPr>
          <w:rFonts w:ascii="Century Gothic" w:eastAsia="Century Gothic" w:hAnsi="Century Gothic" w:cs="Century Gothic"/>
          <w:sz w:val="20"/>
          <w:szCs w:val="20"/>
        </w:rPr>
        <w:t>se devengó un importe de $</w:t>
      </w:r>
      <w:r w:rsidR="00B548A8" w:rsidRPr="00B548A8">
        <w:rPr>
          <w:rFonts w:ascii="Century Gothic" w:eastAsia="Century Gothic" w:hAnsi="Century Gothic" w:cs="Century Gothic"/>
          <w:sz w:val="20"/>
          <w:szCs w:val="20"/>
        </w:rPr>
        <w:t xml:space="preserve">748,818,171.04 </w:t>
      </w:r>
      <w:r w:rsidR="00F16B8C">
        <w:rPr>
          <w:rFonts w:ascii="Century Gothic" w:eastAsia="Century Gothic" w:hAnsi="Century Gothic" w:cs="Century Gothic"/>
          <w:sz w:val="20"/>
          <w:szCs w:val="20"/>
        </w:rPr>
        <w:t>(</w:t>
      </w:r>
      <w:r w:rsidR="00B548A8">
        <w:rPr>
          <w:rFonts w:ascii="Century Gothic" w:eastAsia="Century Gothic" w:hAnsi="Century Gothic" w:cs="Century Gothic"/>
          <w:sz w:val="20"/>
          <w:szCs w:val="20"/>
        </w:rPr>
        <w:t>setecientos cuarenta y ocho millones ochocientos dieciocho mil ciento setenta y un pesos 04</w:t>
      </w:r>
      <w:r w:rsidR="00F16B8C">
        <w:rPr>
          <w:rFonts w:ascii="Century Gothic" w:eastAsia="Century Gothic" w:hAnsi="Century Gothic" w:cs="Century Gothic"/>
          <w:sz w:val="20"/>
          <w:szCs w:val="20"/>
        </w:rPr>
        <w:t>/100 M.N.) en los que se incluye el importe acumulado de $</w:t>
      </w:r>
      <w:r w:rsidR="00B548A8" w:rsidRPr="00B548A8">
        <w:rPr>
          <w:rFonts w:ascii="Century Gothic" w:eastAsia="Century Gothic" w:hAnsi="Century Gothic" w:cs="Century Gothic"/>
          <w:sz w:val="20"/>
          <w:szCs w:val="20"/>
        </w:rPr>
        <w:t xml:space="preserve">10,351,874.25 </w:t>
      </w:r>
      <w:r w:rsidR="00F16B8C">
        <w:rPr>
          <w:rFonts w:ascii="Century Gothic" w:eastAsia="Century Gothic" w:hAnsi="Century Gothic" w:cs="Century Gothic"/>
          <w:sz w:val="20"/>
          <w:szCs w:val="20"/>
        </w:rPr>
        <w:t>(</w:t>
      </w:r>
      <w:r w:rsidR="00B548A8">
        <w:rPr>
          <w:rFonts w:ascii="Century Gothic" w:eastAsia="Century Gothic" w:hAnsi="Century Gothic" w:cs="Century Gothic"/>
          <w:sz w:val="20"/>
          <w:szCs w:val="20"/>
        </w:rPr>
        <w:t xml:space="preserve">diez millones trescientos cincuenta y un mil ochocientos setenta y cuatro </w:t>
      </w:r>
      <w:r w:rsidR="00D22E07">
        <w:rPr>
          <w:rFonts w:ascii="Century Gothic" w:eastAsia="Century Gothic" w:hAnsi="Century Gothic" w:cs="Century Gothic"/>
          <w:sz w:val="20"/>
          <w:szCs w:val="20"/>
        </w:rPr>
        <w:t xml:space="preserve">pesos </w:t>
      </w:r>
      <w:r w:rsidR="0022562E">
        <w:rPr>
          <w:rFonts w:ascii="Century Gothic" w:eastAsia="Century Gothic" w:hAnsi="Century Gothic" w:cs="Century Gothic"/>
          <w:sz w:val="20"/>
          <w:szCs w:val="20"/>
        </w:rPr>
        <w:t>2</w:t>
      </w:r>
      <w:r w:rsidR="007E5508">
        <w:rPr>
          <w:rFonts w:ascii="Century Gothic" w:eastAsia="Century Gothic" w:hAnsi="Century Gothic" w:cs="Century Gothic"/>
          <w:sz w:val="20"/>
          <w:szCs w:val="20"/>
        </w:rPr>
        <w:t>5</w:t>
      </w:r>
      <w:r w:rsidR="00F16B8C">
        <w:rPr>
          <w:rFonts w:ascii="Century Gothic" w:eastAsia="Century Gothic" w:hAnsi="Century Gothic" w:cs="Century Gothic"/>
          <w:sz w:val="20"/>
          <w:szCs w:val="20"/>
        </w:rPr>
        <w:t xml:space="preserve">/100 M.N.) </w:t>
      </w:r>
      <w:r w:rsidR="00F16B8C" w:rsidRPr="00F16B8C">
        <w:rPr>
          <w:rFonts w:ascii="Century Gothic" w:eastAsia="Century Gothic" w:hAnsi="Century Gothic" w:cs="Century Gothic"/>
          <w:sz w:val="20"/>
          <w:szCs w:val="20"/>
        </w:rPr>
        <w:t>correspondientes a interes</w:t>
      </w:r>
      <w:r w:rsidR="00171703">
        <w:rPr>
          <w:rFonts w:ascii="Century Gothic" w:eastAsia="Century Gothic" w:hAnsi="Century Gothic" w:cs="Century Gothic"/>
          <w:sz w:val="20"/>
          <w:szCs w:val="20"/>
        </w:rPr>
        <w:t>e</w:t>
      </w:r>
      <w:r w:rsidR="0022562E">
        <w:rPr>
          <w:rFonts w:ascii="Century Gothic" w:eastAsia="Century Gothic" w:hAnsi="Century Gothic" w:cs="Century Gothic"/>
          <w:sz w:val="20"/>
          <w:szCs w:val="20"/>
        </w:rPr>
        <w:t xml:space="preserve">s generados al mes de </w:t>
      </w:r>
      <w:r w:rsidR="00EA79EF">
        <w:rPr>
          <w:rFonts w:ascii="Century Gothic" w:eastAsia="Century Gothic" w:hAnsi="Century Gothic" w:cs="Century Gothic"/>
          <w:sz w:val="20"/>
          <w:szCs w:val="20"/>
        </w:rPr>
        <w:t>diciembre</w:t>
      </w:r>
      <w:r w:rsidR="00F16B8C" w:rsidRPr="00F16B8C">
        <w:rPr>
          <w:rFonts w:ascii="Century Gothic" w:eastAsia="Century Gothic" w:hAnsi="Century Gothic" w:cs="Century Gothic"/>
          <w:sz w:val="20"/>
          <w:szCs w:val="20"/>
        </w:rPr>
        <w:t xml:space="preserve"> de la cuenta del recurso federal del Ramo 33.</w:t>
      </w:r>
    </w:p>
    <w:p w:rsidR="00AA3B05" w:rsidRDefault="00AA3B05" w:rsidP="00AA3B05">
      <w:pPr>
        <w:spacing w:line="240" w:lineRule="auto"/>
        <w:ind w:left="851"/>
        <w:jc w:val="both"/>
        <w:rPr>
          <w:rFonts w:ascii="Century Gothic" w:eastAsia="Century Gothic" w:hAnsi="Century Gothic" w:cs="Century Gothic"/>
          <w:sz w:val="20"/>
          <w:szCs w:val="20"/>
        </w:rPr>
      </w:pPr>
    </w:p>
    <w:p w:rsidR="0058346A" w:rsidRPr="00AA3B05" w:rsidRDefault="00AA3B05" w:rsidP="00AA3B05">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Otros Ingresos y Beneficios. </w:t>
      </w:r>
      <w:r w:rsidR="0022562E">
        <w:rPr>
          <w:rFonts w:ascii="Century Gothic" w:eastAsia="Century Gothic" w:hAnsi="Century Gothic" w:cs="Century Gothic"/>
          <w:sz w:val="20"/>
          <w:szCs w:val="20"/>
        </w:rPr>
        <w:t xml:space="preserve">Durante el periodo de </w:t>
      </w:r>
      <w:r w:rsidR="00EA79EF">
        <w:rPr>
          <w:rFonts w:ascii="Century Gothic" w:eastAsia="Century Gothic" w:hAnsi="Century Gothic" w:cs="Century Gothic"/>
          <w:sz w:val="20"/>
          <w:szCs w:val="20"/>
        </w:rPr>
        <w:t>diciembre</w:t>
      </w:r>
      <w:r w:rsidR="00EA0CA4">
        <w:rPr>
          <w:rFonts w:ascii="Century Gothic" w:eastAsia="Century Gothic" w:hAnsi="Century Gothic" w:cs="Century Gothic"/>
          <w:sz w:val="20"/>
          <w:szCs w:val="20"/>
        </w:rPr>
        <w:t xml:space="preserve"> se </w:t>
      </w:r>
      <w:r>
        <w:rPr>
          <w:rFonts w:ascii="Century Gothic" w:eastAsia="Century Gothic" w:hAnsi="Century Gothic" w:cs="Century Gothic"/>
          <w:sz w:val="20"/>
          <w:szCs w:val="20"/>
        </w:rPr>
        <w:t xml:space="preserve">registra un monto de </w:t>
      </w:r>
      <w:r w:rsidR="0022562E">
        <w:rPr>
          <w:rFonts w:ascii="Century Gothic" w:eastAsia="Century Gothic" w:hAnsi="Century Gothic" w:cs="Century Gothic"/>
          <w:sz w:val="20"/>
          <w:szCs w:val="20"/>
        </w:rPr>
        <w:t>$150,000.00 (ciento cincuenta mil pesos 00/100 M.N.)</w:t>
      </w:r>
      <w:r w:rsidR="00EA0CA4">
        <w:rPr>
          <w:rFonts w:ascii="Century Gothic" w:eastAsia="Century Gothic" w:hAnsi="Century Gothic" w:cs="Century Gothic"/>
          <w:sz w:val="20"/>
          <w:szCs w:val="20"/>
        </w:rPr>
        <w:t xml:space="preserve"> </w:t>
      </w:r>
      <w:r w:rsidR="006F4EA1">
        <w:rPr>
          <w:rFonts w:ascii="Century Gothic" w:eastAsia="Century Gothic" w:hAnsi="Century Gothic" w:cs="Century Gothic"/>
          <w:sz w:val="20"/>
          <w:szCs w:val="20"/>
        </w:rPr>
        <w:t>por concepto de un donativo para juego lúdico.</w:t>
      </w:r>
    </w:p>
    <w:p w:rsidR="0058346A" w:rsidRDefault="0058346A">
      <w:pPr>
        <w:jc w:val="both"/>
        <w:rPr>
          <w:rFonts w:ascii="Century Gothic" w:eastAsia="Century Gothic" w:hAnsi="Century Gothic" w:cs="Century Gothic"/>
          <w:sz w:val="20"/>
          <w:szCs w:val="20"/>
        </w:rPr>
      </w:pPr>
    </w:p>
    <w:p w:rsidR="00150A12" w:rsidRDefault="00150A12">
      <w:pPr>
        <w:jc w:val="both"/>
        <w:rPr>
          <w:rFonts w:ascii="Century Gothic" w:eastAsia="Century Gothic" w:hAnsi="Century Gothic" w:cs="Century Gothic"/>
          <w:sz w:val="20"/>
          <w:szCs w:val="20"/>
        </w:rPr>
      </w:pPr>
    </w:p>
    <w:p w:rsidR="0058346A" w:rsidRDefault="00EA0CA4">
      <w:pPr>
        <w:ind w:left="993" w:hanging="142"/>
        <w:rPr>
          <w:rFonts w:ascii="Century Gothic" w:eastAsia="Century Gothic" w:hAnsi="Century Gothic" w:cs="Century Gothic"/>
          <w:b/>
          <w:sz w:val="20"/>
          <w:szCs w:val="20"/>
        </w:rPr>
      </w:pPr>
      <w:r>
        <w:rPr>
          <w:rFonts w:ascii="Century Gothic" w:eastAsia="Century Gothic" w:hAnsi="Century Gothic" w:cs="Century Gothic"/>
          <w:b/>
          <w:sz w:val="20"/>
          <w:szCs w:val="20"/>
        </w:rPr>
        <w:t>GASTOS Y OTRAS PÉRDIDAS</w:t>
      </w:r>
    </w:p>
    <w:p w:rsidR="0058346A" w:rsidRDefault="0058346A">
      <w:pPr>
        <w:ind w:left="993" w:hanging="142"/>
        <w:rPr>
          <w:rFonts w:ascii="Century Gothic" w:eastAsia="Century Gothic" w:hAnsi="Century Gothic" w:cs="Century Gothic"/>
          <w:sz w:val="20"/>
          <w:szCs w:val="20"/>
        </w:rPr>
      </w:pPr>
    </w:p>
    <w:tbl>
      <w:tblPr>
        <w:tblStyle w:val="aff0"/>
        <w:tblW w:w="822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4"/>
        <w:gridCol w:w="2066"/>
      </w:tblGrid>
      <w:tr w:rsidR="0058346A">
        <w:trPr>
          <w:trHeight w:val="315"/>
        </w:trPr>
        <w:tc>
          <w:tcPr>
            <w:tcW w:w="6153" w:type="dxa"/>
            <w:shd w:val="clear" w:color="auto" w:fill="A6A6A6"/>
            <w:vAlign w:val="center"/>
          </w:tcPr>
          <w:p w:rsidR="0058346A" w:rsidRDefault="00EA0CA4">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CONCEPTO</w:t>
            </w:r>
          </w:p>
        </w:tc>
        <w:tc>
          <w:tcPr>
            <w:tcW w:w="2066" w:type="dxa"/>
            <w:shd w:val="clear" w:color="auto" w:fill="A6A6A6"/>
            <w:vAlign w:val="center"/>
          </w:tcPr>
          <w:p w:rsidR="0058346A" w:rsidRDefault="00EA0CA4">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IMPORTE</w:t>
            </w:r>
          </w:p>
        </w:tc>
      </w:tr>
      <w:tr w:rsidR="0058346A">
        <w:trPr>
          <w:trHeight w:val="221"/>
        </w:trPr>
        <w:tc>
          <w:tcPr>
            <w:tcW w:w="6153" w:type="dxa"/>
            <w:shd w:val="clear" w:color="auto" w:fill="auto"/>
            <w:vAlign w:val="center"/>
          </w:tcPr>
          <w:p w:rsidR="0058346A" w:rsidRDefault="00EA0CA4">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Gastos de funcionamiento </w:t>
            </w:r>
          </w:p>
        </w:tc>
        <w:tc>
          <w:tcPr>
            <w:tcW w:w="2066" w:type="dxa"/>
            <w:shd w:val="clear" w:color="auto" w:fill="auto"/>
            <w:vAlign w:val="center"/>
          </w:tcPr>
          <w:p w:rsidR="0058346A" w:rsidRDefault="008B74AB" w:rsidP="00C373A3">
            <w:pPr>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 xml:space="preserve">          </w:t>
            </w:r>
            <w:r w:rsidR="00B64BD2" w:rsidRPr="00B64BD2">
              <w:rPr>
                <w:rFonts w:ascii="Century Gothic" w:eastAsia="Century Gothic" w:hAnsi="Century Gothic" w:cs="Century Gothic"/>
                <w:sz w:val="18"/>
                <w:szCs w:val="18"/>
              </w:rPr>
              <w:t>466,527,569.58</w:t>
            </w:r>
          </w:p>
        </w:tc>
      </w:tr>
      <w:tr w:rsidR="0058346A">
        <w:trPr>
          <w:trHeight w:val="281"/>
        </w:trPr>
        <w:tc>
          <w:tcPr>
            <w:tcW w:w="6153" w:type="dxa"/>
            <w:shd w:val="clear" w:color="auto" w:fill="auto"/>
            <w:vAlign w:val="center"/>
          </w:tcPr>
          <w:p w:rsidR="0058346A" w:rsidRDefault="00EA0CA4">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Transferencias, asignaciones, subsidios y otras ayudas</w:t>
            </w:r>
          </w:p>
        </w:tc>
        <w:tc>
          <w:tcPr>
            <w:tcW w:w="2066" w:type="dxa"/>
            <w:shd w:val="clear" w:color="auto" w:fill="auto"/>
            <w:vAlign w:val="center"/>
          </w:tcPr>
          <w:p w:rsidR="009C31CB" w:rsidRPr="009C31CB" w:rsidRDefault="007D57E3" w:rsidP="00AA3B05">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sidR="00C373A3">
              <w:rPr>
                <w:rFonts w:ascii="Century Gothic" w:eastAsia="Century Gothic" w:hAnsi="Century Gothic" w:cs="Century Gothic"/>
                <w:sz w:val="18"/>
                <w:szCs w:val="18"/>
              </w:rPr>
              <w:t>754,872,124.46</w:t>
            </w:r>
          </w:p>
        </w:tc>
      </w:tr>
      <w:tr w:rsidR="0058346A">
        <w:trPr>
          <w:trHeight w:val="271"/>
        </w:trPr>
        <w:tc>
          <w:tcPr>
            <w:tcW w:w="6153" w:type="dxa"/>
            <w:shd w:val="clear" w:color="auto" w:fill="auto"/>
            <w:vAlign w:val="center"/>
          </w:tcPr>
          <w:p w:rsidR="0058346A" w:rsidRDefault="00EA0CA4">
            <w:pPr>
              <w:rPr>
                <w:rFonts w:ascii="Century Gothic" w:eastAsia="Century Gothic" w:hAnsi="Century Gothic" w:cs="Century Gothic"/>
                <w:color w:val="000000"/>
                <w:sz w:val="18"/>
                <w:szCs w:val="18"/>
              </w:rPr>
            </w:pPr>
            <w:bookmarkStart w:id="4" w:name="bookmark=id.30j0zll" w:colFirst="0" w:colLast="0"/>
            <w:bookmarkEnd w:id="4"/>
            <w:r>
              <w:rPr>
                <w:rFonts w:ascii="Century Gothic" w:eastAsia="Century Gothic" w:hAnsi="Century Gothic" w:cs="Century Gothic"/>
                <w:color w:val="000000"/>
                <w:sz w:val="18"/>
                <w:szCs w:val="18"/>
              </w:rPr>
              <w:t>Participaciones y aportaciones</w:t>
            </w:r>
          </w:p>
        </w:tc>
        <w:tc>
          <w:tcPr>
            <w:tcW w:w="2066" w:type="dxa"/>
            <w:shd w:val="clear" w:color="auto" w:fill="auto"/>
            <w:vAlign w:val="center"/>
          </w:tcPr>
          <w:p w:rsidR="0058346A" w:rsidRDefault="00EA0CA4">
            <w:pPr>
              <w:jc w:val="center"/>
              <w:rPr>
                <w:rFonts w:ascii="Century Gothic" w:eastAsia="Century Gothic" w:hAnsi="Century Gothic" w:cs="Century Gothic"/>
                <w:color w:val="000000"/>
                <w:sz w:val="18"/>
                <w:szCs w:val="18"/>
              </w:rPr>
            </w:pPr>
            <w:bookmarkStart w:id="5" w:name="_heading=h.1fob9te" w:colFirst="0" w:colLast="0"/>
            <w:bookmarkEnd w:id="5"/>
            <w:r>
              <w:rPr>
                <w:rFonts w:ascii="Century Gothic" w:eastAsia="Century Gothic" w:hAnsi="Century Gothic" w:cs="Century Gothic"/>
                <w:color w:val="000000"/>
                <w:sz w:val="18"/>
                <w:szCs w:val="18"/>
              </w:rPr>
              <w:t>-</w:t>
            </w:r>
          </w:p>
        </w:tc>
      </w:tr>
      <w:tr w:rsidR="0058346A">
        <w:trPr>
          <w:trHeight w:val="276"/>
        </w:trPr>
        <w:tc>
          <w:tcPr>
            <w:tcW w:w="6153" w:type="dxa"/>
            <w:shd w:val="clear" w:color="auto" w:fill="auto"/>
            <w:vAlign w:val="center"/>
          </w:tcPr>
          <w:p w:rsidR="0058346A" w:rsidRDefault="00EA0CA4">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Intereses, comisiones y otros gastos de la deuda pública </w:t>
            </w:r>
          </w:p>
        </w:tc>
        <w:tc>
          <w:tcPr>
            <w:tcW w:w="2066" w:type="dxa"/>
            <w:shd w:val="clear" w:color="auto" w:fill="auto"/>
            <w:vAlign w:val="center"/>
          </w:tcPr>
          <w:p w:rsidR="0058346A" w:rsidRDefault="00EA0CA4">
            <w:pPr>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tc>
      </w:tr>
      <w:tr w:rsidR="0058346A">
        <w:trPr>
          <w:trHeight w:val="265"/>
        </w:trPr>
        <w:tc>
          <w:tcPr>
            <w:tcW w:w="6153" w:type="dxa"/>
            <w:shd w:val="clear" w:color="auto" w:fill="auto"/>
            <w:vAlign w:val="center"/>
          </w:tcPr>
          <w:p w:rsidR="0058346A" w:rsidRDefault="00EA0CA4">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Otros gastos y pérdidas extraordinarias </w:t>
            </w:r>
          </w:p>
        </w:tc>
        <w:tc>
          <w:tcPr>
            <w:tcW w:w="2066" w:type="dxa"/>
            <w:shd w:val="clear" w:color="auto" w:fill="auto"/>
            <w:vAlign w:val="center"/>
          </w:tcPr>
          <w:p w:rsidR="0058346A" w:rsidRDefault="00C373A3" w:rsidP="00266249">
            <w:pPr>
              <w:ind w:left="720"/>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6,043,124.32</w:t>
            </w:r>
          </w:p>
        </w:tc>
      </w:tr>
      <w:tr w:rsidR="0058346A">
        <w:trPr>
          <w:trHeight w:val="315"/>
        </w:trPr>
        <w:tc>
          <w:tcPr>
            <w:tcW w:w="6153" w:type="dxa"/>
            <w:shd w:val="clear" w:color="auto" w:fill="auto"/>
            <w:vAlign w:val="center"/>
          </w:tcPr>
          <w:p w:rsidR="0058346A" w:rsidRDefault="00EA0CA4">
            <w:pPr>
              <w:jc w:val="right"/>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TOTAL DE GASTOS Y OTRAS PÉRDIDAS</w:t>
            </w:r>
          </w:p>
        </w:tc>
        <w:tc>
          <w:tcPr>
            <w:tcW w:w="2066" w:type="dxa"/>
            <w:shd w:val="clear" w:color="auto" w:fill="auto"/>
            <w:vAlign w:val="center"/>
          </w:tcPr>
          <w:p w:rsidR="0058346A" w:rsidRDefault="00C373A3" w:rsidP="00AA3B05">
            <w:pPr>
              <w:jc w:val="center"/>
              <w:rPr>
                <w:rFonts w:ascii="Century Gothic" w:eastAsia="Century Gothic" w:hAnsi="Century Gothic" w:cs="Century Gothic"/>
                <w:b/>
                <w:color w:val="000000"/>
                <w:sz w:val="18"/>
                <w:szCs w:val="18"/>
              </w:rPr>
            </w:pPr>
            <w:r>
              <w:rPr>
                <w:rFonts w:ascii="Century Gothic" w:eastAsia="Century Gothic" w:hAnsi="Century Gothic" w:cs="Century Gothic"/>
                <w:b/>
                <w:sz w:val="18"/>
                <w:szCs w:val="18"/>
              </w:rPr>
              <w:t xml:space="preserve">     </w:t>
            </w:r>
            <w:r w:rsidR="00B64BD2" w:rsidRPr="00B64BD2">
              <w:rPr>
                <w:rFonts w:ascii="Century Gothic" w:eastAsia="Century Gothic" w:hAnsi="Century Gothic" w:cs="Century Gothic"/>
                <w:b/>
                <w:sz w:val="18"/>
                <w:szCs w:val="18"/>
              </w:rPr>
              <w:t>1,227,442,818.36</w:t>
            </w:r>
          </w:p>
        </w:tc>
      </w:tr>
    </w:tbl>
    <w:p w:rsidR="0058346A" w:rsidRDefault="0058346A" w:rsidP="008C758C">
      <w:pPr>
        <w:jc w:val="both"/>
        <w:rPr>
          <w:rFonts w:ascii="Century Gothic" w:eastAsia="Century Gothic" w:hAnsi="Century Gothic" w:cs="Century Gothic"/>
        </w:rPr>
      </w:pPr>
    </w:p>
    <w:p w:rsidR="0058346A" w:rsidRDefault="00EA0CA4">
      <w:pPr>
        <w:ind w:left="851"/>
        <w:jc w:val="both"/>
        <w:rPr>
          <w:rFonts w:ascii="Century Gothic" w:eastAsia="Century Gothic" w:hAnsi="Century Gothic" w:cs="Century Gothic"/>
          <w:sz w:val="20"/>
          <w:szCs w:val="20"/>
        </w:rPr>
      </w:pPr>
      <w:r w:rsidRPr="00C373A3">
        <w:rPr>
          <w:rFonts w:ascii="Century Gothic" w:eastAsia="Century Gothic" w:hAnsi="Century Gothic" w:cs="Century Gothic"/>
          <w:sz w:val="20"/>
          <w:szCs w:val="20"/>
        </w:rPr>
        <w:t>A su vez se presentan aquellos rubros que en forma individual representan el 15.00% o más del total de los gastos, según sea el caso:</w:t>
      </w:r>
    </w:p>
    <w:p w:rsidR="008A6B66" w:rsidRDefault="008A6B66">
      <w:pPr>
        <w:ind w:left="851"/>
        <w:jc w:val="both"/>
        <w:rPr>
          <w:rFonts w:ascii="Century Gothic" w:eastAsia="Century Gothic" w:hAnsi="Century Gothic" w:cs="Century Gothic"/>
          <w:sz w:val="20"/>
          <w:szCs w:val="20"/>
        </w:rPr>
      </w:pPr>
    </w:p>
    <w:p w:rsidR="0058346A" w:rsidRDefault="0058346A">
      <w:pPr>
        <w:ind w:left="851"/>
        <w:jc w:val="both"/>
        <w:rPr>
          <w:rFonts w:ascii="Century Gothic" w:eastAsia="Century Gothic" w:hAnsi="Century Gothic" w:cs="Century Gothic"/>
          <w:sz w:val="20"/>
          <w:szCs w:val="20"/>
        </w:rPr>
      </w:pPr>
    </w:p>
    <w:tbl>
      <w:tblPr>
        <w:tblStyle w:val="aff1"/>
        <w:tblW w:w="8239" w:type="dxa"/>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9"/>
        <w:gridCol w:w="1838"/>
        <w:gridCol w:w="2002"/>
      </w:tblGrid>
      <w:tr w:rsidR="0058346A">
        <w:trPr>
          <w:trHeight w:val="315"/>
        </w:trPr>
        <w:tc>
          <w:tcPr>
            <w:tcW w:w="4399" w:type="dxa"/>
            <w:shd w:val="clear" w:color="auto" w:fill="A6A6A6"/>
            <w:vAlign w:val="center"/>
          </w:tcPr>
          <w:p w:rsidR="0058346A" w:rsidRDefault="00EA0CA4">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lastRenderedPageBreak/>
              <w:t>CONCEPTO</w:t>
            </w:r>
          </w:p>
        </w:tc>
        <w:tc>
          <w:tcPr>
            <w:tcW w:w="1838" w:type="dxa"/>
            <w:shd w:val="clear" w:color="auto" w:fill="A6A6A6"/>
            <w:vAlign w:val="center"/>
          </w:tcPr>
          <w:p w:rsidR="0058346A" w:rsidRDefault="00EA0CA4">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IMPORTE</w:t>
            </w:r>
          </w:p>
        </w:tc>
        <w:tc>
          <w:tcPr>
            <w:tcW w:w="2002" w:type="dxa"/>
            <w:shd w:val="clear" w:color="auto" w:fill="A6A6A6"/>
            <w:vAlign w:val="center"/>
          </w:tcPr>
          <w:p w:rsidR="0058346A" w:rsidRDefault="00EA0CA4">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w:t>
            </w:r>
          </w:p>
        </w:tc>
      </w:tr>
      <w:tr w:rsidR="00D8492D" w:rsidTr="00DE2025">
        <w:trPr>
          <w:trHeight w:val="285"/>
        </w:trPr>
        <w:tc>
          <w:tcPr>
            <w:tcW w:w="4399" w:type="dxa"/>
            <w:shd w:val="clear" w:color="auto" w:fill="D9D9D9"/>
            <w:vAlign w:val="center"/>
          </w:tcPr>
          <w:p w:rsidR="00D8492D" w:rsidRDefault="00D8492D" w:rsidP="00D8492D">
            <w:pPr>
              <w:jc w:val="both"/>
              <w:rPr>
                <w:rFonts w:ascii="Century Gothic" w:eastAsia="Century Gothic" w:hAnsi="Century Gothic" w:cs="Century Gothic"/>
                <w:color w:val="000000"/>
                <w:sz w:val="18"/>
                <w:szCs w:val="18"/>
                <w:u w:val="single"/>
              </w:rPr>
            </w:pPr>
            <w:r>
              <w:rPr>
                <w:rFonts w:ascii="Century Gothic" w:eastAsia="Century Gothic" w:hAnsi="Century Gothic" w:cs="Century Gothic"/>
                <w:color w:val="000000"/>
                <w:sz w:val="18"/>
                <w:szCs w:val="18"/>
                <w:u w:val="single"/>
              </w:rPr>
              <w:t xml:space="preserve">Servicios personales </w:t>
            </w:r>
          </w:p>
        </w:tc>
        <w:tc>
          <w:tcPr>
            <w:tcW w:w="1838" w:type="dxa"/>
            <w:shd w:val="clear" w:color="auto" w:fill="D9D9D9"/>
            <w:vAlign w:val="center"/>
          </w:tcPr>
          <w:p w:rsidR="00D8492D" w:rsidRDefault="001F4993" w:rsidP="00D8492D">
            <w:pPr>
              <w:jc w:val="right"/>
              <w:rPr>
                <w:rFonts w:ascii="Century Gothic" w:hAnsi="Century Gothic" w:cs="Calibri"/>
                <w:color w:val="000000"/>
                <w:sz w:val="18"/>
                <w:szCs w:val="18"/>
                <w:u w:val="single"/>
              </w:rPr>
            </w:pPr>
            <w:r>
              <w:rPr>
                <w:rFonts w:ascii="Century Gothic" w:hAnsi="Century Gothic" w:cs="Calibri"/>
                <w:color w:val="000000"/>
                <w:sz w:val="18"/>
                <w:szCs w:val="18"/>
                <w:u w:val="single"/>
              </w:rPr>
              <w:t>404,213,152</w:t>
            </w:r>
            <w:r w:rsidR="00CB6C46">
              <w:rPr>
                <w:rFonts w:ascii="Century Gothic" w:hAnsi="Century Gothic" w:cs="Calibri"/>
                <w:color w:val="000000"/>
                <w:sz w:val="18"/>
                <w:szCs w:val="18"/>
                <w:u w:val="single"/>
              </w:rPr>
              <w:t>.90</w:t>
            </w:r>
          </w:p>
        </w:tc>
        <w:tc>
          <w:tcPr>
            <w:tcW w:w="2002" w:type="dxa"/>
            <w:shd w:val="clear" w:color="auto" w:fill="D9D9D9"/>
            <w:vAlign w:val="center"/>
          </w:tcPr>
          <w:p w:rsidR="00D8492D" w:rsidRDefault="00064545" w:rsidP="00DE2025">
            <w:pPr>
              <w:jc w:val="center"/>
              <w:rPr>
                <w:rFonts w:ascii="Century Gothic" w:hAnsi="Century Gothic" w:cs="Calibri"/>
                <w:color w:val="000000"/>
                <w:sz w:val="18"/>
                <w:szCs w:val="18"/>
                <w:u w:val="single"/>
              </w:rPr>
            </w:pPr>
            <w:r>
              <w:rPr>
                <w:rFonts w:ascii="Century Gothic" w:hAnsi="Century Gothic" w:cs="Calibri"/>
                <w:color w:val="000000"/>
                <w:sz w:val="18"/>
                <w:szCs w:val="18"/>
                <w:u w:val="single"/>
              </w:rPr>
              <w:t>33.40</w:t>
            </w:r>
            <w:r w:rsidR="00D8492D">
              <w:rPr>
                <w:rFonts w:ascii="Century Gothic" w:hAnsi="Century Gothic" w:cs="Calibri"/>
                <w:color w:val="000000"/>
                <w:sz w:val="18"/>
                <w:szCs w:val="18"/>
                <w:u w:val="single"/>
              </w:rPr>
              <w:t>%</w:t>
            </w:r>
          </w:p>
        </w:tc>
      </w:tr>
      <w:tr w:rsidR="00D8492D" w:rsidTr="00DE2025">
        <w:trPr>
          <w:trHeight w:val="309"/>
        </w:trPr>
        <w:tc>
          <w:tcPr>
            <w:tcW w:w="4399" w:type="dxa"/>
            <w:shd w:val="clear" w:color="auto" w:fill="auto"/>
            <w:vAlign w:val="center"/>
          </w:tcPr>
          <w:p w:rsidR="00D8492D" w:rsidRDefault="00D8492D" w:rsidP="00D8492D">
            <w:pPr>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Materiales y suministros </w:t>
            </w:r>
          </w:p>
        </w:tc>
        <w:tc>
          <w:tcPr>
            <w:tcW w:w="1838" w:type="dxa"/>
            <w:shd w:val="clear" w:color="auto" w:fill="auto"/>
            <w:vAlign w:val="center"/>
          </w:tcPr>
          <w:p w:rsidR="00D8492D" w:rsidRDefault="00CB6C46" w:rsidP="00D8492D">
            <w:pPr>
              <w:jc w:val="right"/>
              <w:rPr>
                <w:rFonts w:ascii="Century Gothic" w:hAnsi="Century Gothic" w:cs="Calibri"/>
                <w:color w:val="000000"/>
                <w:sz w:val="18"/>
                <w:szCs w:val="18"/>
              </w:rPr>
            </w:pPr>
            <w:r w:rsidRPr="00CB6C46">
              <w:rPr>
                <w:rFonts w:ascii="Century Gothic" w:hAnsi="Century Gothic" w:cs="Calibri"/>
                <w:color w:val="000000"/>
                <w:sz w:val="18"/>
                <w:szCs w:val="18"/>
              </w:rPr>
              <w:t>28,017,439.83</w:t>
            </w:r>
          </w:p>
        </w:tc>
        <w:tc>
          <w:tcPr>
            <w:tcW w:w="2002" w:type="dxa"/>
            <w:shd w:val="clear" w:color="auto" w:fill="auto"/>
            <w:vAlign w:val="center"/>
          </w:tcPr>
          <w:p w:rsidR="00D8492D" w:rsidRDefault="00DE2025" w:rsidP="00DE2025">
            <w:pPr>
              <w:jc w:val="center"/>
              <w:rPr>
                <w:rFonts w:ascii="Century Gothic" w:hAnsi="Century Gothic" w:cs="Calibri"/>
                <w:color w:val="000000"/>
                <w:sz w:val="18"/>
                <w:szCs w:val="18"/>
              </w:rPr>
            </w:pPr>
            <w:r>
              <w:rPr>
                <w:rFonts w:ascii="Century Gothic" w:hAnsi="Century Gothic" w:cs="Calibri"/>
                <w:color w:val="000000"/>
                <w:sz w:val="18"/>
                <w:szCs w:val="18"/>
              </w:rPr>
              <w:t>2.32</w:t>
            </w:r>
            <w:r w:rsidR="00D8492D">
              <w:rPr>
                <w:rFonts w:ascii="Century Gothic" w:hAnsi="Century Gothic" w:cs="Calibri"/>
                <w:color w:val="000000"/>
                <w:sz w:val="18"/>
                <w:szCs w:val="18"/>
              </w:rPr>
              <w:t>%</w:t>
            </w:r>
          </w:p>
        </w:tc>
      </w:tr>
      <w:tr w:rsidR="00D8492D" w:rsidTr="00DE2025">
        <w:trPr>
          <w:trHeight w:val="237"/>
        </w:trPr>
        <w:tc>
          <w:tcPr>
            <w:tcW w:w="4399" w:type="dxa"/>
            <w:shd w:val="clear" w:color="auto" w:fill="auto"/>
            <w:vAlign w:val="center"/>
          </w:tcPr>
          <w:p w:rsidR="00D8492D" w:rsidRDefault="00D8492D" w:rsidP="00D8492D">
            <w:pPr>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Servicios generales </w:t>
            </w:r>
          </w:p>
        </w:tc>
        <w:tc>
          <w:tcPr>
            <w:tcW w:w="1838" w:type="dxa"/>
            <w:shd w:val="clear" w:color="auto" w:fill="auto"/>
            <w:vAlign w:val="center"/>
          </w:tcPr>
          <w:p w:rsidR="00D8492D" w:rsidRDefault="00C373A3" w:rsidP="00D8492D">
            <w:pPr>
              <w:jc w:val="right"/>
              <w:rPr>
                <w:rFonts w:ascii="Century Gothic" w:hAnsi="Century Gothic" w:cs="Calibri"/>
                <w:color w:val="000000"/>
                <w:sz w:val="18"/>
                <w:szCs w:val="18"/>
              </w:rPr>
            </w:pPr>
            <w:r w:rsidRPr="00C373A3">
              <w:rPr>
                <w:rFonts w:ascii="Century Gothic" w:hAnsi="Century Gothic" w:cs="Calibri"/>
                <w:color w:val="000000"/>
                <w:sz w:val="18"/>
                <w:szCs w:val="18"/>
              </w:rPr>
              <w:t>34,296,976.85</w:t>
            </w:r>
          </w:p>
        </w:tc>
        <w:tc>
          <w:tcPr>
            <w:tcW w:w="2002" w:type="dxa"/>
            <w:shd w:val="clear" w:color="auto" w:fill="auto"/>
            <w:vAlign w:val="center"/>
          </w:tcPr>
          <w:p w:rsidR="00D8492D" w:rsidRDefault="00064545" w:rsidP="00DE2025">
            <w:pPr>
              <w:jc w:val="center"/>
              <w:rPr>
                <w:rFonts w:ascii="Century Gothic" w:hAnsi="Century Gothic" w:cs="Calibri"/>
                <w:color w:val="000000"/>
                <w:sz w:val="18"/>
                <w:szCs w:val="18"/>
              </w:rPr>
            </w:pPr>
            <w:r>
              <w:rPr>
                <w:rFonts w:ascii="Century Gothic" w:hAnsi="Century Gothic" w:cs="Calibri"/>
                <w:color w:val="000000"/>
                <w:sz w:val="18"/>
                <w:szCs w:val="18"/>
              </w:rPr>
              <w:t>2.83</w:t>
            </w:r>
            <w:r w:rsidR="00D8492D">
              <w:rPr>
                <w:rFonts w:ascii="Century Gothic" w:hAnsi="Century Gothic" w:cs="Calibri"/>
                <w:color w:val="000000"/>
                <w:sz w:val="18"/>
                <w:szCs w:val="18"/>
              </w:rPr>
              <w:t>%</w:t>
            </w:r>
          </w:p>
        </w:tc>
      </w:tr>
      <w:tr w:rsidR="00DE2025" w:rsidTr="00DE2025">
        <w:trPr>
          <w:trHeight w:val="425"/>
        </w:trPr>
        <w:tc>
          <w:tcPr>
            <w:tcW w:w="4399" w:type="dxa"/>
            <w:shd w:val="clear" w:color="auto" w:fill="auto"/>
            <w:vAlign w:val="center"/>
          </w:tcPr>
          <w:p w:rsidR="00DE2025" w:rsidRDefault="00DE2025" w:rsidP="00DE2025">
            <w:pPr>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Transferencias internas y al resto del sector público </w:t>
            </w:r>
          </w:p>
        </w:tc>
        <w:tc>
          <w:tcPr>
            <w:tcW w:w="1838" w:type="dxa"/>
            <w:shd w:val="clear" w:color="auto" w:fill="auto"/>
            <w:vAlign w:val="center"/>
          </w:tcPr>
          <w:p w:rsidR="00DE2025" w:rsidRDefault="00DE2025" w:rsidP="00DE2025">
            <w:pPr>
              <w:jc w:val="right"/>
              <w:rPr>
                <w:rFonts w:ascii="Century Gothic" w:hAnsi="Century Gothic" w:cs="Calibri"/>
                <w:color w:val="000000"/>
                <w:sz w:val="18"/>
                <w:szCs w:val="18"/>
              </w:rPr>
            </w:pPr>
            <w:r w:rsidRPr="00502DD2">
              <w:rPr>
                <w:rFonts w:ascii="Century Gothic" w:hAnsi="Century Gothic" w:cs="Calibri"/>
                <w:color w:val="000000"/>
                <w:sz w:val="18"/>
                <w:szCs w:val="18"/>
              </w:rPr>
              <w:t>750,013,301.54</w:t>
            </w:r>
          </w:p>
        </w:tc>
        <w:tc>
          <w:tcPr>
            <w:tcW w:w="2002" w:type="dxa"/>
            <w:shd w:val="clear" w:color="auto" w:fill="auto"/>
            <w:vAlign w:val="center"/>
          </w:tcPr>
          <w:p w:rsidR="00DE2025" w:rsidRPr="00DE2025" w:rsidRDefault="00DE2025" w:rsidP="00DE2025">
            <w:pPr>
              <w:jc w:val="center"/>
              <w:rPr>
                <w:rFonts w:ascii="Century Gothic" w:hAnsi="Century Gothic" w:cs="Calibri"/>
                <w:color w:val="000000"/>
                <w:sz w:val="18"/>
                <w:szCs w:val="18"/>
              </w:rPr>
            </w:pPr>
            <w:r>
              <w:rPr>
                <w:rFonts w:ascii="Century Gothic" w:hAnsi="Century Gothic" w:cs="Calibri"/>
                <w:color w:val="000000"/>
                <w:sz w:val="18"/>
                <w:szCs w:val="18"/>
              </w:rPr>
              <w:t>61.99</w:t>
            </w:r>
            <w:r w:rsidRPr="00DE2025">
              <w:rPr>
                <w:rFonts w:ascii="Century Gothic" w:hAnsi="Century Gothic" w:cs="Calibri"/>
                <w:color w:val="000000"/>
                <w:sz w:val="18"/>
                <w:szCs w:val="18"/>
              </w:rPr>
              <w:t>%</w:t>
            </w:r>
          </w:p>
        </w:tc>
      </w:tr>
      <w:tr w:rsidR="00DE2025" w:rsidTr="00DE2025">
        <w:trPr>
          <w:trHeight w:val="179"/>
        </w:trPr>
        <w:tc>
          <w:tcPr>
            <w:tcW w:w="4399" w:type="dxa"/>
            <w:shd w:val="clear" w:color="auto" w:fill="auto"/>
            <w:vAlign w:val="center"/>
          </w:tcPr>
          <w:p w:rsidR="00DE2025" w:rsidRDefault="00DE2025" w:rsidP="00DE2025">
            <w:pPr>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Ayudas sociales </w:t>
            </w:r>
          </w:p>
        </w:tc>
        <w:tc>
          <w:tcPr>
            <w:tcW w:w="1838" w:type="dxa"/>
            <w:shd w:val="clear" w:color="auto" w:fill="auto"/>
            <w:vAlign w:val="center"/>
          </w:tcPr>
          <w:p w:rsidR="00DE2025" w:rsidRDefault="00DE2025" w:rsidP="00DE2025">
            <w:pPr>
              <w:jc w:val="right"/>
              <w:rPr>
                <w:rFonts w:ascii="Century Gothic" w:hAnsi="Century Gothic" w:cs="Calibri"/>
                <w:color w:val="000000"/>
                <w:sz w:val="18"/>
                <w:szCs w:val="18"/>
              </w:rPr>
            </w:pPr>
            <w:r>
              <w:rPr>
                <w:rFonts w:ascii="Century Gothic" w:hAnsi="Century Gothic" w:cs="Calibri"/>
                <w:color w:val="000000"/>
                <w:sz w:val="18"/>
                <w:szCs w:val="18"/>
              </w:rPr>
              <w:t>3,324,017.85</w:t>
            </w:r>
          </w:p>
        </w:tc>
        <w:tc>
          <w:tcPr>
            <w:tcW w:w="2002" w:type="dxa"/>
            <w:shd w:val="clear" w:color="auto" w:fill="auto"/>
            <w:vAlign w:val="center"/>
          </w:tcPr>
          <w:p w:rsidR="00DE2025" w:rsidRPr="00DE2025" w:rsidRDefault="00DE2025" w:rsidP="00DE2025">
            <w:pPr>
              <w:jc w:val="center"/>
              <w:rPr>
                <w:rFonts w:ascii="Century Gothic" w:hAnsi="Century Gothic" w:cs="Calibri"/>
                <w:color w:val="000000"/>
                <w:sz w:val="18"/>
                <w:szCs w:val="18"/>
              </w:rPr>
            </w:pPr>
            <w:r>
              <w:rPr>
                <w:rFonts w:ascii="Century Gothic" w:hAnsi="Century Gothic" w:cs="Calibri"/>
                <w:color w:val="000000"/>
                <w:sz w:val="18"/>
                <w:szCs w:val="18"/>
              </w:rPr>
              <w:t>0.27</w:t>
            </w:r>
            <w:r w:rsidRPr="00DE2025">
              <w:rPr>
                <w:rFonts w:ascii="Century Gothic" w:hAnsi="Century Gothic" w:cs="Calibri"/>
                <w:color w:val="000000"/>
                <w:sz w:val="18"/>
                <w:szCs w:val="18"/>
              </w:rPr>
              <w:t>%</w:t>
            </w:r>
          </w:p>
        </w:tc>
      </w:tr>
      <w:tr w:rsidR="00DE2025" w:rsidTr="00DE2025">
        <w:trPr>
          <w:trHeight w:val="449"/>
        </w:trPr>
        <w:tc>
          <w:tcPr>
            <w:tcW w:w="4399" w:type="dxa"/>
            <w:shd w:val="clear" w:color="auto" w:fill="auto"/>
            <w:vAlign w:val="center"/>
          </w:tcPr>
          <w:p w:rsidR="00DE2025" w:rsidRDefault="00DE2025" w:rsidP="00DE2025">
            <w:pPr>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Transferencias a fideicomisos, mandatos y contratos análogos  </w:t>
            </w:r>
          </w:p>
        </w:tc>
        <w:tc>
          <w:tcPr>
            <w:tcW w:w="1838" w:type="dxa"/>
            <w:shd w:val="clear" w:color="auto" w:fill="auto"/>
            <w:vAlign w:val="center"/>
          </w:tcPr>
          <w:p w:rsidR="00DE2025" w:rsidRDefault="00DE2025" w:rsidP="00DE2025">
            <w:pPr>
              <w:jc w:val="right"/>
              <w:rPr>
                <w:rFonts w:ascii="Century Gothic" w:hAnsi="Century Gothic" w:cs="Calibri"/>
                <w:color w:val="000000"/>
                <w:sz w:val="18"/>
                <w:szCs w:val="18"/>
              </w:rPr>
            </w:pPr>
            <w:r>
              <w:rPr>
                <w:rFonts w:ascii="Century Gothic" w:hAnsi="Century Gothic" w:cs="Calibri"/>
                <w:color w:val="000000"/>
                <w:sz w:val="18"/>
                <w:szCs w:val="18"/>
              </w:rPr>
              <w:t>34,805.07</w:t>
            </w:r>
          </w:p>
        </w:tc>
        <w:tc>
          <w:tcPr>
            <w:tcW w:w="2002" w:type="dxa"/>
            <w:shd w:val="clear" w:color="auto" w:fill="auto"/>
            <w:vAlign w:val="center"/>
          </w:tcPr>
          <w:p w:rsidR="00DE2025" w:rsidRPr="00DE2025" w:rsidRDefault="00DE2025" w:rsidP="00DE2025">
            <w:pPr>
              <w:jc w:val="center"/>
              <w:rPr>
                <w:rFonts w:ascii="Century Gothic" w:hAnsi="Century Gothic" w:cs="Calibri"/>
                <w:color w:val="000000"/>
                <w:sz w:val="18"/>
                <w:szCs w:val="18"/>
              </w:rPr>
            </w:pPr>
            <w:r>
              <w:rPr>
                <w:rFonts w:ascii="Century Gothic" w:hAnsi="Century Gothic" w:cs="Calibri"/>
                <w:color w:val="000000"/>
                <w:sz w:val="18"/>
                <w:szCs w:val="18"/>
              </w:rPr>
              <w:t>0.0</w:t>
            </w:r>
            <w:r w:rsidRPr="00DE2025">
              <w:rPr>
                <w:rFonts w:ascii="Century Gothic" w:hAnsi="Century Gothic" w:cs="Calibri"/>
                <w:color w:val="000000"/>
                <w:sz w:val="18"/>
                <w:szCs w:val="18"/>
              </w:rPr>
              <w:t>%</w:t>
            </w:r>
          </w:p>
        </w:tc>
      </w:tr>
      <w:tr w:rsidR="00DE2025" w:rsidTr="00DE2025">
        <w:trPr>
          <w:trHeight w:val="449"/>
        </w:trPr>
        <w:tc>
          <w:tcPr>
            <w:tcW w:w="4399" w:type="dxa"/>
            <w:shd w:val="clear" w:color="auto" w:fill="auto"/>
            <w:vAlign w:val="center"/>
          </w:tcPr>
          <w:p w:rsidR="00DE2025" w:rsidRDefault="00DE2025" w:rsidP="00DE2025">
            <w:pPr>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Donativos   </w:t>
            </w:r>
          </w:p>
        </w:tc>
        <w:tc>
          <w:tcPr>
            <w:tcW w:w="1838" w:type="dxa"/>
            <w:shd w:val="clear" w:color="auto" w:fill="auto"/>
            <w:vAlign w:val="center"/>
          </w:tcPr>
          <w:p w:rsidR="00DE2025" w:rsidRDefault="00DE2025" w:rsidP="00DE2025">
            <w:pPr>
              <w:jc w:val="right"/>
              <w:rPr>
                <w:rFonts w:ascii="Century Gothic" w:hAnsi="Century Gothic" w:cs="Calibri"/>
                <w:color w:val="000000"/>
                <w:sz w:val="18"/>
                <w:szCs w:val="18"/>
              </w:rPr>
            </w:pPr>
            <w:r>
              <w:rPr>
                <w:rFonts w:ascii="Century Gothic" w:hAnsi="Century Gothic" w:cs="Calibri"/>
                <w:color w:val="000000"/>
                <w:sz w:val="18"/>
                <w:szCs w:val="18"/>
              </w:rPr>
              <w:t>1,500,000.00</w:t>
            </w:r>
          </w:p>
        </w:tc>
        <w:tc>
          <w:tcPr>
            <w:tcW w:w="2002" w:type="dxa"/>
            <w:shd w:val="clear" w:color="auto" w:fill="auto"/>
            <w:vAlign w:val="center"/>
          </w:tcPr>
          <w:p w:rsidR="00DE2025" w:rsidRPr="00DE2025" w:rsidRDefault="00DE2025" w:rsidP="00DE2025">
            <w:pPr>
              <w:jc w:val="center"/>
              <w:rPr>
                <w:rFonts w:ascii="Century Gothic" w:hAnsi="Century Gothic" w:cs="Calibri"/>
                <w:color w:val="000000"/>
                <w:sz w:val="18"/>
                <w:szCs w:val="18"/>
              </w:rPr>
            </w:pPr>
            <w:r>
              <w:rPr>
                <w:rFonts w:ascii="Century Gothic" w:hAnsi="Century Gothic" w:cs="Calibri"/>
                <w:color w:val="000000"/>
                <w:sz w:val="18"/>
                <w:szCs w:val="18"/>
              </w:rPr>
              <w:t>0.13</w:t>
            </w:r>
            <w:r w:rsidRPr="00DE2025">
              <w:rPr>
                <w:rFonts w:ascii="Century Gothic" w:hAnsi="Century Gothic" w:cs="Calibri"/>
                <w:color w:val="000000"/>
                <w:sz w:val="18"/>
                <w:szCs w:val="18"/>
              </w:rPr>
              <w:t>%</w:t>
            </w:r>
          </w:p>
        </w:tc>
      </w:tr>
      <w:tr w:rsidR="00DE2025" w:rsidTr="00DE2025">
        <w:trPr>
          <w:trHeight w:val="449"/>
        </w:trPr>
        <w:tc>
          <w:tcPr>
            <w:tcW w:w="4399" w:type="dxa"/>
            <w:shd w:val="clear" w:color="auto" w:fill="auto"/>
            <w:vAlign w:val="center"/>
          </w:tcPr>
          <w:p w:rsidR="00DE2025" w:rsidRDefault="00DE2025" w:rsidP="00DE2025">
            <w:pPr>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Estimaciones, depreciaciones, deterioros, obsolescencia y amortizaciones </w:t>
            </w:r>
          </w:p>
        </w:tc>
        <w:tc>
          <w:tcPr>
            <w:tcW w:w="1838" w:type="dxa"/>
            <w:shd w:val="clear" w:color="auto" w:fill="auto"/>
            <w:vAlign w:val="center"/>
          </w:tcPr>
          <w:p w:rsidR="00DE2025" w:rsidRDefault="00DE2025" w:rsidP="00DE2025">
            <w:pPr>
              <w:jc w:val="right"/>
              <w:rPr>
                <w:rFonts w:ascii="Century Gothic" w:hAnsi="Century Gothic" w:cs="Calibri"/>
                <w:color w:val="000000"/>
                <w:sz w:val="18"/>
                <w:szCs w:val="18"/>
              </w:rPr>
            </w:pPr>
            <w:r>
              <w:rPr>
                <w:rFonts w:ascii="Century Gothic" w:hAnsi="Century Gothic" w:cs="Calibri"/>
                <w:color w:val="000000"/>
                <w:sz w:val="18"/>
                <w:szCs w:val="18"/>
              </w:rPr>
              <w:t>6,043,124.32</w:t>
            </w:r>
          </w:p>
        </w:tc>
        <w:tc>
          <w:tcPr>
            <w:tcW w:w="2002" w:type="dxa"/>
            <w:shd w:val="clear" w:color="auto" w:fill="auto"/>
            <w:vAlign w:val="center"/>
          </w:tcPr>
          <w:p w:rsidR="00DE2025" w:rsidRPr="00DE2025" w:rsidRDefault="00DE2025" w:rsidP="00DE2025">
            <w:pPr>
              <w:jc w:val="center"/>
              <w:rPr>
                <w:rFonts w:ascii="Century Gothic" w:hAnsi="Century Gothic" w:cs="Calibri"/>
                <w:color w:val="000000"/>
                <w:sz w:val="18"/>
                <w:szCs w:val="18"/>
              </w:rPr>
            </w:pPr>
            <w:r>
              <w:rPr>
                <w:rFonts w:ascii="Century Gothic" w:hAnsi="Century Gothic" w:cs="Calibri"/>
                <w:color w:val="000000"/>
                <w:sz w:val="18"/>
                <w:szCs w:val="18"/>
              </w:rPr>
              <w:t>0.49</w:t>
            </w:r>
            <w:r w:rsidRPr="00DE2025">
              <w:rPr>
                <w:rFonts w:ascii="Century Gothic" w:hAnsi="Century Gothic" w:cs="Calibri"/>
                <w:color w:val="000000"/>
                <w:sz w:val="18"/>
                <w:szCs w:val="18"/>
              </w:rPr>
              <w:t>%</w:t>
            </w:r>
          </w:p>
        </w:tc>
      </w:tr>
      <w:tr w:rsidR="00D8492D">
        <w:trPr>
          <w:trHeight w:val="315"/>
        </w:trPr>
        <w:tc>
          <w:tcPr>
            <w:tcW w:w="4399" w:type="dxa"/>
            <w:shd w:val="clear" w:color="auto" w:fill="auto"/>
            <w:vAlign w:val="center"/>
          </w:tcPr>
          <w:p w:rsidR="00D8492D" w:rsidRDefault="00D8492D" w:rsidP="00D8492D">
            <w:pPr>
              <w:jc w:val="right"/>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TOTAL</w:t>
            </w:r>
          </w:p>
        </w:tc>
        <w:tc>
          <w:tcPr>
            <w:tcW w:w="1838" w:type="dxa"/>
            <w:shd w:val="clear" w:color="auto" w:fill="auto"/>
            <w:vAlign w:val="center"/>
          </w:tcPr>
          <w:p w:rsidR="00D8492D" w:rsidRDefault="00CB6C46" w:rsidP="00D8492D">
            <w:pPr>
              <w:jc w:val="right"/>
              <w:rPr>
                <w:rFonts w:ascii="Century Gothic" w:hAnsi="Century Gothic" w:cs="Calibri"/>
                <w:b/>
                <w:bCs/>
                <w:color w:val="000000"/>
                <w:sz w:val="18"/>
                <w:szCs w:val="18"/>
              </w:rPr>
            </w:pPr>
            <w:r w:rsidRPr="00CB6C46">
              <w:rPr>
                <w:rFonts w:ascii="Century Gothic" w:hAnsi="Century Gothic" w:cs="Calibri"/>
                <w:b/>
                <w:bCs/>
                <w:color w:val="000000"/>
                <w:sz w:val="18"/>
                <w:szCs w:val="18"/>
              </w:rPr>
              <w:t>1,227,442,818.36</w:t>
            </w:r>
          </w:p>
        </w:tc>
        <w:tc>
          <w:tcPr>
            <w:tcW w:w="2002" w:type="dxa"/>
            <w:shd w:val="clear" w:color="auto" w:fill="auto"/>
            <w:vAlign w:val="center"/>
          </w:tcPr>
          <w:p w:rsidR="00D8492D" w:rsidRDefault="00DE2025" w:rsidP="00CB61D5">
            <w:pPr>
              <w:jc w:val="center"/>
              <w:rPr>
                <w:rFonts w:ascii="Century Gothic" w:hAnsi="Century Gothic" w:cs="Calibri"/>
                <w:b/>
                <w:bCs/>
                <w:color w:val="000000"/>
                <w:sz w:val="18"/>
                <w:szCs w:val="18"/>
              </w:rPr>
            </w:pPr>
            <w:r>
              <w:rPr>
                <w:rFonts w:ascii="Century Gothic" w:hAnsi="Century Gothic" w:cs="Calibri"/>
                <w:b/>
                <w:bCs/>
                <w:color w:val="000000"/>
                <w:sz w:val="18"/>
                <w:szCs w:val="18"/>
              </w:rPr>
              <w:t>101.43</w:t>
            </w:r>
            <w:r w:rsidR="00D8492D">
              <w:rPr>
                <w:rFonts w:ascii="Century Gothic" w:hAnsi="Century Gothic" w:cs="Calibri"/>
                <w:b/>
                <w:bCs/>
                <w:color w:val="000000"/>
                <w:sz w:val="18"/>
                <w:szCs w:val="18"/>
              </w:rPr>
              <w:t>%</w:t>
            </w:r>
          </w:p>
        </w:tc>
      </w:tr>
    </w:tbl>
    <w:p w:rsidR="0058346A" w:rsidRDefault="0058346A">
      <w:pPr>
        <w:jc w:val="both"/>
        <w:rPr>
          <w:rFonts w:ascii="Century Gothic" w:eastAsia="Century Gothic" w:hAnsi="Century Gothic" w:cs="Century Gothic"/>
        </w:rPr>
      </w:pPr>
    </w:p>
    <w:p w:rsidR="00DF1EC0" w:rsidRDefault="00EA0CA4" w:rsidP="00DF1EC0">
      <w:pPr>
        <w:spacing w:line="240" w:lineRule="auto"/>
        <w:ind w:left="851"/>
        <w:jc w:val="both"/>
        <w:rPr>
          <w:rFonts w:ascii="Century Gothic" w:eastAsia="Century Gothic" w:hAnsi="Century Gothic" w:cs="Century Gothic"/>
          <w:sz w:val="20"/>
          <w:szCs w:val="20"/>
        </w:rPr>
      </w:pPr>
      <w:r w:rsidRPr="005B16DC">
        <w:rPr>
          <w:rFonts w:ascii="Century Gothic" w:eastAsia="Century Gothic" w:hAnsi="Century Gothic" w:cs="Century Gothic"/>
          <w:sz w:val="20"/>
          <w:szCs w:val="20"/>
        </w:rPr>
        <w:t>Del total de los Gastos y Otras Pérdidas, se explican aquellas que en lo</w:t>
      </w:r>
      <w:r w:rsidR="00AB48B2" w:rsidRPr="005B16DC">
        <w:rPr>
          <w:rFonts w:ascii="Century Gothic" w:eastAsia="Century Gothic" w:hAnsi="Century Gothic" w:cs="Century Gothic"/>
          <w:sz w:val="20"/>
          <w:szCs w:val="20"/>
        </w:rPr>
        <w:t xml:space="preserve"> individual </w:t>
      </w:r>
      <w:r w:rsidR="005B16DC">
        <w:rPr>
          <w:rFonts w:ascii="Century Gothic" w:eastAsia="Century Gothic" w:hAnsi="Century Gothic" w:cs="Century Gothic"/>
          <w:sz w:val="20"/>
          <w:szCs w:val="20"/>
        </w:rPr>
        <w:t xml:space="preserve">representan el </w:t>
      </w:r>
      <w:r w:rsidR="00DE2025">
        <w:rPr>
          <w:rFonts w:ascii="Century Gothic" w:eastAsia="Century Gothic" w:hAnsi="Century Gothic" w:cs="Century Gothic"/>
          <w:sz w:val="20"/>
          <w:szCs w:val="20"/>
        </w:rPr>
        <w:t>33.40</w:t>
      </w:r>
      <w:r w:rsidRPr="005B16DC">
        <w:rPr>
          <w:rFonts w:ascii="Century Gothic" w:eastAsia="Century Gothic" w:hAnsi="Century Gothic" w:cs="Century Gothic"/>
          <w:sz w:val="20"/>
          <w:szCs w:val="20"/>
        </w:rPr>
        <w:t xml:space="preserve">% de la totalidad de las mismas, al </w:t>
      </w:r>
      <w:r w:rsidR="000E4D6C">
        <w:rPr>
          <w:rFonts w:ascii="Century Gothic" w:eastAsia="Century Gothic" w:hAnsi="Century Gothic" w:cs="Century Gothic"/>
          <w:sz w:val="20"/>
          <w:szCs w:val="20"/>
        </w:rPr>
        <w:t xml:space="preserve">31 de </w:t>
      </w:r>
      <w:r w:rsidR="00885FC2">
        <w:rPr>
          <w:rFonts w:ascii="Century Gothic" w:eastAsia="Century Gothic" w:hAnsi="Century Gothic" w:cs="Century Gothic"/>
          <w:sz w:val="20"/>
          <w:szCs w:val="20"/>
        </w:rPr>
        <w:t xml:space="preserve">diciembre </w:t>
      </w:r>
      <w:r w:rsidR="00885FC2" w:rsidRPr="005B16DC">
        <w:rPr>
          <w:rFonts w:ascii="Century Gothic" w:eastAsia="Century Gothic" w:hAnsi="Century Gothic" w:cs="Century Gothic"/>
          <w:sz w:val="20"/>
          <w:szCs w:val="20"/>
        </w:rPr>
        <w:t>corresponden</w:t>
      </w:r>
      <w:r w:rsidRPr="005B16DC">
        <w:rPr>
          <w:rFonts w:ascii="Century Gothic" w:eastAsia="Century Gothic" w:hAnsi="Century Gothic" w:cs="Century Gothic"/>
          <w:sz w:val="20"/>
          <w:szCs w:val="20"/>
        </w:rPr>
        <w:t xml:space="preserve"> a</w:t>
      </w:r>
      <w:r w:rsidR="005B16DC">
        <w:rPr>
          <w:rFonts w:ascii="Century Gothic" w:eastAsia="Century Gothic" w:hAnsi="Century Gothic" w:cs="Century Gothic"/>
          <w:sz w:val="20"/>
          <w:szCs w:val="20"/>
        </w:rPr>
        <w:t xml:space="preserve">l rubro de Servicios Personales </w:t>
      </w:r>
      <w:r w:rsidRPr="005B16DC">
        <w:rPr>
          <w:rFonts w:ascii="Century Gothic" w:eastAsia="Century Gothic" w:hAnsi="Century Gothic" w:cs="Century Gothic"/>
          <w:sz w:val="20"/>
          <w:szCs w:val="20"/>
        </w:rPr>
        <w:t>$</w:t>
      </w:r>
      <w:r w:rsidR="00D612E0">
        <w:rPr>
          <w:rFonts w:ascii="Century Gothic" w:eastAsia="Century Gothic" w:hAnsi="Century Gothic" w:cs="Century Gothic"/>
          <w:sz w:val="20"/>
          <w:szCs w:val="20"/>
        </w:rPr>
        <w:t>404,213,152.90</w:t>
      </w:r>
      <w:r w:rsidR="000E4D6C" w:rsidRPr="000E4D6C">
        <w:rPr>
          <w:rFonts w:ascii="Century Gothic" w:eastAsia="Century Gothic" w:hAnsi="Century Gothic" w:cs="Century Gothic"/>
          <w:sz w:val="20"/>
          <w:szCs w:val="20"/>
        </w:rPr>
        <w:t xml:space="preserve"> </w:t>
      </w:r>
      <w:r w:rsidRPr="005B16DC">
        <w:rPr>
          <w:rFonts w:ascii="Century Gothic" w:eastAsia="Century Gothic" w:hAnsi="Century Gothic" w:cs="Century Gothic"/>
          <w:color w:val="000000"/>
          <w:sz w:val="20"/>
          <w:szCs w:val="20"/>
        </w:rPr>
        <w:t>(</w:t>
      </w:r>
      <w:r w:rsidR="001F4993">
        <w:rPr>
          <w:rFonts w:ascii="Century Gothic" w:eastAsia="Century Gothic" w:hAnsi="Century Gothic" w:cs="Century Gothic"/>
          <w:sz w:val="20"/>
          <w:szCs w:val="20"/>
        </w:rPr>
        <w:t xml:space="preserve">cuatrocientos cuatro millones doscientos trece mil ciento cincuenta y dos </w:t>
      </w:r>
      <w:r w:rsidRPr="005B16DC">
        <w:rPr>
          <w:rFonts w:ascii="Century Gothic" w:eastAsia="Century Gothic" w:hAnsi="Century Gothic" w:cs="Century Gothic"/>
          <w:color w:val="000000"/>
          <w:sz w:val="20"/>
          <w:szCs w:val="20"/>
        </w:rPr>
        <w:t xml:space="preserve">pesos </w:t>
      </w:r>
      <w:r w:rsidR="00D612E0">
        <w:rPr>
          <w:rFonts w:ascii="Century Gothic" w:eastAsia="Century Gothic" w:hAnsi="Century Gothic" w:cs="Century Gothic"/>
          <w:sz w:val="20"/>
          <w:szCs w:val="20"/>
        </w:rPr>
        <w:t>90</w:t>
      </w:r>
      <w:r w:rsidRPr="005B16DC">
        <w:rPr>
          <w:rFonts w:ascii="Century Gothic" w:eastAsia="Century Gothic" w:hAnsi="Century Gothic" w:cs="Century Gothic"/>
          <w:color w:val="000000"/>
          <w:sz w:val="20"/>
          <w:szCs w:val="20"/>
        </w:rPr>
        <w:t>/100</w:t>
      </w:r>
      <w:r w:rsidRPr="005B16DC">
        <w:rPr>
          <w:rFonts w:ascii="Century Gothic" w:eastAsia="Century Gothic" w:hAnsi="Century Gothic" w:cs="Century Gothic"/>
          <w:sz w:val="20"/>
          <w:szCs w:val="20"/>
        </w:rPr>
        <w:t xml:space="preserve"> M.N.), que corresponden al registro de las nóminas de personal de base, confianza y eventuales del Fondo General de Participaciones y de las nóminas de personal eventual de recursos propios</w:t>
      </w:r>
      <w:r>
        <w:rPr>
          <w:rFonts w:ascii="Century Gothic" w:eastAsia="Century Gothic" w:hAnsi="Century Gothic" w:cs="Century Gothic"/>
          <w:sz w:val="20"/>
          <w:szCs w:val="20"/>
        </w:rPr>
        <w:t>.</w:t>
      </w:r>
    </w:p>
    <w:p w:rsidR="00885FC2" w:rsidRDefault="00885FC2">
      <w:pPr>
        <w:spacing w:line="240" w:lineRule="auto"/>
        <w:ind w:left="851"/>
        <w:jc w:val="both"/>
        <w:rPr>
          <w:rFonts w:ascii="Century Gothic" w:eastAsia="Century Gothic" w:hAnsi="Century Gothic" w:cs="Century Gothic"/>
          <w:sz w:val="20"/>
          <w:szCs w:val="20"/>
        </w:rPr>
      </w:pP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La cantidad de $</w:t>
      </w:r>
      <w:r w:rsidR="00F8613D">
        <w:rPr>
          <w:rFonts w:ascii="Century Gothic" w:eastAsia="Century Gothic" w:hAnsi="Century Gothic" w:cs="Century Gothic"/>
          <w:sz w:val="20"/>
          <w:szCs w:val="20"/>
        </w:rPr>
        <w:t>34,805.07</w:t>
      </w:r>
      <w:r w:rsidR="009779BD" w:rsidRPr="009779BD">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w:t>
      </w:r>
      <w:r w:rsidR="00F8613D">
        <w:rPr>
          <w:rFonts w:ascii="Century Gothic" w:eastAsia="Century Gothic" w:hAnsi="Century Gothic" w:cs="Century Gothic"/>
          <w:sz w:val="20"/>
          <w:szCs w:val="20"/>
        </w:rPr>
        <w:t xml:space="preserve">treinta y cuatro mil ochocientos cinco </w:t>
      </w:r>
      <w:r w:rsidR="005B16DC">
        <w:rPr>
          <w:rFonts w:ascii="Century Gothic" w:eastAsia="Century Gothic" w:hAnsi="Century Gothic" w:cs="Century Gothic"/>
          <w:sz w:val="20"/>
          <w:szCs w:val="20"/>
        </w:rPr>
        <w:t>pesos 07</w:t>
      </w:r>
      <w:r>
        <w:rPr>
          <w:rFonts w:ascii="Century Gothic" w:eastAsia="Century Gothic" w:hAnsi="Century Gothic" w:cs="Century Gothic"/>
          <w:sz w:val="20"/>
          <w:szCs w:val="20"/>
        </w:rPr>
        <w:t xml:space="preserve">/100 M.N.) corresponde al gasto mensual relativo al fideicomiso de inversión y administración número F/260018 que corresponde al Patronato del Hospital Infantil “Eva Sámano” para niños con cáncer. </w:t>
      </w:r>
    </w:p>
    <w:p w:rsidR="0058346A" w:rsidRDefault="0058346A">
      <w:pPr>
        <w:spacing w:line="240" w:lineRule="auto"/>
        <w:jc w:val="both"/>
        <w:rPr>
          <w:rFonts w:ascii="Century Gothic" w:eastAsia="Century Gothic" w:hAnsi="Century Gothic" w:cs="Century Gothic"/>
          <w:sz w:val="20"/>
          <w:szCs w:val="20"/>
        </w:rPr>
      </w:pPr>
    </w:p>
    <w:p w:rsidR="005F1DC4" w:rsidRDefault="005F1DC4">
      <w:pPr>
        <w:spacing w:line="240" w:lineRule="auto"/>
        <w:jc w:val="both"/>
        <w:rPr>
          <w:rFonts w:ascii="Century Gothic" w:eastAsia="Century Gothic" w:hAnsi="Century Gothic" w:cs="Century Gothic"/>
          <w:sz w:val="20"/>
          <w:szCs w:val="20"/>
        </w:rPr>
      </w:pPr>
    </w:p>
    <w:p w:rsidR="00150A12" w:rsidRDefault="00150A12">
      <w:pPr>
        <w:spacing w:line="240" w:lineRule="auto"/>
        <w:jc w:val="both"/>
        <w:rPr>
          <w:rFonts w:ascii="Century Gothic" w:eastAsia="Century Gothic" w:hAnsi="Century Gothic" w:cs="Century Gothic"/>
          <w:sz w:val="20"/>
          <w:szCs w:val="20"/>
        </w:rPr>
      </w:pPr>
    </w:p>
    <w:p w:rsidR="0058346A" w:rsidRPr="000E4D6C" w:rsidRDefault="00EA0CA4">
      <w:pPr>
        <w:numPr>
          <w:ilvl w:val="2"/>
          <w:numId w:val="8"/>
        </w:numPr>
        <w:pBdr>
          <w:top w:val="nil"/>
          <w:left w:val="nil"/>
          <w:bottom w:val="nil"/>
          <w:right w:val="nil"/>
          <w:between w:val="nil"/>
        </w:pBdr>
        <w:spacing w:after="200"/>
        <w:ind w:left="1134" w:hanging="283"/>
        <w:jc w:val="both"/>
        <w:rPr>
          <w:rFonts w:ascii="Century Gothic" w:eastAsia="Century Gothic" w:hAnsi="Century Gothic" w:cs="Century Gothic"/>
          <w:b/>
          <w:color w:val="000000"/>
          <w:sz w:val="20"/>
          <w:szCs w:val="20"/>
        </w:rPr>
      </w:pPr>
      <w:r w:rsidRPr="000E4D6C">
        <w:rPr>
          <w:rFonts w:ascii="Century Gothic" w:eastAsia="Century Gothic" w:hAnsi="Century Gothic" w:cs="Century Gothic"/>
          <w:b/>
          <w:color w:val="000000"/>
          <w:sz w:val="20"/>
          <w:szCs w:val="20"/>
        </w:rPr>
        <w:t xml:space="preserve">NOTAS AL ESTADO DE SITUACIÓN FINANCIERA  </w:t>
      </w:r>
    </w:p>
    <w:p w:rsidR="0058346A" w:rsidRDefault="00EA0CA4">
      <w:pPr>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ACTIVO</w:t>
      </w:r>
    </w:p>
    <w:p w:rsidR="002376A8" w:rsidRDefault="002376A8">
      <w:pPr>
        <w:jc w:val="both"/>
        <w:rPr>
          <w:rFonts w:ascii="Century Gothic" w:eastAsia="Century Gothic" w:hAnsi="Century Gothic" w:cs="Century Gothic"/>
          <w:b/>
          <w:sz w:val="20"/>
          <w:szCs w:val="20"/>
        </w:rPr>
      </w:pPr>
    </w:p>
    <w:p w:rsidR="00FC5A7F" w:rsidRPr="009F07C4" w:rsidRDefault="00EA0CA4" w:rsidP="009F07C4">
      <w:pPr>
        <w:numPr>
          <w:ilvl w:val="0"/>
          <w:numId w:val="2"/>
        </w:numPr>
        <w:pBdr>
          <w:top w:val="nil"/>
          <w:left w:val="nil"/>
          <w:bottom w:val="nil"/>
          <w:right w:val="nil"/>
          <w:between w:val="nil"/>
        </w:pBdr>
        <w:ind w:left="851"/>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Efectivo y Equivalentes</w:t>
      </w:r>
    </w:p>
    <w:p w:rsidR="009F07C4" w:rsidRDefault="009F07C4" w:rsidP="00FC5A7F">
      <w:pPr>
        <w:spacing w:line="240" w:lineRule="auto"/>
        <w:ind w:left="491"/>
        <w:jc w:val="both"/>
        <w:rPr>
          <w:rFonts w:ascii="Century Gothic" w:eastAsia="Century Gothic" w:hAnsi="Century Gothic" w:cs="Century Gothic"/>
        </w:rPr>
      </w:pPr>
    </w:p>
    <w:p w:rsidR="0058346A" w:rsidRPr="00065899" w:rsidRDefault="00EA0CA4" w:rsidP="00065899">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A continuación, se relacionan las cuentas que integran el rubro de efectivo y equivalentes:</w:t>
      </w:r>
    </w:p>
    <w:tbl>
      <w:tblPr>
        <w:tblStyle w:val="aff2"/>
        <w:tblW w:w="8221" w:type="dxa"/>
        <w:tblInd w:w="841" w:type="dxa"/>
        <w:tblLayout w:type="fixed"/>
        <w:tblLook w:val="0400" w:firstRow="0" w:lastRow="0" w:firstColumn="0" w:lastColumn="0" w:noHBand="0" w:noVBand="1"/>
      </w:tblPr>
      <w:tblGrid>
        <w:gridCol w:w="3260"/>
        <w:gridCol w:w="2693"/>
        <w:gridCol w:w="2268"/>
      </w:tblGrid>
      <w:tr w:rsidR="0058346A">
        <w:trPr>
          <w:trHeight w:val="315"/>
        </w:trPr>
        <w:tc>
          <w:tcPr>
            <w:tcW w:w="3260"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58346A" w:rsidRDefault="00EA0CA4">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CONCEPTO</w:t>
            </w:r>
          </w:p>
        </w:tc>
        <w:tc>
          <w:tcPr>
            <w:tcW w:w="2693" w:type="dxa"/>
            <w:tcBorders>
              <w:top w:val="single" w:sz="8" w:space="0" w:color="000000"/>
              <w:left w:val="nil"/>
              <w:bottom w:val="single" w:sz="8" w:space="0" w:color="000000"/>
              <w:right w:val="single" w:sz="8" w:space="0" w:color="000000"/>
            </w:tcBorders>
            <w:shd w:val="clear" w:color="auto" w:fill="A6A6A6"/>
            <w:vAlign w:val="center"/>
          </w:tcPr>
          <w:p w:rsidR="0058346A" w:rsidRDefault="00EA0CA4">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202</w:t>
            </w:r>
            <w:r>
              <w:rPr>
                <w:rFonts w:ascii="Century Gothic" w:eastAsia="Century Gothic" w:hAnsi="Century Gothic" w:cs="Century Gothic"/>
                <w:b/>
                <w:sz w:val="18"/>
                <w:szCs w:val="18"/>
              </w:rPr>
              <w:t>4</w:t>
            </w:r>
          </w:p>
        </w:tc>
        <w:tc>
          <w:tcPr>
            <w:tcW w:w="2268" w:type="dxa"/>
            <w:tcBorders>
              <w:top w:val="single" w:sz="8" w:space="0" w:color="000000"/>
              <w:left w:val="nil"/>
              <w:bottom w:val="single" w:sz="8" w:space="0" w:color="000000"/>
              <w:right w:val="single" w:sz="8" w:space="0" w:color="000000"/>
            </w:tcBorders>
            <w:shd w:val="clear" w:color="auto" w:fill="A6A6A6"/>
            <w:vAlign w:val="center"/>
          </w:tcPr>
          <w:p w:rsidR="0058346A" w:rsidRDefault="00EA0CA4">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202</w:t>
            </w:r>
            <w:r>
              <w:rPr>
                <w:rFonts w:ascii="Century Gothic" w:eastAsia="Century Gothic" w:hAnsi="Century Gothic" w:cs="Century Gothic"/>
                <w:b/>
                <w:sz w:val="18"/>
                <w:szCs w:val="18"/>
              </w:rPr>
              <w:t>3</w:t>
            </w:r>
          </w:p>
        </w:tc>
      </w:tr>
      <w:tr w:rsidR="0058346A">
        <w:trPr>
          <w:trHeight w:val="315"/>
        </w:trPr>
        <w:tc>
          <w:tcPr>
            <w:tcW w:w="3260" w:type="dxa"/>
            <w:tcBorders>
              <w:top w:val="nil"/>
              <w:left w:val="single" w:sz="8" w:space="0" w:color="000000"/>
              <w:bottom w:val="single" w:sz="8" w:space="0" w:color="000000"/>
              <w:right w:val="single" w:sz="8" w:space="0" w:color="000000"/>
            </w:tcBorders>
            <w:shd w:val="clear" w:color="auto" w:fill="auto"/>
            <w:vAlign w:val="center"/>
          </w:tcPr>
          <w:p w:rsidR="0058346A" w:rsidRDefault="00EA0CA4">
            <w:pPr>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Efectivo</w:t>
            </w:r>
          </w:p>
        </w:tc>
        <w:tc>
          <w:tcPr>
            <w:tcW w:w="2693" w:type="dxa"/>
            <w:tcBorders>
              <w:top w:val="nil"/>
              <w:left w:val="nil"/>
              <w:bottom w:val="single" w:sz="8" w:space="0" w:color="000000"/>
              <w:right w:val="single" w:sz="8" w:space="0" w:color="000000"/>
            </w:tcBorders>
            <w:shd w:val="clear" w:color="auto" w:fill="auto"/>
            <w:vAlign w:val="center"/>
          </w:tcPr>
          <w:p w:rsidR="0058346A" w:rsidRDefault="00DF1EC0" w:rsidP="000E4D6C">
            <w:pPr>
              <w:ind w:left="720"/>
              <w:jc w:val="center"/>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 xml:space="preserve">        </w:t>
            </w:r>
            <w:r w:rsidR="00065899">
              <w:rPr>
                <w:rFonts w:ascii="Century Gothic" w:eastAsia="Century Gothic" w:hAnsi="Century Gothic" w:cs="Century Gothic"/>
                <w:color w:val="000000"/>
                <w:sz w:val="18"/>
                <w:szCs w:val="18"/>
              </w:rPr>
              <w:t xml:space="preserve">  </w:t>
            </w:r>
            <w:r w:rsidR="000E4D6C">
              <w:rPr>
                <w:rFonts w:ascii="Century Gothic" w:eastAsia="Century Gothic" w:hAnsi="Century Gothic" w:cs="Century Gothic"/>
                <w:color w:val="000000"/>
                <w:sz w:val="18"/>
                <w:szCs w:val="18"/>
              </w:rPr>
              <w:t>7,488.00</w:t>
            </w:r>
          </w:p>
        </w:tc>
        <w:tc>
          <w:tcPr>
            <w:tcW w:w="2268" w:type="dxa"/>
            <w:tcBorders>
              <w:top w:val="nil"/>
              <w:left w:val="nil"/>
              <w:bottom w:val="single" w:sz="8" w:space="0" w:color="000000"/>
              <w:right w:val="single" w:sz="8" w:space="0" w:color="000000"/>
            </w:tcBorders>
            <w:shd w:val="clear" w:color="auto" w:fill="auto"/>
            <w:vAlign w:val="center"/>
          </w:tcPr>
          <w:p w:rsidR="0058346A" w:rsidRDefault="00EA0CA4">
            <w:pPr>
              <w:ind w:left="720"/>
              <w:jc w:val="center"/>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 xml:space="preserve">                 </w:t>
            </w:r>
            <w:r>
              <w:rPr>
                <w:rFonts w:ascii="Century Gothic" w:eastAsia="Century Gothic" w:hAnsi="Century Gothic" w:cs="Century Gothic"/>
                <w:color w:val="000000"/>
                <w:sz w:val="18"/>
                <w:szCs w:val="18"/>
              </w:rPr>
              <w:t>0.00</w:t>
            </w:r>
          </w:p>
        </w:tc>
      </w:tr>
      <w:tr w:rsidR="0058346A">
        <w:trPr>
          <w:trHeight w:val="315"/>
        </w:trPr>
        <w:tc>
          <w:tcPr>
            <w:tcW w:w="3260" w:type="dxa"/>
            <w:tcBorders>
              <w:top w:val="nil"/>
              <w:left w:val="single" w:sz="8" w:space="0" w:color="000000"/>
              <w:bottom w:val="single" w:sz="8" w:space="0" w:color="000000"/>
              <w:right w:val="single" w:sz="8" w:space="0" w:color="000000"/>
            </w:tcBorders>
            <w:shd w:val="clear" w:color="auto" w:fill="auto"/>
            <w:vAlign w:val="center"/>
          </w:tcPr>
          <w:p w:rsidR="0058346A" w:rsidRDefault="00EA0CA4">
            <w:pPr>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Bancos/Tesorería</w:t>
            </w:r>
          </w:p>
        </w:tc>
        <w:tc>
          <w:tcPr>
            <w:tcW w:w="2693" w:type="dxa"/>
            <w:tcBorders>
              <w:top w:val="nil"/>
              <w:left w:val="nil"/>
              <w:bottom w:val="single" w:sz="8" w:space="0" w:color="000000"/>
              <w:right w:val="single" w:sz="8" w:space="0" w:color="000000"/>
            </w:tcBorders>
            <w:shd w:val="clear" w:color="auto" w:fill="auto"/>
            <w:vAlign w:val="center"/>
          </w:tcPr>
          <w:p w:rsidR="0058346A" w:rsidRDefault="00D612E0">
            <w:pPr>
              <w:ind w:left="720"/>
              <w:jc w:val="center"/>
              <w:rPr>
                <w:rFonts w:ascii="Century Gothic" w:eastAsia="Century Gothic" w:hAnsi="Century Gothic" w:cs="Century Gothic"/>
                <w:color w:val="000000"/>
                <w:sz w:val="18"/>
                <w:szCs w:val="18"/>
              </w:rPr>
            </w:pPr>
            <w:r w:rsidRPr="00D612E0">
              <w:rPr>
                <w:rFonts w:ascii="Century Gothic" w:eastAsia="Century Gothic" w:hAnsi="Century Gothic" w:cs="Century Gothic"/>
                <w:sz w:val="18"/>
                <w:szCs w:val="18"/>
              </w:rPr>
              <w:t>210,475,842.56</w:t>
            </w:r>
          </w:p>
        </w:tc>
        <w:tc>
          <w:tcPr>
            <w:tcW w:w="2268" w:type="dxa"/>
            <w:tcBorders>
              <w:top w:val="nil"/>
              <w:left w:val="nil"/>
              <w:bottom w:val="single" w:sz="8" w:space="0" w:color="000000"/>
              <w:right w:val="single" w:sz="8" w:space="0" w:color="000000"/>
            </w:tcBorders>
            <w:shd w:val="clear" w:color="auto" w:fill="auto"/>
            <w:vAlign w:val="center"/>
          </w:tcPr>
          <w:p w:rsidR="0058346A" w:rsidRDefault="00EA0CA4">
            <w:pPr>
              <w:ind w:left="720"/>
              <w:jc w:val="center"/>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107,687,176.70</w:t>
            </w:r>
          </w:p>
        </w:tc>
      </w:tr>
      <w:tr w:rsidR="0058346A">
        <w:trPr>
          <w:trHeight w:val="315"/>
        </w:trPr>
        <w:tc>
          <w:tcPr>
            <w:tcW w:w="3260" w:type="dxa"/>
            <w:tcBorders>
              <w:top w:val="nil"/>
              <w:left w:val="single" w:sz="8" w:space="0" w:color="000000"/>
              <w:bottom w:val="single" w:sz="8" w:space="0" w:color="000000"/>
              <w:right w:val="single" w:sz="8" w:space="0" w:color="000000"/>
            </w:tcBorders>
            <w:shd w:val="clear" w:color="auto" w:fill="auto"/>
            <w:vAlign w:val="center"/>
          </w:tcPr>
          <w:p w:rsidR="0058346A" w:rsidRDefault="00EA0CA4">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SUMA</w:t>
            </w:r>
          </w:p>
        </w:tc>
        <w:tc>
          <w:tcPr>
            <w:tcW w:w="2693" w:type="dxa"/>
            <w:tcBorders>
              <w:top w:val="nil"/>
              <w:left w:val="nil"/>
              <w:bottom w:val="single" w:sz="8" w:space="0" w:color="000000"/>
              <w:right w:val="single" w:sz="8" w:space="0" w:color="000000"/>
            </w:tcBorders>
            <w:shd w:val="clear" w:color="auto" w:fill="auto"/>
            <w:vAlign w:val="center"/>
          </w:tcPr>
          <w:p w:rsidR="0058346A" w:rsidRDefault="00065899" w:rsidP="00065899">
            <w:pPr>
              <w:ind w:left="720"/>
              <w:rPr>
                <w:rFonts w:ascii="Century Gothic" w:eastAsia="Century Gothic" w:hAnsi="Century Gothic" w:cs="Century Gothic"/>
                <w:b/>
                <w:color w:val="000000"/>
                <w:sz w:val="18"/>
                <w:szCs w:val="18"/>
              </w:rPr>
            </w:pPr>
            <w:r>
              <w:rPr>
                <w:rFonts w:ascii="Century Gothic" w:eastAsia="Century Gothic" w:hAnsi="Century Gothic" w:cs="Century Gothic"/>
                <w:b/>
                <w:sz w:val="18"/>
                <w:szCs w:val="18"/>
              </w:rPr>
              <w:t xml:space="preserve">     </w:t>
            </w:r>
            <w:r w:rsidR="00D612E0" w:rsidRPr="00D612E0">
              <w:rPr>
                <w:rFonts w:ascii="Century Gothic" w:eastAsia="Century Gothic" w:hAnsi="Century Gothic" w:cs="Century Gothic"/>
                <w:b/>
                <w:sz w:val="18"/>
                <w:szCs w:val="18"/>
              </w:rPr>
              <w:t>210,483,330.56</w:t>
            </w:r>
          </w:p>
        </w:tc>
        <w:tc>
          <w:tcPr>
            <w:tcW w:w="2268" w:type="dxa"/>
            <w:tcBorders>
              <w:top w:val="nil"/>
              <w:left w:val="nil"/>
              <w:bottom w:val="single" w:sz="8" w:space="0" w:color="000000"/>
              <w:right w:val="single" w:sz="8" w:space="0" w:color="000000"/>
            </w:tcBorders>
            <w:shd w:val="clear" w:color="auto" w:fill="auto"/>
            <w:vAlign w:val="center"/>
          </w:tcPr>
          <w:p w:rsidR="0058346A" w:rsidRDefault="00EA0CA4">
            <w:pPr>
              <w:ind w:left="720"/>
              <w:jc w:val="center"/>
              <w:rPr>
                <w:rFonts w:ascii="Century Gothic" w:eastAsia="Century Gothic" w:hAnsi="Century Gothic" w:cs="Century Gothic"/>
                <w:b/>
                <w:color w:val="000000"/>
                <w:sz w:val="18"/>
                <w:szCs w:val="18"/>
              </w:rPr>
            </w:pPr>
            <w:r>
              <w:rPr>
                <w:rFonts w:ascii="Century Gothic" w:eastAsia="Century Gothic" w:hAnsi="Century Gothic" w:cs="Century Gothic"/>
                <w:b/>
                <w:sz w:val="18"/>
                <w:szCs w:val="18"/>
              </w:rPr>
              <w:t>107,687,176.70</w:t>
            </w:r>
          </w:p>
        </w:tc>
      </w:tr>
    </w:tbl>
    <w:p w:rsidR="00AF0DF8" w:rsidRDefault="00AF0DF8" w:rsidP="00AF0DF8">
      <w:pPr>
        <w:pBdr>
          <w:top w:val="nil"/>
          <w:left w:val="nil"/>
          <w:bottom w:val="nil"/>
          <w:right w:val="nil"/>
          <w:between w:val="nil"/>
        </w:pBdr>
        <w:jc w:val="both"/>
        <w:rPr>
          <w:rFonts w:ascii="Century Gothic" w:eastAsia="Century Gothic" w:hAnsi="Century Gothic" w:cs="Century Gothic"/>
          <w:b/>
          <w:sz w:val="20"/>
          <w:szCs w:val="20"/>
        </w:rPr>
      </w:pPr>
    </w:p>
    <w:p w:rsidR="00DE2025" w:rsidRDefault="00DE2025" w:rsidP="00FC5A7F">
      <w:pPr>
        <w:pBdr>
          <w:top w:val="nil"/>
          <w:left w:val="nil"/>
          <w:bottom w:val="nil"/>
          <w:right w:val="nil"/>
          <w:between w:val="nil"/>
        </w:pBdr>
        <w:ind w:left="851"/>
        <w:jc w:val="both"/>
        <w:rPr>
          <w:rFonts w:ascii="Century Gothic" w:eastAsia="Century Gothic" w:hAnsi="Century Gothic" w:cs="Century Gothic"/>
          <w:b/>
          <w:color w:val="000000"/>
          <w:sz w:val="20"/>
          <w:szCs w:val="20"/>
        </w:rPr>
      </w:pPr>
    </w:p>
    <w:p w:rsidR="008A6B66" w:rsidRDefault="008A6B66" w:rsidP="00FC5A7F">
      <w:pPr>
        <w:pBdr>
          <w:top w:val="nil"/>
          <w:left w:val="nil"/>
          <w:bottom w:val="nil"/>
          <w:right w:val="nil"/>
          <w:between w:val="nil"/>
        </w:pBdr>
        <w:ind w:left="851"/>
        <w:jc w:val="both"/>
        <w:rPr>
          <w:rFonts w:ascii="Century Gothic" w:eastAsia="Century Gothic" w:hAnsi="Century Gothic" w:cs="Century Gothic"/>
          <w:b/>
          <w:color w:val="000000"/>
          <w:sz w:val="20"/>
          <w:szCs w:val="20"/>
        </w:rPr>
      </w:pPr>
    </w:p>
    <w:p w:rsidR="008A6B66" w:rsidRDefault="008A6B66" w:rsidP="00FC5A7F">
      <w:pPr>
        <w:pBdr>
          <w:top w:val="nil"/>
          <w:left w:val="nil"/>
          <w:bottom w:val="nil"/>
          <w:right w:val="nil"/>
          <w:between w:val="nil"/>
        </w:pBdr>
        <w:ind w:left="851"/>
        <w:jc w:val="both"/>
        <w:rPr>
          <w:rFonts w:ascii="Century Gothic" w:eastAsia="Century Gothic" w:hAnsi="Century Gothic" w:cs="Century Gothic"/>
          <w:b/>
          <w:color w:val="000000"/>
          <w:sz w:val="20"/>
          <w:szCs w:val="20"/>
        </w:rPr>
      </w:pPr>
    </w:p>
    <w:p w:rsidR="008A6B66" w:rsidRDefault="008A6B66" w:rsidP="00FC5A7F">
      <w:pPr>
        <w:pBdr>
          <w:top w:val="nil"/>
          <w:left w:val="nil"/>
          <w:bottom w:val="nil"/>
          <w:right w:val="nil"/>
          <w:between w:val="nil"/>
        </w:pBdr>
        <w:ind w:left="851"/>
        <w:jc w:val="both"/>
        <w:rPr>
          <w:rFonts w:ascii="Century Gothic" w:eastAsia="Century Gothic" w:hAnsi="Century Gothic" w:cs="Century Gothic"/>
          <w:b/>
          <w:color w:val="000000"/>
          <w:sz w:val="20"/>
          <w:szCs w:val="20"/>
        </w:rPr>
      </w:pPr>
    </w:p>
    <w:p w:rsidR="0058346A" w:rsidRDefault="00EA0CA4" w:rsidP="00FC5A7F">
      <w:pPr>
        <w:pBdr>
          <w:top w:val="nil"/>
          <w:left w:val="nil"/>
          <w:bottom w:val="nil"/>
          <w:right w:val="nil"/>
          <w:between w:val="nil"/>
        </w:pBdr>
        <w:ind w:left="851"/>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lastRenderedPageBreak/>
        <w:t xml:space="preserve">Efectivo </w:t>
      </w:r>
    </w:p>
    <w:p w:rsidR="0049012F" w:rsidRDefault="0049012F" w:rsidP="001437BB">
      <w:pPr>
        <w:ind w:left="851"/>
        <w:jc w:val="both"/>
        <w:rPr>
          <w:rFonts w:ascii="Century Gothic" w:eastAsia="Century Gothic" w:hAnsi="Century Gothic" w:cs="Century Gothic"/>
          <w:sz w:val="20"/>
          <w:szCs w:val="20"/>
        </w:rPr>
      </w:pPr>
    </w:p>
    <w:p w:rsidR="0049012F" w:rsidRDefault="00EA0CA4" w:rsidP="009F07C4">
      <w:pPr>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En el Sistema para el Desarrollo Integral de la Familia Michoacana a partir del mes de septiembre de 2023, se empezó a utilizar la cuenta de efectivo específicamente, la subcuenta que correspondiente a “Caja Estacionamient</w:t>
      </w:r>
      <w:r w:rsidR="008C758C">
        <w:rPr>
          <w:rFonts w:ascii="Century Gothic" w:eastAsia="Century Gothic" w:hAnsi="Century Gothic" w:cs="Century Gothic"/>
          <w:sz w:val="20"/>
          <w:szCs w:val="20"/>
        </w:rPr>
        <w:t xml:space="preserve">o San Francisco”, la cual, al </w:t>
      </w:r>
      <w:r w:rsidR="000E4D6C">
        <w:rPr>
          <w:rFonts w:ascii="Century Gothic" w:eastAsia="Century Gothic" w:hAnsi="Century Gothic" w:cs="Century Gothic"/>
          <w:sz w:val="20"/>
          <w:szCs w:val="20"/>
        </w:rPr>
        <w:t xml:space="preserve">31 de diciembre </w:t>
      </w:r>
      <w:r w:rsidR="00854CEF">
        <w:rPr>
          <w:rFonts w:ascii="Century Gothic" w:eastAsia="Century Gothic" w:hAnsi="Century Gothic" w:cs="Century Gothic"/>
          <w:sz w:val="20"/>
          <w:szCs w:val="20"/>
        </w:rPr>
        <w:t xml:space="preserve">de 2024, </w:t>
      </w:r>
      <w:r w:rsidR="00E2417D">
        <w:rPr>
          <w:rFonts w:ascii="Century Gothic" w:eastAsia="Century Gothic" w:hAnsi="Century Gothic" w:cs="Century Gothic"/>
          <w:sz w:val="20"/>
          <w:szCs w:val="20"/>
        </w:rPr>
        <w:t xml:space="preserve">registra </w:t>
      </w:r>
      <w:r w:rsidR="00854CEF">
        <w:rPr>
          <w:rFonts w:ascii="Century Gothic" w:eastAsia="Century Gothic" w:hAnsi="Century Gothic" w:cs="Century Gothic"/>
          <w:sz w:val="20"/>
          <w:szCs w:val="20"/>
        </w:rPr>
        <w:t>un saldo de $</w:t>
      </w:r>
      <w:r w:rsidR="000E4D6C">
        <w:rPr>
          <w:rFonts w:ascii="Century Gothic" w:eastAsia="Century Gothic" w:hAnsi="Century Gothic" w:cs="Century Gothic"/>
          <w:sz w:val="20"/>
          <w:szCs w:val="20"/>
        </w:rPr>
        <w:t>7,488.00</w:t>
      </w:r>
      <w:r w:rsidR="00E13449" w:rsidRPr="00E13449">
        <w:rPr>
          <w:rFonts w:ascii="Century Gothic" w:eastAsia="Century Gothic" w:hAnsi="Century Gothic" w:cs="Century Gothic"/>
          <w:sz w:val="20"/>
          <w:szCs w:val="20"/>
        </w:rPr>
        <w:t xml:space="preserve"> </w:t>
      </w:r>
      <w:r w:rsidR="00854CEF">
        <w:rPr>
          <w:rFonts w:ascii="Century Gothic" w:eastAsia="Century Gothic" w:hAnsi="Century Gothic" w:cs="Century Gothic"/>
          <w:sz w:val="20"/>
          <w:szCs w:val="20"/>
        </w:rPr>
        <w:t>(</w:t>
      </w:r>
      <w:r w:rsidR="000E4D6C">
        <w:rPr>
          <w:rFonts w:ascii="Century Gothic" w:eastAsia="Century Gothic" w:hAnsi="Century Gothic" w:cs="Century Gothic"/>
          <w:sz w:val="20"/>
          <w:szCs w:val="20"/>
        </w:rPr>
        <w:t>siete mil cuatrocientos ochenta y ocho</w:t>
      </w:r>
      <w:r w:rsidR="00450128">
        <w:rPr>
          <w:rFonts w:ascii="Century Gothic" w:eastAsia="Century Gothic" w:hAnsi="Century Gothic" w:cs="Century Gothic"/>
          <w:sz w:val="20"/>
          <w:szCs w:val="20"/>
        </w:rPr>
        <w:t xml:space="preserve"> </w:t>
      </w:r>
      <w:r w:rsidR="00854CEF">
        <w:rPr>
          <w:rFonts w:ascii="Century Gothic" w:eastAsia="Century Gothic" w:hAnsi="Century Gothic" w:cs="Century Gothic"/>
          <w:sz w:val="20"/>
          <w:szCs w:val="20"/>
        </w:rPr>
        <w:t>pesos 00/100 M.N.)</w:t>
      </w:r>
      <w:r w:rsidR="00E2417D">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w:t>
      </w:r>
    </w:p>
    <w:p w:rsidR="009F07C4" w:rsidRDefault="009F07C4" w:rsidP="009F07C4">
      <w:pPr>
        <w:ind w:left="851"/>
        <w:jc w:val="both"/>
        <w:rPr>
          <w:rFonts w:ascii="Century Gothic" w:eastAsia="Century Gothic" w:hAnsi="Century Gothic" w:cs="Century Gothic"/>
          <w:sz w:val="20"/>
          <w:szCs w:val="20"/>
        </w:rPr>
      </w:pPr>
    </w:p>
    <w:p w:rsidR="004621C7" w:rsidRDefault="004621C7" w:rsidP="009F07C4">
      <w:pPr>
        <w:ind w:left="851"/>
        <w:jc w:val="both"/>
        <w:rPr>
          <w:rFonts w:ascii="Century Gothic" w:eastAsia="Century Gothic" w:hAnsi="Century Gothic" w:cs="Century Gothic"/>
          <w:sz w:val="20"/>
          <w:szCs w:val="20"/>
        </w:rPr>
      </w:pPr>
    </w:p>
    <w:p w:rsidR="0058346A" w:rsidRDefault="00EA0CA4">
      <w:pPr>
        <w:tabs>
          <w:tab w:val="left" w:pos="1276"/>
          <w:tab w:val="left" w:pos="1843"/>
        </w:tabs>
        <w:ind w:left="851"/>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Bancos/Tesorería </w:t>
      </w:r>
    </w:p>
    <w:p w:rsidR="009F07C4" w:rsidRDefault="009F07C4">
      <w:pPr>
        <w:spacing w:line="240" w:lineRule="auto"/>
        <w:ind w:left="851"/>
        <w:jc w:val="both"/>
        <w:rPr>
          <w:rFonts w:ascii="Century Gothic" w:eastAsia="Century Gothic" w:hAnsi="Century Gothic" w:cs="Century Gothic"/>
          <w:b/>
          <w:sz w:val="20"/>
          <w:szCs w:val="20"/>
        </w:rPr>
      </w:pPr>
    </w:p>
    <w:p w:rsidR="0058346A" w:rsidRDefault="00EA0CA4">
      <w:pPr>
        <w:spacing w:line="240" w:lineRule="auto"/>
        <w:ind w:left="851"/>
        <w:jc w:val="both"/>
        <w:rPr>
          <w:rFonts w:ascii="Century Gothic" w:eastAsia="Century Gothic" w:hAnsi="Century Gothic" w:cs="Century Gothic"/>
          <w:sz w:val="20"/>
          <w:szCs w:val="20"/>
        </w:rPr>
      </w:pPr>
      <w:r w:rsidRPr="00837227">
        <w:rPr>
          <w:rFonts w:ascii="Century Gothic" w:eastAsia="Century Gothic" w:hAnsi="Century Gothic" w:cs="Century Gothic"/>
          <w:sz w:val="20"/>
          <w:szCs w:val="20"/>
        </w:rPr>
        <w:t xml:space="preserve">Enseguida se representa la integración del monto </w:t>
      </w:r>
      <w:r w:rsidR="00E13449" w:rsidRPr="00837227">
        <w:rPr>
          <w:rFonts w:ascii="Century Gothic" w:eastAsia="Century Gothic" w:hAnsi="Century Gothic" w:cs="Century Gothic"/>
          <w:sz w:val="20"/>
          <w:szCs w:val="20"/>
        </w:rPr>
        <w:t xml:space="preserve">al </w:t>
      </w:r>
      <w:r w:rsidR="000E4D6C">
        <w:rPr>
          <w:rFonts w:ascii="Century Gothic" w:eastAsia="Century Gothic" w:hAnsi="Century Gothic" w:cs="Century Gothic"/>
          <w:sz w:val="20"/>
          <w:szCs w:val="20"/>
        </w:rPr>
        <w:t xml:space="preserve">31 de diciembre </w:t>
      </w:r>
      <w:r w:rsidR="00AF0DF8" w:rsidRPr="00837227">
        <w:rPr>
          <w:rFonts w:ascii="Century Gothic" w:eastAsia="Century Gothic" w:hAnsi="Century Gothic" w:cs="Century Gothic"/>
          <w:sz w:val="20"/>
          <w:szCs w:val="20"/>
        </w:rPr>
        <w:t xml:space="preserve">de 2024 </w:t>
      </w:r>
      <w:r w:rsidRPr="00837227">
        <w:rPr>
          <w:rFonts w:ascii="Century Gothic" w:eastAsia="Century Gothic" w:hAnsi="Century Gothic" w:cs="Century Gothic"/>
          <w:sz w:val="20"/>
          <w:szCs w:val="20"/>
        </w:rPr>
        <w:t>del efectivo disponible propiedad del Sistema para el Desarrollo Integral de la Familia Michoacana</w:t>
      </w:r>
      <w:r>
        <w:rPr>
          <w:rFonts w:ascii="Century Gothic" w:eastAsia="Century Gothic" w:hAnsi="Century Gothic" w:cs="Century Gothic"/>
          <w:sz w:val="20"/>
          <w:szCs w:val="20"/>
        </w:rPr>
        <w:t xml:space="preserve">, en instituciones bancarias. </w:t>
      </w:r>
    </w:p>
    <w:p w:rsidR="0058346A" w:rsidRDefault="0058346A">
      <w:pPr>
        <w:ind w:left="851"/>
        <w:jc w:val="both"/>
        <w:rPr>
          <w:rFonts w:ascii="Century Gothic" w:eastAsia="Century Gothic" w:hAnsi="Century Gothic" w:cs="Century Gothic"/>
        </w:rPr>
      </w:pPr>
    </w:p>
    <w:tbl>
      <w:tblPr>
        <w:tblStyle w:val="aff3"/>
        <w:tblW w:w="8368" w:type="dxa"/>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7"/>
        <w:gridCol w:w="1204"/>
        <w:gridCol w:w="1276"/>
        <w:gridCol w:w="992"/>
        <w:gridCol w:w="851"/>
        <w:gridCol w:w="1559"/>
        <w:gridCol w:w="1559"/>
      </w:tblGrid>
      <w:tr w:rsidR="0058346A">
        <w:trPr>
          <w:trHeight w:val="300"/>
        </w:trPr>
        <w:tc>
          <w:tcPr>
            <w:tcW w:w="927" w:type="dxa"/>
            <w:vMerge w:val="restart"/>
            <w:shd w:val="clear" w:color="auto" w:fill="D9D9D9"/>
            <w:vAlign w:val="center"/>
          </w:tcPr>
          <w:p w:rsidR="0058346A" w:rsidRDefault="00EA0CA4">
            <w:pPr>
              <w:jc w:val="center"/>
              <w:rPr>
                <w:rFonts w:ascii="Century Gothic" w:eastAsia="Century Gothic" w:hAnsi="Century Gothic" w:cs="Century Gothic"/>
                <w:b/>
                <w:color w:val="000000"/>
                <w:sz w:val="14"/>
                <w:szCs w:val="14"/>
              </w:rPr>
            </w:pPr>
            <w:r>
              <w:rPr>
                <w:rFonts w:ascii="Century Gothic" w:eastAsia="Century Gothic" w:hAnsi="Century Gothic" w:cs="Century Gothic"/>
                <w:b/>
                <w:color w:val="000000"/>
                <w:sz w:val="14"/>
                <w:szCs w:val="14"/>
              </w:rPr>
              <w:t>CUENTA CONTABLE</w:t>
            </w:r>
          </w:p>
        </w:tc>
        <w:tc>
          <w:tcPr>
            <w:tcW w:w="1204" w:type="dxa"/>
            <w:vMerge w:val="restart"/>
            <w:shd w:val="clear" w:color="auto" w:fill="D9D9D9"/>
            <w:vAlign w:val="center"/>
          </w:tcPr>
          <w:p w:rsidR="0058346A" w:rsidRDefault="00EA0CA4">
            <w:pPr>
              <w:jc w:val="center"/>
              <w:rPr>
                <w:rFonts w:ascii="Century Gothic" w:eastAsia="Century Gothic" w:hAnsi="Century Gothic" w:cs="Century Gothic"/>
                <w:b/>
                <w:color w:val="000000"/>
                <w:sz w:val="14"/>
                <w:szCs w:val="14"/>
              </w:rPr>
            </w:pPr>
            <w:r>
              <w:rPr>
                <w:rFonts w:ascii="Century Gothic" w:eastAsia="Century Gothic" w:hAnsi="Century Gothic" w:cs="Century Gothic"/>
                <w:b/>
                <w:color w:val="000000"/>
                <w:sz w:val="14"/>
                <w:szCs w:val="14"/>
              </w:rPr>
              <w:t>INSTITUCIÓN BANCARIA</w:t>
            </w:r>
          </w:p>
        </w:tc>
        <w:tc>
          <w:tcPr>
            <w:tcW w:w="1276" w:type="dxa"/>
            <w:vMerge w:val="restart"/>
            <w:shd w:val="clear" w:color="auto" w:fill="D9D9D9"/>
            <w:vAlign w:val="center"/>
          </w:tcPr>
          <w:p w:rsidR="0058346A" w:rsidRDefault="00EA0CA4">
            <w:pPr>
              <w:jc w:val="center"/>
              <w:rPr>
                <w:rFonts w:ascii="Century Gothic" w:eastAsia="Century Gothic" w:hAnsi="Century Gothic" w:cs="Century Gothic"/>
                <w:b/>
                <w:color w:val="000000"/>
                <w:sz w:val="14"/>
                <w:szCs w:val="14"/>
              </w:rPr>
            </w:pPr>
            <w:r>
              <w:rPr>
                <w:rFonts w:ascii="Century Gothic" w:eastAsia="Century Gothic" w:hAnsi="Century Gothic" w:cs="Century Gothic"/>
                <w:b/>
                <w:color w:val="000000"/>
                <w:sz w:val="14"/>
                <w:szCs w:val="14"/>
              </w:rPr>
              <w:t>N° DE CUENTA BANCARIA</w:t>
            </w:r>
          </w:p>
        </w:tc>
        <w:tc>
          <w:tcPr>
            <w:tcW w:w="992" w:type="dxa"/>
            <w:vMerge w:val="restart"/>
            <w:shd w:val="clear" w:color="auto" w:fill="D9D9D9"/>
            <w:vAlign w:val="center"/>
          </w:tcPr>
          <w:p w:rsidR="0058346A" w:rsidRDefault="00EA0CA4">
            <w:pPr>
              <w:jc w:val="center"/>
              <w:rPr>
                <w:rFonts w:ascii="Century Gothic" w:eastAsia="Century Gothic" w:hAnsi="Century Gothic" w:cs="Century Gothic"/>
                <w:b/>
                <w:color w:val="000000"/>
                <w:sz w:val="14"/>
                <w:szCs w:val="14"/>
              </w:rPr>
            </w:pPr>
            <w:r>
              <w:rPr>
                <w:rFonts w:ascii="Century Gothic" w:eastAsia="Century Gothic" w:hAnsi="Century Gothic" w:cs="Century Gothic"/>
                <w:b/>
                <w:color w:val="000000"/>
                <w:sz w:val="14"/>
                <w:szCs w:val="14"/>
              </w:rPr>
              <w:t>TIPO DE CUENTA</w:t>
            </w:r>
          </w:p>
        </w:tc>
        <w:tc>
          <w:tcPr>
            <w:tcW w:w="851" w:type="dxa"/>
            <w:vMerge w:val="restart"/>
            <w:shd w:val="clear" w:color="auto" w:fill="D9D9D9"/>
            <w:vAlign w:val="center"/>
          </w:tcPr>
          <w:p w:rsidR="0058346A" w:rsidRDefault="00EA0CA4">
            <w:pPr>
              <w:jc w:val="center"/>
              <w:rPr>
                <w:rFonts w:ascii="Century Gothic" w:eastAsia="Century Gothic" w:hAnsi="Century Gothic" w:cs="Century Gothic"/>
                <w:b/>
                <w:color w:val="000000"/>
                <w:sz w:val="14"/>
                <w:szCs w:val="14"/>
              </w:rPr>
            </w:pPr>
            <w:r>
              <w:rPr>
                <w:rFonts w:ascii="Century Gothic" w:eastAsia="Century Gothic" w:hAnsi="Century Gothic" w:cs="Century Gothic"/>
                <w:b/>
                <w:color w:val="000000"/>
                <w:sz w:val="14"/>
                <w:szCs w:val="14"/>
              </w:rPr>
              <w:t>TIPO DE RECURSO</w:t>
            </w:r>
          </w:p>
        </w:tc>
        <w:tc>
          <w:tcPr>
            <w:tcW w:w="1559" w:type="dxa"/>
            <w:vMerge w:val="restart"/>
            <w:shd w:val="clear" w:color="auto" w:fill="D9D9D9"/>
            <w:vAlign w:val="center"/>
          </w:tcPr>
          <w:p w:rsidR="0058346A" w:rsidRDefault="00EA0CA4">
            <w:pPr>
              <w:jc w:val="center"/>
              <w:rPr>
                <w:rFonts w:ascii="Century Gothic" w:eastAsia="Century Gothic" w:hAnsi="Century Gothic" w:cs="Century Gothic"/>
                <w:b/>
                <w:color w:val="000000"/>
                <w:sz w:val="14"/>
                <w:szCs w:val="14"/>
              </w:rPr>
            </w:pPr>
            <w:r>
              <w:rPr>
                <w:rFonts w:ascii="Century Gothic" w:eastAsia="Century Gothic" w:hAnsi="Century Gothic" w:cs="Century Gothic"/>
                <w:b/>
                <w:color w:val="000000"/>
                <w:sz w:val="14"/>
                <w:szCs w:val="14"/>
              </w:rPr>
              <w:t>CONCEPTO</w:t>
            </w:r>
          </w:p>
        </w:tc>
        <w:tc>
          <w:tcPr>
            <w:tcW w:w="1559" w:type="dxa"/>
            <w:vMerge w:val="restart"/>
            <w:shd w:val="clear" w:color="auto" w:fill="D9D9D9"/>
            <w:vAlign w:val="center"/>
          </w:tcPr>
          <w:p w:rsidR="0058346A" w:rsidRDefault="00EA0CA4" w:rsidP="000D1C5C">
            <w:pPr>
              <w:jc w:val="center"/>
              <w:rPr>
                <w:rFonts w:ascii="Century Gothic" w:eastAsia="Century Gothic" w:hAnsi="Century Gothic" w:cs="Century Gothic"/>
                <w:b/>
                <w:color w:val="000000"/>
                <w:sz w:val="14"/>
                <w:szCs w:val="14"/>
              </w:rPr>
            </w:pPr>
            <w:r>
              <w:rPr>
                <w:rFonts w:ascii="Century Gothic" w:eastAsia="Century Gothic" w:hAnsi="Century Gothic" w:cs="Century Gothic"/>
                <w:b/>
                <w:color w:val="000000"/>
                <w:sz w:val="14"/>
                <w:szCs w:val="14"/>
              </w:rPr>
              <w:t xml:space="preserve">SALDO AL </w:t>
            </w:r>
            <w:r w:rsidR="000E4D6C">
              <w:rPr>
                <w:rFonts w:ascii="Century Gothic" w:eastAsia="Century Gothic" w:hAnsi="Century Gothic" w:cs="Century Gothic"/>
                <w:b/>
                <w:color w:val="000000"/>
                <w:sz w:val="14"/>
                <w:szCs w:val="14"/>
              </w:rPr>
              <w:t>31</w:t>
            </w:r>
            <w:r w:rsidR="00E2417D">
              <w:rPr>
                <w:rFonts w:ascii="Century Gothic" w:eastAsia="Century Gothic" w:hAnsi="Century Gothic" w:cs="Century Gothic"/>
                <w:b/>
                <w:color w:val="000000"/>
                <w:sz w:val="14"/>
                <w:szCs w:val="14"/>
              </w:rPr>
              <w:t>/</w:t>
            </w:r>
            <w:r w:rsidR="000E4D6C">
              <w:rPr>
                <w:rFonts w:ascii="Century Gothic" w:eastAsia="Century Gothic" w:hAnsi="Century Gothic" w:cs="Century Gothic"/>
                <w:b/>
                <w:color w:val="000000"/>
                <w:sz w:val="14"/>
                <w:szCs w:val="14"/>
              </w:rPr>
              <w:t>DICIEMBRE</w:t>
            </w:r>
            <w:r w:rsidR="00E2417D">
              <w:rPr>
                <w:rFonts w:ascii="Century Gothic" w:eastAsia="Century Gothic" w:hAnsi="Century Gothic" w:cs="Century Gothic"/>
                <w:b/>
                <w:color w:val="000000"/>
                <w:sz w:val="14"/>
                <w:szCs w:val="14"/>
              </w:rPr>
              <w:t>/2024</w:t>
            </w:r>
          </w:p>
        </w:tc>
      </w:tr>
      <w:tr w:rsidR="0058346A">
        <w:trPr>
          <w:trHeight w:val="433"/>
        </w:trPr>
        <w:tc>
          <w:tcPr>
            <w:tcW w:w="927" w:type="dxa"/>
            <w:vMerge/>
            <w:shd w:val="clear" w:color="auto" w:fill="D9D9D9"/>
            <w:vAlign w:val="center"/>
          </w:tcPr>
          <w:p w:rsidR="0058346A" w:rsidRDefault="0058346A">
            <w:pPr>
              <w:widowControl w:val="0"/>
              <w:pBdr>
                <w:top w:val="nil"/>
                <w:left w:val="nil"/>
                <w:bottom w:val="nil"/>
                <w:right w:val="nil"/>
                <w:between w:val="nil"/>
              </w:pBdr>
              <w:spacing w:line="276" w:lineRule="auto"/>
              <w:rPr>
                <w:rFonts w:ascii="Century Gothic" w:eastAsia="Century Gothic" w:hAnsi="Century Gothic" w:cs="Century Gothic"/>
                <w:b/>
                <w:color w:val="000000"/>
                <w:sz w:val="14"/>
                <w:szCs w:val="14"/>
              </w:rPr>
            </w:pPr>
          </w:p>
        </w:tc>
        <w:tc>
          <w:tcPr>
            <w:tcW w:w="1204" w:type="dxa"/>
            <w:vMerge/>
            <w:shd w:val="clear" w:color="auto" w:fill="D9D9D9"/>
            <w:vAlign w:val="center"/>
          </w:tcPr>
          <w:p w:rsidR="0058346A" w:rsidRDefault="0058346A">
            <w:pPr>
              <w:widowControl w:val="0"/>
              <w:pBdr>
                <w:top w:val="nil"/>
                <w:left w:val="nil"/>
                <w:bottom w:val="nil"/>
                <w:right w:val="nil"/>
                <w:between w:val="nil"/>
              </w:pBdr>
              <w:spacing w:line="276" w:lineRule="auto"/>
              <w:rPr>
                <w:rFonts w:ascii="Century Gothic" w:eastAsia="Century Gothic" w:hAnsi="Century Gothic" w:cs="Century Gothic"/>
                <w:b/>
                <w:color w:val="000000"/>
                <w:sz w:val="14"/>
                <w:szCs w:val="14"/>
              </w:rPr>
            </w:pPr>
          </w:p>
        </w:tc>
        <w:tc>
          <w:tcPr>
            <w:tcW w:w="1276" w:type="dxa"/>
            <w:vMerge/>
            <w:shd w:val="clear" w:color="auto" w:fill="D9D9D9"/>
            <w:vAlign w:val="center"/>
          </w:tcPr>
          <w:p w:rsidR="0058346A" w:rsidRDefault="0058346A">
            <w:pPr>
              <w:widowControl w:val="0"/>
              <w:pBdr>
                <w:top w:val="nil"/>
                <w:left w:val="nil"/>
                <w:bottom w:val="nil"/>
                <w:right w:val="nil"/>
                <w:between w:val="nil"/>
              </w:pBdr>
              <w:spacing w:line="276" w:lineRule="auto"/>
              <w:rPr>
                <w:rFonts w:ascii="Century Gothic" w:eastAsia="Century Gothic" w:hAnsi="Century Gothic" w:cs="Century Gothic"/>
                <w:b/>
                <w:color w:val="000000"/>
                <w:sz w:val="14"/>
                <w:szCs w:val="14"/>
              </w:rPr>
            </w:pPr>
          </w:p>
        </w:tc>
        <w:tc>
          <w:tcPr>
            <w:tcW w:w="992" w:type="dxa"/>
            <w:vMerge/>
            <w:shd w:val="clear" w:color="auto" w:fill="D9D9D9"/>
            <w:vAlign w:val="center"/>
          </w:tcPr>
          <w:p w:rsidR="0058346A" w:rsidRDefault="0058346A">
            <w:pPr>
              <w:widowControl w:val="0"/>
              <w:pBdr>
                <w:top w:val="nil"/>
                <w:left w:val="nil"/>
                <w:bottom w:val="nil"/>
                <w:right w:val="nil"/>
                <w:between w:val="nil"/>
              </w:pBdr>
              <w:spacing w:line="276" w:lineRule="auto"/>
              <w:rPr>
                <w:rFonts w:ascii="Century Gothic" w:eastAsia="Century Gothic" w:hAnsi="Century Gothic" w:cs="Century Gothic"/>
                <w:b/>
                <w:color w:val="000000"/>
                <w:sz w:val="14"/>
                <w:szCs w:val="14"/>
              </w:rPr>
            </w:pPr>
          </w:p>
        </w:tc>
        <w:tc>
          <w:tcPr>
            <w:tcW w:w="851" w:type="dxa"/>
            <w:vMerge/>
            <w:shd w:val="clear" w:color="auto" w:fill="D9D9D9"/>
            <w:vAlign w:val="center"/>
          </w:tcPr>
          <w:p w:rsidR="0058346A" w:rsidRDefault="0058346A">
            <w:pPr>
              <w:widowControl w:val="0"/>
              <w:pBdr>
                <w:top w:val="nil"/>
                <w:left w:val="nil"/>
                <w:bottom w:val="nil"/>
                <w:right w:val="nil"/>
                <w:between w:val="nil"/>
              </w:pBdr>
              <w:spacing w:line="276" w:lineRule="auto"/>
              <w:rPr>
                <w:rFonts w:ascii="Century Gothic" w:eastAsia="Century Gothic" w:hAnsi="Century Gothic" w:cs="Century Gothic"/>
                <w:b/>
                <w:color w:val="000000"/>
                <w:sz w:val="14"/>
                <w:szCs w:val="14"/>
              </w:rPr>
            </w:pPr>
          </w:p>
        </w:tc>
        <w:tc>
          <w:tcPr>
            <w:tcW w:w="1559" w:type="dxa"/>
            <w:vMerge/>
            <w:shd w:val="clear" w:color="auto" w:fill="D9D9D9"/>
            <w:vAlign w:val="center"/>
          </w:tcPr>
          <w:p w:rsidR="0058346A" w:rsidRDefault="0058346A">
            <w:pPr>
              <w:widowControl w:val="0"/>
              <w:pBdr>
                <w:top w:val="nil"/>
                <w:left w:val="nil"/>
                <w:bottom w:val="nil"/>
                <w:right w:val="nil"/>
                <w:between w:val="nil"/>
              </w:pBdr>
              <w:spacing w:line="276" w:lineRule="auto"/>
              <w:rPr>
                <w:rFonts w:ascii="Century Gothic" w:eastAsia="Century Gothic" w:hAnsi="Century Gothic" w:cs="Century Gothic"/>
                <w:b/>
                <w:color w:val="000000"/>
                <w:sz w:val="14"/>
                <w:szCs w:val="14"/>
              </w:rPr>
            </w:pPr>
          </w:p>
        </w:tc>
        <w:tc>
          <w:tcPr>
            <w:tcW w:w="1559" w:type="dxa"/>
            <w:vMerge/>
            <w:shd w:val="clear" w:color="auto" w:fill="D9D9D9"/>
            <w:vAlign w:val="center"/>
          </w:tcPr>
          <w:p w:rsidR="0058346A" w:rsidRDefault="0058346A">
            <w:pPr>
              <w:widowControl w:val="0"/>
              <w:pBdr>
                <w:top w:val="nil"/>
                <w:left w:val="nil"/>
                <w:bottom w:val="nil"/>
                <w:right w:val="nil"/>
                <w:between w:val="nil"/>
              </w:pBdr>
              <w:spacing w:line="276" w:lineRule="auto"/>
              <w:rPr>
                <w:rFonts w:ascii="Century Gothic" w:eastAsia="Century Gothic" w:hAnsi="Century Gothic" w:cs="Century Gothic"/>
                <w:b/>
                <w:color w:val="000000"/>
                <w:sz w:val="14"/>
                <w:szCs w:val="14"/>
              </w:rPr>
            </w:pPr>
          </w:p>
        </w:tc>
      </w:tr>
      <w:tr w:rsidR="000F7DB0">
        <w:trPr>
          <w:trHeight w:val="315"/>
        </w:trPr>
        <w:tc>
          <w:tcPr>
            <w:tcW w:w="927"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1112-1-02</w:t>
            </w:r>
          </w:p>
        </w:tc>
        <w:tc>
          <w:tcPr>
            <w:tcW w:w="1204"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BANAMEX</w:t>
            </w:r>
          </w:p>
        </w:tc>
        <w:tc>
          <w:tcPr>
            <w:tcW w:w="1276"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75066989140</w:t>
            </w:r>
          </w:p>
        </w:tc>
        <w:tc>
          <w:tcPr>
            <w:tcW w:w="992"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Propio</w:t>
            </w:r>
          </w:p>
        </w:tc>
        <w:tc>
          <w:tcPr>
            <w:tcW w:w="1559"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Cuotas Alim</w:t>
            </w:r>
          </w:p>
        </w:tc>
        <w:tc>
          <w:tcPr>
            <w:tcW w:w="1559" w:type="dxa"/>
            <w:shd w:val="clear" w:color="auto" w:fill="auto"/>
            <w:vAlign w:val="center"/>
          </w:tcPr>
          <w:p w:rsidR="000F7DB0" w:rsidRDefault="000F7DB0" w:rsidP="00C263A5">
            <w:pPr>
              <w:jc w:val="right"/>
              <w:rPr>
                <w:rFonts w:ascii="Century Gothic" w:hAnsi="Century Gothic" w:cs="Calibri"/>
                <w:color w:val="000000"/>
                <w:sz w:val="14"/>
                <w:szCs w:val="14"/>
              </w:rPr>
            </w:pPr>
            <w:r>
              <w:rPr>
                <w:rFonts w:ascii="Century Gothic" w:hAnsi="Century Gothic" w:cs="Calibri"/>
                <w:color w:val="000000"/>
                <w:sz w:val="14"/>
                <w:szCs w:val="14"/>
              </w:rPr>
              <w:t xml:space="preserve">                          50.86 </w:t>
            </w:r>
          </w:p>
        </w:tc>
      </w:tr>
      <w:tr w:rsidR="000F7DB0">
        <w:trPr>
          <w:trHeight w:val="375"/>
        </w:trPr>
        <w:tc>
          <w:tcPr>
            <w:tcW w:w="927"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1112-2-03</w:t>
            </w:r>
          </w:p>
        </w:tc>
        <w:tc>
          <w:tcPr>
            <w:tcW w:w="1204"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BBVA Bancomer</w:t>
            </w:r>
          </w:p>
        </w:tc>
        <w:tc>
          <w:tcPr>
            <w:tcW w:w="1276"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107117620</w:t>
            </w:r>
          </w:p>
        </w:tc>
        <w:tc>
          <w:tcPr>
            <w:tcW w:w="992"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Propio</w:t>
            </w:r>
          </w:p>
        </w:tc>
        <w:tc>
          <w:tcPr>
            <w:tcW w:w="1559"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Lic. Terapia Física</w:t>
            </w:r>
          </w:p>
        </w:tc>
        <w:tc>
          <w:tcPr>
            <w:tcW w:w="1559" w:type="dxa"/>
            <w:shd w:val="clear" w:color="auto" w:fill="auto"/>
            <w:vAlign w:val="center"/>
          </w:tcPr>
          <w:p w:rsidR="000F7DB0" w:rsidRDefault="006F3DBE" w:rsidP="00C263A5">
            <w:pPr>
              <w:jc w:val="right"/>
              <w:rPr>
                <w:rFonts w:ascii="Century Gothic" w:hAnsi="Century Gothic" w:cs="Calibri"/>
                <w:color w:val="000000"/>
                <w:sz w:val="14"/>
                <w:szCs w:val="14"/>
              </w:rPr>
            </w:pPr>
            <w:r>
              <w:rPr>
                <w:rFonts w:ascii="Century Gothic" w:hAnsi="Century Gothic" w:cs="Calibri"/>
                <w:color w:val="000000"/>
                <w:sz w:val="14"/>
                <w:szCs w:val="14"/>
              </w:rPr>
              <w:t>217,376.28</w:t>
            </w:r>
            <w:r w:rsidR="000F7DB0">
              <w:rPr>
                <w:rFonts w:ascii="Century Gothic" w:hAnsi="Century Gothic" w:cs="Calibri"/>
                <w:color w:val="000000"/>
                <w:sz w:val="14"/>
                <w:szCs w:val="14"/>
              </w:rPr>
              <w:t xml:space="preserve">                  </w:t>
            </w:r>
          </w:p>
        </w:tc>
      </w:tr>
      <w:tr w:rsidR="000F7DB0">
        <w:trPr>
          <w:trHeight w:val="332"/>
        </w:trPr>
        <w:tc>
          <w:tcPr>
            <w:tcW w:w="927"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1112-5-01</w:t>
            </w:r>
          </w:p>
        </w:tc>
        <w:tc>
          <w:tcPr>
            <w:tcW w:w="1204"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87144870101</w:t>
            </w:r>
          </w:p>
        </w:tc>
        <w:tc>
          <w:tcPr>
            <w:tcW w:w="992"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Propio</w:t>
            </w:r>
          </w:p>
        </w:tc>
        <w:tc>
          <w:tcPr>
            <w:tcW w:w="1559"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Ingresos Propios</w:t>
            </w:r>
          </w:p>
        </w:tc>
        <w:tc>
          <w:tcPr>
            <w:tcW w:w="1559" w:type="dxa"/>
            <w:shd w:val="clear" w:color="auto" w:fill="auto"/>
            <w:vAlign w:val="center"/>
          </w:tcPr>
          <w:p w:rsidR="000F7DB0" w:rsidRDefault="000F7DB0" w:rsidP="00C263A5">
            <w:pPr>
              <w:jc w:val="right"/>
              <w:rPr>
                <w:rFonts w:ascii="Century Gothic" w:hAnsi="Century Gothic" w:cs="Calibri"/>
                <w:color w:val="000000"/>
                <w:sz w:val="14"/>
                <w:szCs w:val="14"/>
              </w:rPr>
            </w:pPr>
            <w:r>
              <w:rPr>
                <w:rFonts w:ascii="Century Gothic" w:hAnsi="Century Gothic" w:cs="Calibri"/>
                <w:color w:val="000000"/>
                <w:sz w:val="14"/>
                <w:szCs w:val="14"/>
              </w:rPr>
              <w:t xml:space="preserve">                      6,566.95 </w:t>
            </w:r>
          </w:p>
        </w:tc>
      </w:tr>
      <w:tr w:rsidR="000F7DB0">
        <w:trPr>
          <w:trHeight w:val="315"/>
        </w:trPr>
        <w:tc>
          <w:tcPr>
            <w:tcW w:w="927"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1112-5-02</w:t>
            </w:r>
          </w:p>
        </w:tc>
        <w:tc>
          <w:tcPr>
            <w:tcW w:w="1204"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348657740101</w:t>
            </w:r>
          </w:p>
        </w:tc>
        <w:tc>
          <w:tcPr>
            <w:tcW w:w="992"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Propio</w:t>
            </w:r>
          </w:p>
        </w:tc>
        <w:tc>
          <w:tcPr>
            <w:tcW w:w="1559"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Cuotas Alimentarias 2022</w:t>
            </w:r>
          </w:p>
        </w:tc>
        <w:tc>
          <w:tcPr>
            <w:tcW w:w="1559" w:type="dxa"/>
            <w:shd w:val="clear" w:color="auto" w:fill="auto"/>
            <w:vAlign w:val="center"/>
          </w:tcPr>
          <w:p w:rsidR="000F7DB0" w:rsidRDefault="000F7DB0" w:rsidP="00C263A5">
            <w:pPr>
              <w:jc w:val="right"/>
              <w:rPr>
                <w:rFonts w:ascii="Century Gothic" w:hAnsi="Century Gothic" w:cs="Calibri"/>
                <w:color w:val="000000"/>
                <w:sz w:val="14"/>
                <w:szCs w:val="14"/>
              </w:rPr>
            </w:pPr>
            <w:r>
              <w:rPr>
                <w:rFonts w:ascii="Century Gothic" w:hAnsi="Century Gothic" w:cs="Calibri"/>
                <w:color w:val="000000"/>
                <w:sz w:val="14"/>
                <w:szCs w:val="14"/>
              </w:rPr>
              <w:t xml:space="preserve">                      1,259.00 </w:t>
            </w:r>
          </w:p>
        </w:tc>
      </w:tr>
      <w:tr w:rsidR="000F7DB0">
        <w:trPr>
          <w:trHeight w:val="315"/>
        </w:trPr>
        <w:tc>
          <w:tcPr>
            <w:tcW w:w="927"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1112-5-04</w:t>
            </w:r>
          </w:p>
        </w:tc>
        <w:tc>
          <w:tcPr>
            <w:tcW w:w="1204"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348656000101</w:t>
            </w:r>
          </w:p>
        </w:tc>
        <w:tc>
          <w:tcPr>
            <w:tcW w:w="992"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Propio</w:t>
            </w:r>
          </w:p>
        </w:tc>
        <w:tc>
          <w:tcPr>
            <w:tcW w:w="1559"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CAIS 2022</w:t>
            </w:r>
          </w:p>
        </w:tc>
        <w:tc>
          <w:tcPr>
            <w:tcW w:w="1559" w:type="dxa"/>
            <w:shd w:val="clear" w:color="auto" w:fill="auto"/>
            <w:vAlign w:val="center"/>
          </w:tcPr>
          <w:p w:rsidR="000F7DB0" w:rsidRDefault="00837227" w:rsidP="00DD64AC">
            <w:pPr>
              <w:jc w:val="right"/>
              <w:rPr>
                <w:rFonts w:ascii="Century Gothic" w:hAnsi="Century Gothic" w:cs="Calibri"/>
                <w:color w:val="000000"/>
                <w:sz w:val="14"/>
                <w:szCs w:val="14"/>
              </w:rPr>
            </w:pPr>
            <w:r>
              <w:rPr>
                <w:rFonts w:ascii="Century Gothic" w:hAnsi="Century Gothic" w:cs="Calibri"/>
                <w:color w:val="000000"/>
                <w:sz w:val="14"/>
                <w:szCs w:val="14"/>
              </w:rPr>
              <w:t xml:space="preserve">                  </w:t>
            </w:r>
            <w:r w:rsidR="00C47BA7">
              <w:rPr>
                <w:rFonts w:ascii="Century Gothic" w:hAnsi="Century Gothic" w:cs="Calibri"/>
                <w:color w:val="000000"/>
                <w:sz w:val="14"/>
                <w:szCs w:val="14"/>
              </w:rPr>
              <w:t>-262.94</w:t>
            </w:r>
            <w:r w:rsidR="000F7DB0">
              <w:rPr>
                <w:rFonts w:ascii="Century Gothic" w:hAnsi="Century Gothic" w:cs="Calibri"/>
                <w:color w:val="000000"/>
                <w:sz w:val="14"/>
                <w:szCs w:val="14"/>
              </w:rPr>
              <w:t xml:space="preserve"> </w:t>
            </w:r>
          </w:p>
        </w:tc>
      </w:tr>
      <w:tr w:rsidR="000F7DB0">
        <w:trPr>
          <w:trHeight w:val="315"/>
        </w:trPr>
        <w:tc>
          <w:tcPr>
            <w:tcW w:w="927"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1112-5-05</w:t>
            </w:r>
          </w:p>
        </w:tc>
        <w:tc>
          <w:tcPr>
            <w:tcW w:w="1204"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132369630101</w:t>
            </w:r>
          </w:p>
        </w:tc>
        <w:tc>
          <w:tcPr>
            <w:tcW w:w="992"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Estatal</w:t>
            </w:r>
          </w:p>
        </w:tc>
        <w:tc>
          <w:tcPr>
            <w:tcW w:w="1559"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Rec. Estatal</w:t>
            </w:r>
          </w:p>
        </w:tc>
        <w:tc>
          <w:tcPr>
            <w:tcW w:w="1559" w:type="dxa"/>
            <w:shd w:val="clear" w:color="auto" w:fill="auto"/>
            <w:vAlign w:val="center"/>
          </w:tcPr>
          <w:p w:rsidR="000F7DB0" w:rsidRDefault="00750DC0" w:rsidP="00C263A5">
            <w:pPr>
              <w:jc w:val="right"/>
              <w:rPr>
                <w:rFonts w:ascii="Century Gothic" w:hAnsi="Century Gothic" w:cs="Calibri"/>
                <w:color w:val="000000"/>
                <w:sz w:val="14"/>
                <w:szCs w:val="14"/>
              </w:rPr>
            </w:pPr>
            <w:r>
              <w:rPr>
                <w:rFonts w:ascii="Century Gothic" w:hAnsi="Century Gothic" w:cs="Calibri"/>
                <w:color w:val="000000"/>
                <w:sz w:val="14"/>
                <w:szCs w:val="14"/>
              </w:rPr>
              <w:t xml:space="preserve">                  979,8</w:t>
            </w:r>
            <w:r w:rsidR="006F3DBE">
              <w:rPr>
                <w:rFonts w:ascii="Century Gothic" w:hAnsi="Century Gothic" w:cs="Calibri"/>
                <w:color w:val="000000"/>
                <w:sz w:val="14"/>
                <w:szCs w:val="14"/>
              </w:rPr>
              <w:t>36.34</w:t>
            </w:r>
            <w:r w:rsidR="000F7DB0">
              <w:rPr>
                <w:rFonts w:ascii="Century Gothic" w:hAnsi="Century Gothic" w:cs="Calibri"/>
                <w:color w:val="000000"/>
                <w:sz w:val="14"/>
                <w:szCs w:val="14"/>
              </w:rPr>
              <w:t xml:space="preserve"> </w:t>
            </w:r>
          </w:p>
        </w:tc>
      </w:tr>
      <w:tr w:rsidR="000F7DB0">
        <w:trPr>
          <w:trHeight w:val="315"/>
        </w:trPr>
        <w:tc>
          <w:tcPr>
            <w:tcW w:w="927"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1112-5-06</w:t>
            </w:r>
          </w:p>
        </w:tc>
        <w:tc>
          <w:tcPr>
            <w:tcW w:w="1204"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349909860101</w:t>
            </w:r>
          </w:p>
        </w:tc>
        <w:tc>
          <w:tcPr>
            <w:tcW w:w="992"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Propio</w:t>
            </w:r>
          </w:p>
        </w:tc>
        <w:tc>
          <w:tcPr>
            <w:tcW w:w="1559"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CREE 2022</w:t>
            </w:r>
          </w:p>
        </w:tc>
        <w:tc>
          <w:tcPr>
            <w:tcW w:w="1559" w:type="dxa"/>
            <w:shd w:val="clear" w:color="auto" w:fill="auto"/>
            <w:vAlign w:val="center"/>
          </w:tcPr>
          <w:p w:rsidR="000F7DB0" w:rsidRDefault="000F7DB0" w:rsidP="00450128">
            <w:pPr>
              <w:jc w:val="right"/>
              <w:rPr>
                <w:rFonts w:ascii="Century Gothic" w:hAnsi="Century Gothic" w:cs="Calibri"/>
                <w:color w:val="000000"/>
                <w:sz w:val="14"/>
                <w:szCs w:val="14"/>
              </w:rPr>
            </w:pPr>
            <w:r>
              <w:rPr>
                <w:rFonts w:ascii="Century Gothic" w:hAnsi="Century Gothic" w:cs="Calibri"/>
                <w:color w:val="000000"/>
                <w:sz w:val="14"/>
                <w:szCs w:val="14"/>
              </w:rPr>
              <w:t xml:space="preserve">                  </w:t>
            </w:r>
            <w:r w:rsidR="00450128">
              <w:rPr>
                <w:rFonts w:ascii="Century Gothic" w:hAnsi="Century Gothic" w:cs="Calibri"/>
                <w:color w:val="000000"/>
                <w:sz w:val="14"/>
                <w:szCs w:val="14"/>
              </w:rPr>
              <w:t>0.00</w:t>
            </w:r>
            <w:r>
              <w:rPr>
                <w:rFonts w:ascii="Century Gothic" w:hAnsi="Century Gothic" w:cs="Calibri"/>
                <w:color w:val="000000"/>
                <w:sz w:val="14"/>
                <w:szCs w:val="14"/>
              </w:rPr>
              <w:t xml:space="preserve"> </w:t>
            </w:r>
          </w:p>
        </w:tc>
      </w:tr>
      <w:tr w:rsidR="000F7DB0">
        <w:trPr>
          <w:trHeight w:val="315"/>
        </w:trPr>
        <w:tc>
          <w:tcPr>
            <w:tcW w:w="927"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1112-5-07</w:t>
            </w:r>
          </w:p>
        </w:tc>
        <w:tc>
          <w:tcPr>
            <w:tcW w:w="1204"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42745406</w:t>
            </w:r>
          </w:p>
        </w:tc>
        <w:tc>
          <w:tcPr>
            <w:tcW w:w="992"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Propio</w:t>
            </w:r>
          </w:p>
        </w:tc>
        <w:tc>
          <w:tcPr>
            <w:tcW w:w="1559"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Nómina Ej. 2024</w:t>
            </w:r>
          </w:p>
        </w:tc>
        <w:tc>
          <w:tcPr>
            <w:tcW w:w="1559" w:type="dxa"/>
            <w:shd w:val="clear" w:color="auto" w:fill="auto"/>
            <w:vAlign w:val="center"/>
          </w:tcPr>
          <w:p w:rsidR="000F7DB0" w:rsidRPr="0099527B" w:rsidRDefault="004621C7" w:rsidP="00750DC0">
            <w:pPr>
              <w:jc w:val="right"/>
              <w:rPr>
                <w:rFonts w:ascii="Century Gothic" w:hAnsi="Century Gothic" w:cs="Calibri"/>
                <w:color w:val="000000"/>
                <w:sz w:val="14"/>
                <w:szCs w:val="14"/>
              </w:rPr>
            </w:pPr>
            <w:r>
              <w:rPr>
                <w:rFonts w:ascii="Century Gothic" w:hAnsi="Century Gothic" w:cs="Calibri"/>
                <w:color w:val="000000"/>
                <w:sz w:val="14"/>
                <w:szCs w:val="14"/>
              </w:rPr>
              <w:t>1,218,439.85</w:t>
            </w:r>
            <w:r w:rsidR="000F7DB0" w:rsidRPr="0099527B">
              <w:rPr>
                <w:rFonts w:ascii="Century Gothic" w:hAnsi="Century Gothic" w:cs="Calibri"/>
                <w:color w:val="000000"/>
                <w:sz w:val="14"/>
                <w:szCs w:val="14"/>
              </w:rPr>
              <w:t xml:space="preserve"> </w:t>
            </w:r>
          </w:p>
        </w:tc>
      </w:tr>
      <w:tr w:rsidR="000F7DB0">
        <w:trPr>
          <w:trHeight w:val="315"/>
        </w:trPr>
        <w:tc>
          <w:tcPr>
            <w:tcW w:w="927"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1112-5-08</w:t>
            </w:r>
          </w:p>
        </w:tc>
        <w:tc>
          <w:tcPr>
            <w:tcW w:w="1204"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42745448</w:t>
            </w:r>
          </w:p>
        </w:tc>
        <w:tc>
          <w:tcPr>
            <w:tcW w:w="992"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Federal</w:t>
            </w:r>
          </w:p>
        </w:tc>
        <w:tc>
          <w:tcPr>
            <w:tcW w:w="1559"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Ramo 33 Ej. 2024</w:t>
            </w:r>
          </w:p>
        </w:tc>
        <w:tc>
          <w:tcPr>
            <w:tcW w:w="1559" w:type="dxa"/>
            <w:shd w:val="clear" w:color="auto" w:fill="auto"/>
            <w:vAlign w:val="center"/>
          </w:tcPr>
          <w:p w:rsidR="000F7DB0" w:rsidRDefault="006F3DBE" w:rsidP="00AC12A3">
            <w:pPr>
              <w:jc w:val="right"/>
              <w:rPr>
                <w:rFonts w:ascii="Century Gothic" w:hAnsi="Century Gothic" w:cs="Calibri"/>
                <w:color w:val="000000"/>
                <w:sz w:val="14"/>
                <w:szCs w:val="14"/>
              </w:rPr>
            </w:pPr>
            <w:r>
              <w:rPr>
                <w:rFonts w:ascii="Century Gothic" w:hAnsi="Century Gothic" w:cs="Calibri"/>
                <w:color w:val="000000"/>
                <w:sz w:val="14"/>
                <w:szCs w:val="14"/>
              </w:rPr>
              <w:t>174,480,466.46</w:t>
            </w:r>
            <w:r w:rsidR="000F7DB0">
              <w:rPr>
                <w:rFonts w:ascii="Century Gothic" w:hAnsi="Century Gothic" w:cs="Calibri"/>
                <w:color w:val="000000"/>
                <w:sz w:val="14"/>
                <w:szCs w:val="14"/>
              </w:rPr>
              <w:t xml:space="preserve"> </w:t>
            </w:r>
          </w:p>
        </w:tc>
      </w:tr>
      <w:tr w:rsidR="000F7DB0">
        <w:trPr>
          <w:trHeight w:val="315"/>
        </w:trPr>
        <w:tc>
          <w:tcPr>
            <w:tcW w:w="927"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1112-5-09</w:t>
            </w:r>
          </w:p>
        </w:tc>
        <w:tc>
          <w:tcPr>
            <w:tcW w:w="1204"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141755580101</w:t>
            </w:r>
          </w:p>
        </w:tc>
        <w:tc>
          <w:tcPr>
            <w:tcW w:w="992"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Propio</w:t>
            </w:r>
          </w:p>
        </w:tc>
        <w:tc>
          <w:tcPr>
            <w:tcW w:w="1559"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Nómina</w:t>
            </w:r>
          </w:p>
        </w:tc>
        <w:tc>
          <w:tcPr>
            <w:tcW w:w="1559" w:type="dxa"/>
            <w:shd w:val="clear" w:color="auto" w:fill="auto"/>
            <w:vAlign w:val="center"/>
          </w:tcPr>
          <w:p w:rsidR="000F7DB0" w:rsidRDefault="00835EE6" w:rsidP="006F3DBE">
            <w:pPr>
              <w:jc w:val="right"/>
              <w:rPr>
                <w:rFonts w:ascii="Century Gothic" w:hAnsi="Century Gothic" w:cs="Calibri"/>
                <w:color w:val="000000"/>
                <w:sz w:val="14"/>
                <w:szCs w:val="14"/>
              </w:rPr>
            </w:pPr>
            <w:r>
              <w:rPr>
                <w:rFonts w:ascii="Century Gothic" w:hAnsi="Century Gothic" w:cs="Calibri"/>
                <w:color w:val="000000"/>
                <w:sz w:val="14"/>
                <w:szCs w:val="14"/>
              </w:rPr>
              <w:t>-</w:t>
            </w:r>
            <w:r w:rsidR="006F3DBE">
              <w:rPr>
                <w:rFonts w:ascii="Century Gothic" w:hAnsi="Century Gothic" w:cs="Calibri"/>
                <w:color w:val="000000"/>
                <w:sz w:val="14"/>
                <w:szCs w:val="14"/>
              </w:rPr>
              <w:t>105,670.00</w:t>
            </w:r>
            <w:r w:rsidR="00AC12A3">
              <w:rPr>
                <w:rFonts w:ascii="Century Gothic" w:hAnsi="Century Gothic" w:cs="Calibri"/>
                <w:color w:val="000000"/>
                <w:sz w:val="14"/>
                <w:szCs w:val="14"/>
              </w:rPr>
              <w:t xml:space="preserve">               </w:t>
            </w:r>
          </w:p>
        </w:tc>
      </w:tr>
      <w:tr w:rsidR="000F7DB0">
        <w:trPr>
          <w:trHeight w:val="375"/>
        </w:trPr>
        <w:tc>
          <w:tcPr>
            <w:tcW w:w="927"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1112-5-10</w:t>
            </w:r>
          </w:p>
        </w:tc>
        <w:tc>
          <w:tcPr>
            <w:tcW w:w="1204"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34865667</w:t>
            </w:r>
          </w:p>
        </w:tc>
        <w:tc>
          <w:tcPr>
            <w:tcW w:w="992"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Propio</w:t>
            </w:r>
          </w:p>
        </w:tc>
        <w:tc>
          <w:tcPr>
            <w:tcW w:w="1559"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CEAC 2022</w:t>
            </w:r>
          </w:p>
        </w:tc>
        <w:tc>
          <w:tcPr>
            <w:tcW w:w="1559" w:type="dxa"/>
            <w:shd w:val="clear" w:color="auto" w:fill="auto"/>
            <w:vAlign w:val="center"/>
          </w:tcPr>
          <w:p w:rsidR="000F7DB0" w:rsidRDefault="000F7DB0" w:rsidP="00DD64AC">
            <w:pPr>
              <w:jc w:val="right"/>
              <w:rPr>
                <w:rFonts w:ascii="Century Gothic" w:hAnsi="Century Gothic" w:cs="Calibri"/>
                <w:color w:val="000000"/>
                <w:sz w:val="14"/>
                <w:szCs w:val="14"/>
              </w:rPr>
            </w:pPr>
            <w:r>
              <w:rPr>
                <w:rFonts w:ascii="Century Gothic" w:hAnsi="Century Gothic" w:cs="Calibri"/>
                <w:color w:val="000000"/>
                <w:sz w:val="14"/>
                <w:szCs w:val="14"/>
              </w:rPr>
              <w:t xml:space="preserve">                </w:t>
            </w:r>
            <w:r w:rsidR="00DD4BD2">
              <w:rPr>
                <w:rFonts w:ascii="Century Gothic" w:hAnsi="Century Gothic" w:cs="Calibri"/>
                <w:color w:val="000000"/>
                <w:sz w:val="14"/>
                <w:szCs w:val="14"/>
              </w:rPr>
              <w:t xml:space="preserve">    </w:t>
            </w:r>
            <w:r w:rsidR="00450128">
              <w:rPr>
                <w:rFonts w:ascii="Century Gothic" w:hAnsi="Century Gothic" w:cs="Calibri"/>
                <w:color w:val="000000"/>
                <w:sz w:val="14"/>
                <w:szCs w:val="14"/>
              </w:rPr>
              <w:t>-416.00</w:t>
            </w:r>
            <w:r>
              <w:rPr>
                <w:rFonts w:ascii="Century Gothic" w:hAnsi="Century Gothic" w:cs="Calibri"/>
                <w:color w:val="000000"/>
                <w:sz w:val="14"/>
                <w:szCs w:val="14"/>
              </w:rPr>
              <w:t xml:space="preserve"> </w:t>
            </w:r>
          </w:p>
        </w:tc>
      </w:tr>
      <w:tr w:rsidR="000F7DB0">
        <w:trPr>
          <w:trHeight w:val="315"/>
        </w:trPr>
        <w:tc>
          <w:tcPr>
            <w:tcW w:w="927"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1112-5-11</w:t>
            </w:r>
          </w:p>
        </w:tc>
        <w:tc>
          <w:tcPr>
            <w:tcW w:w="1204"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348657090101</w:t>
            </w:r>
          </w:p>
        </w:tc>
        <w:tc>
          <w:tcPr>
            <w:tcW w:w="992"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Propio</w:t>
            </w:r>
          </w:p>
        </w:tc>
        <w:tc>
          <w:tcPr>
            <w:tcW w:w="1559"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Estacionamiento 2022</w:t>
            </w:r>
          </w:p>
        </w:tc>
        <w:tc>
          <w:tcPr>
            <w:tcW w:w="1559" w:type="dxa"/>
            <w:shd w:val="clear" w:color="auto" w:fill="auto"/>
            <w:vAlign w:val="center"/>
          </w:tcPr>
          <w:p w:rsidR="000F7DB0" w:rsidRDefault="00750DC0" w:rsidP="00450128">
            <w:pPr>
              <w:jc w:val="right"/>
              <w:rPr>
                <w:rFonts w:ascii="Century Gothic" w:hAnsi="Century Gothic" w:cs="Calibri"/>
                <w:color w:val="000000"/>
                <w:sz w:val="14"/>
                <w:szCs w:val="14"/>
              </w:rPr>
            </w:pPr>
            <w:r>
              <w:rPr>
                <w:rFonts w:ascii="Century Gothic" w:hAnsi="Century Gothic" w:cs="Calibri"/>
                <w:color w:val="000000"/>
                <w:sz w:val="14"/>
                <w:szCs w:val="14"/>
              </w:rPr>
              <w:t xml:space="preserve"> </w:t>
            </w:r>
            <w:r w:rsidR="00DD4BD2">
              <w:rPr>
                <w:rFonts w:ascii="Century Gothic" w:hAnsi="Century Gothic" w:cs="Calibri"/>
                <w:color w:val="000000"/>
                <w:sz w:val="14"/>
                <w:szCs w:val="14"/>
              </w:rPr>
              <w:t xml:space="preserve">                 </w:t>
            </w:r>
            <w:r w:rsidR="00450128">
              <w:rPr>
                <w:rFonts w:ascii="Century Gothic" w:hAnsi="Century Gothic" w:cs="Calibri"/>
                <w:color w:val="000000"/>
                <w:sz w:val="14"/>
                <w:szCs w:val="14"/>
              </w:rPr>
              <w:t>0.00</w:t>
            </w:r>
            <w:r w:rsidR="000F7DB0">
              <w:rPr>
                <w:rFonts w:ascii="Century Gothic" w:hAnsi="Century Gothic" w:cs="Calibri"/>
                <w:color w:val="000000"/>
                <w:sz w:val="14"/>
                <w:szCs w:val="14"/>
              </w:rPr>
              <w:t xml:space="preserve"> </w:t>
            </w:r>
          </w:p>
        </w:tc>
      </w:tr>
      <w:tr w:rsidR="000F7DB0">
        <w:trPr>
          <w:trHeight w:val="315"/>
        </w:trPr>
        <w:tc>
          <w:tcPr>
            <w:tcW w:w="927"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1112-5-12</w:t>
            </w:r>
          </w:p>
        </w:tc>
        <w:tc>
          <w:tcPr>
            <w:tcW w:w="1204"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86188290101</w:t>
            </w:r>
          </w:p>
        </w:tc>
        <w:tc>
          <w:tcPr>
            <w:tcW w:w="992"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Convenio</w:t>
            </w:r>
          </w:p>
        </w:tc>
        <w:tc>
          <w:tcPr>
            <w:tcW w:w="1559"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Ramo 20 2017</w:t>
            </w:r>
          </w:p>
        </w:tc>
        <w:tc>
          <w:tcPr>
            <w:tcW w:w="1559" w:type="dxa"/>
            <w:shd w:val="clear" w:color="auto" w:fill="auto"/>
            <w:vAlign w:val="center"/>
          </w:tcPr>
          <w:p w:rsidR="000F7DB0" w:rsidRDefault="000F7DB0" w:rsidP="00C263A5">
            <w:pPr>
              <w:jc w:val="right"/>
              <w:rPr>
                <w:rFonts w:ascii="Century Gothic" w:hAnsi="Century Gothic" w:cs="Calibri"/>
                <w:color w:val="000000"/>
                <w:sz w:val="14"/>
                <w:szCs w:val="14"/>
              </w:rPr>
            </w:pPr>
            <w:r>
              <w:rPr>
                <w:rFonts w:ascii="Century Gothic" w:hAnsi="Century Gothic" w:cs="Calibri"/>
                <w:color w:val="000000"/>
                <w:sz w:val="14"/>
                <w:szCs w:val="14"/>
              </w:rPr>
              <w:t xml:space="preserve">                           </w:t>
            </w:r>
            <w:r w:rsidR="00DD64AC">
              <w:rPr>
                <w:rFonts w:ascii="Century Gothic" w:hAnsi="Century Gothic" w:cs="Calibri"/>
                <w:color w:val="000000"/>
                <w:sz w:val="14"/>
                <w:szCs w:val="14"/>
              </w:rPr>
              <w:t>0.00</w:t>
            </w:r>
            <w:r>
              <w:rPr>
                <w:rFonts w:ascii="Century Gothic" w:hAnsi="Century Gothic" w:cs="Calibri"/>
                <w:color w:val="000000"/>
                <w:sz w:val="14"/>
                <w:szCs w:val="14"/>
              </w:rPr>
              <w:t xml:space="preserve"> </w:t>
            </w:r>
          </w:p>
        </w:tc>
      </w:tr>
      <w:tr w:rsidR="000F7DB0">
        <w:trPr>
          <w:trHeight w:val="375"/>
        </w:trPr>
        <w:tc>
          <w:tcPr>
            <w:tcW w:w="927"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1112-5-14</w:t>
            </w:r>
          </w:p>
        </w:tc>
        <w:tc>
          <w:tcPr>
            <w:tcW w:w="1204"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42745471</w:t>
            </w:r>
          </w:p>
        </w:tc>
        <w:tc>
          <w:tcPr>
            <w:tcW w:w="992"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Propio</w:t>
            </w:r>
          </w:p>
        </w:tc>
        <w:tc>
          <w:tcPr>
            <w:tcW w:w="1559"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Est. Sn. Fco. Ej 2024</w:t>
            </w:r>
          </w:p>
        </w:tc>
        <w:tc>
          <w:tcPr>
            <w:tcW w:w="1559" w:type="dxa"/>
            <w:shd w:val="clear" w:color="auto" w:fill="auto"/>
            <w:vAlign w:val="center"/>
          </w:tcPr>
          <w:p w:rsidR="000F7DB0" w:rsidRDefault="003B6BBE" w:rsidP="00D612E0">
            <w:pPr>
              <w:jc w:val="right"/>
              <w:rPr>
                <w:rFonts w:ascii="Century Gothic" w:hAnsi="Century Gothic" w:cs="Calibri"/>
                <w:color w:val="000000"/>
                <w:sz w:val="14"/>
                <w:szCs w:val="14"/>
              </w:rPr>
            </w:pPr>
            <w:r>
              <w:rPr>
                <w:rFonts w:ascii="Century Gothic" w:hAnsi="Century Gothic" w:cs="Calibri"/>
                <w:color w:val="000000"/>
                <w:sz w:val="14"/>
                <w:szCs w:val="14"/>
              </w:rPr>
              <w:t xml:space="preserve">                 </w:t>
            </w:r>
            <w:r w:rsidR="00D612E0">
              <w:rPr>
                <w:rFonts w:ascii="Century Gothic" w:hAnsi="Century Gothic" w:cs="Calibri"/>
                <w:color w:val="000000"/>
                <w:sz w:val="14"/>
                <w:szCs w:val="14"/>
              </w:rPr>
              <w:t>97,748.74</w:t>
            </w:r>
          </w:p>
        </w:tc>
      </w:tr>
      <w:tr w:rsidR="000F7DB0">
        <w:trPr>
          <w:trHeight w:val="375"/>
        </w:trPr>
        <w:tc>
          <w:tcPr>
            <w:tcW w:w="927"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1112-5-16</w:t>
            </w:r>
          </w:p>
        </w:tc>
        <w:tc>
          <w:tcPr>
            <w:tcW w:w="1204"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42745489</w:t>
            </w:r>
          </w:p>
        </w:tc>
        <w:tc>
          <w:tcPr>
            <w:tcW w:w="992"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Propio</w:t>
            </w:r>
          </w:p>
        </w:tc>
        <w:tc>
          <w:tcPr>
            <w:tcW w:w="1559"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CEAC EJ. 2024</w:t>
            </w:r>
          </w:p>
        </w:tc>
        <w:tc>
          <w:tcPr>
            <w:tcW w:w="1559" w:type="dxa"/>
            <w:shd w:val="clear" w:color="auto" w:fill="auto"/>
            <w:vAlign w:val="center"/>
          </w:tcPr>
          <w:p w:rsidR="000F7DB0" w:rsidRDefault="006F3DBE" w:rsidP="004E1549">
            <w:pPr>
              <w:jc w:val="right"/>
              <w:rPr>
                <w:rFonts w:ascii="Century Gothic" w:hAnsi="Century Gothic" w:cs="Calibri"/>
                <w:color w:val="000000"/>
                <w:sz w:val="14"/>
                <w:szCs w:val="14"/>
              </w:rPr>
            </w:pPr>
            <w:r>
              <w:rPr>
                <w:rFonts w:ascii="Century Gothic" w:hAnsi="Century Gothic" w:cs="Calibri"/>
                <w:color w:val="000000"/>
                <w:sz w:val="14"/>
                <w:szCs w:val="14"/>
              </w:rPr>
              <w:t>33,408.93</w:t>
            </w:r>
          </w:p>
        </w:tc>
      </w:tr>
      <w:tr w:rsidR="000F7DB0">
        <w:trPr>
          <w:trHeight w:val="375"/>
        </w:trPr>
        <w:tc>
          <w:tcPr>
            <w:tcW w:w="927"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1112-5-19</w:t>
            </w:r>
          </w:p>
        </w:tc>
        <w:tc>
          <w:tcPr>
            <w:tcW w:w="1204"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42745570</w:t>
            </w:r>
          </w:p>
        </w:tc>
        <w:tc>
          <w:tcPr>
            <w:tcW w:w="992"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Propio</w:t>
            </w:r>
          </w:p>
        </w:tc>
        <w:tc>
          <w:tcPr>
            <w:tcW w:w="1559"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Conc. Del Ing. SFA/DIF Ej. 2024</w:t>
            </w:r>
          </w:p>
        </w:tc>
        <w:tc>
          <w:tcPr>
            <w:tcW w:w="1559" w:type="dxa"/>
            <w:shd w:val="clear" w:color="auto" w:fill="auto"/>
            <w:vAlign w:val="center"/>
          </w:tcPr>
          <w:p w:rsidR="000F7DB0" w:rsidRDefault="003B6BBE" w:rsidP="006F3DBE">
            <w:pPr>
              <w:jc w:val="right"/>
              <w:rPr>
                <w:rFonts w:ascii="Century Gothic" w:hAnsi="Century Gothic" w:cs="Calibri"/>
                <w:color w:val="000000"/>
                <w:sz w:val="14"/>
                <w:szCs w:val="14"/>
              </w:rPr>
            </w:pPr>
            <w:r>
              <w:rPr>
                <w:rFonts w:ascii="Century Gothic" w:hAnsi="Century Gothic" w:cs="Calibri"/>
                <w:color w:val="000000"/>
                <w:sz w:val="14"/>
                <w:szCs w:val="14"/>
              </w:rPr>
              <w:t xml:space="preserve">                           </w:t>
            </w:r>
            <w:r w:rsidR="006F3DBE">
              <w:rPr>
                <w:rFonts w:ascii="Century Gothic" w:hAnsi="Century Gothic" w:cs="Calibri"/>
                <w:color w:val="000000"/>
                <w:sz w:val="14"/>
                <w:szCs w:val="14"/>
              </w:rPr>
              <w:t>53.26</w:t>
            </w:r>
            <w:r w:rsidR="000F7DB0">
              <w:rPr>
                <w:rFonts w:ascii="Century Gothic" w:hAnsi="Century Gothic" w:cs="Calibri"/>
                <w:color w:val="000000"/>
                <w:sz w:val="14"/>
                <w:szCs w:val="14"/>
              </w:rPr>
              <w:t xml:space="preserve"> </w:t>
            </w:r>
          </w:p>
        </w:tc>
      </w:tr>
      <w:tr w:rsidR="000F7DB0">
        <w:trPr>
          <w:trHeight w:val="375"/>
        </w:trPr>
        <w:tc>
          <w:tcPr>
            <w:tcW w:w="927"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1112-5-20</w:t>
            </w:r>
          </w:p>
        </w:tc>
        <w:tc>
          <w:tcPr>
            <w:tcW w:w="1204"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42745505</w:t>
            </w:r>
          </w:p>
        </w:tc>
        <w:tc>
          <w:tcPr>
            <w:tcW w:w="992"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Propio</w:t>
            </w:r>
          </w:p>
        </w:tc>
        <w:tc>
          <w:tcPr>
            <w:tcW w:w="1559"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CREE EJ. 2024 (Servicios Médicos)</w:t>
            </w:r>
          </w:p>
        </w:tc>
        <w:tc>
          <w:tcPr>
            <w:tcW w:w="1559" w:type="dxa"/>
            <w:shd w:val="clear" w:color="auto" w:fill="auto"/>
            <w:vAlign w:val="center"/>
          </w:tcPr>
          <w:p w:rsidR="000F7DB0" w:rsidRDefault="006F3DBE" w:rsidP="004E1549">
            <w:pPr>
              <w:jc w:val="right"/>
              <w:rPr>
                <w:rFonts w:ascii="Century Gothic" w:hAnsi="Century Gothic" w:cs="Calibri"/>
                <w:color w:val="000000"/>
                <w:sz w:val="14"/>
                <w:szCs w:val="14"/>
              </w:rPr>
            </w:pPr>
            <w:r>
              <w:rPr>
                <w:rFonts w:ascii="Century Gothic" w:hAnsi="Century Gothic" w:cs="Calibri"/>
                <w:color w:val="000000"/>
                <w:sz w:val="14"/>
                <w:szCs w:val="14"/>
              </w:rPr>
              <w:t>2,504,618.81</w:t>
            </w:r>
          </w:p>
        </w:tc>
      </w:tr>
      <w:tr w:rsidR="000F7DB0">
        <w:trPr>
          <w:trHeight w:val="375"/>
        </w:trPr>
        <w:tc>
          <w:tcPr>
            <w:tcW w:w="927"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1112-5-21</w:t>
            </w:r>
          </w:p>
        </w:tc>
        <w:tc>
          <w:tcPr>
            <w:tcW w:w="1204"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431579990101</w:t>
            </w:r>
          </w:p>
        </w:tc>
        <w:tc>
          <w:tcPr>
            <w:tcW w:w="992"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Estatal</w:t>
            </w:r>
          </w:p>
        </w:tc>
        <w:tc>
          <w:tcPr>
            <w:tcW w:w="1559"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Presupuesto 2024</w:t>
            </w:r>
          </w:p>
        </w:tc>
        <w:tc>
          <w:tcPr>
            <w:tcW w:w="1559" w:type="dxa"/>
            <w:shd w:val="clear" w:color="auto" w:fill="auto"/>
            <w:vAlign w:val="center"/>
          </w:tcPr>
          <w:p w:rsidR="000F7DB0" w:rsidRDefault="006F3DBE" w:rsidP="004E1549">
            <w:pPr>
              <w:jc w:val="right"/>
              <w:rPr>
                <w:rFonts w:ascii="Century Gothic" w:hAnsi="Century Gothic" w:cs="Calibri"/>
                <w:color w:val="000000"/>
                <w:sz w:val="14"/>
                <w:szCs w:val="14"/>
              </w:rPr>
            </w:pPr>
            <w:r>
              <w:rPr>
                <w:rFonts w:ascii="Century Gothic" w:hAnsi="Century Gothic" w:cs="Calibri"/>
                <w:color w:val="000000"/>
                <w:sz w:val="14"/>
                <w:szCs w:val="14"/>
              </w:rPr>
              <w:t>13,760,706.92</w:t>
            </w:r>
            <w:r w:rsidR="003B6BBE">
              <w:rPr>
                <w:rFonts w:ascii="Century Gothic" w:hAnsi="Century Gothic" w:cs="Calibri"/>
                <w:color w:val="000000"/>
                <w:sz w:val="14"/>
                <w:szCs w:val="14"/>
              </w:rPr>
              <w:t xml:space="preserve">              </w:t>
            </w:r>
          </w:p>
        </w:tc>
      </w:tr>
      <w:tr w:rsidR="000F7DB0">
        <w:trPr>
          <w:trHeight w:val="315"/>
        </w:trPr>
        <w:tc>
          <w:tcPr>
            <w:tcW w:w="927"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1112-5-22</w:t>
            </w:r>
          </w:p>
        </w:tc>
        <w:tc>
          <w:tcPr>
            <w:tcW w:w="1204"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432976880101</w:t>
            </w:r>
          </w:p>
        </w:tc>
        <w:tc>
          <w:tcPr>
            <w:tcW w:w="992"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Federal</w:t>
            </w:r>
          </w:p>
        </w:tc>
        <w:tc>
          <w:tcPr>
            <w:tcW w:w="1559"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Presupuesto F/FINANC. 09</w:t>
            </w:r>
          </w:p>
        </w:tc>
        <w:tc>
          <w:tcPr>
            <w:tcW w:w="1559" w:type="dxa"/>
            <w:shd w:val="clear" w:color="auto" w:fill="auto"/>
            <w:vAlign w:val="center"/>
          </w:tcPr>
          <w:p w:rsidR="000F7DB0" w:rsidRDefault="003B6BBE" w:rsidP="006F3DBE">
            <w:pPr>
              <w:jc w:val="right"/>
              <w:rPr>
                <w:rFonts w:ascii="Century Gothic" w:hAnsi="Century Gothic" w:cs="Calibri"/>
                <w:color w:val="000000"/>
                <w:sz w:val="14"/>
                <w:szCs w:val="14"/>
              </w:rPr>
            </w:pPr>
            <w:r>
              <w:rPr>
                <w:rFonts w:ascii="Century Gothic" w:hAnsi="Century Gothic" w:cs="Calibri"/>
                <w:color w:val="000000"/>
                <w:sz w:val="14"/>
                <w:szCs w:val="14"/>
              </w:rPr>
              <w:t xml:space="preserve">               </w:t>
            </w:r>
            <w:r w:rsidR="006F3DBE">
              <w:rPr>
                <w:rFonts w:ascii="Century Gothic" w:hAnsi="Century Gothic" w:cs="Calibri"/>
                <w:color w:val="000000"/>
                <w:sz w:val="14"/>
                <w:szCs w:val="14"/>
              </w:rPr>
              <w:t>6,373,187.97</w:t>
            </w:r>
          </w:p>
        </w:tc>
      </w:tr>
      <w:tr w:rsidR="000F7DB0">
        <w:trPr>
          <w:trHeight w:val="315"/>
        </w:trPr>
        <w:tc>
          <w:tcPr>
            <w:tcW w:w="927"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1112-5-25</w:t>
            </w:r>
          </w:p>
        </w:tc>
        <w:tc>
          <w:tcPr>
            <w:tcW w:w="1204"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312142240101</w:t>
            </w:r>
          </w:p>
        </w:tc>
        <w:tc>
          <w:tcPr>
            <w:tcW w:w="992"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Propio</w:t>
            </w:r>
          </w:p>
        </w:tc>
        <w:tc>
          <w:tcPr>
            <w:tcW w:w="1559"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Estacionamiento 2021</w:t>
            </w:r>
          </w:p>
        </w:tc>
        <w:tc>
          <w:tcPr>
            <w:tcW w:w="1559" w:type="dxa"/>
            <w:shd w:val="clear" w:color="auto" w:fill="auto"/>
            <w:vAlign w:val="center"/>
          </w:tcPr>
          <w:p w:rsidR="000F7DB0" w:rsidRDefault="001C2BDC" w:rsidP="00917FD8">
            <w:pPr>
              <w:jc w:val="right"/>
              <w:rPr>
                <w:rFonts w:ascii="Century Gothic" w:hAnsi="Century Gothic" w:cs="Calibri"/>
                <w:color w:val="000000"/>
                <w:sz w:val="14"/>
                <w:szCs w:val="14"/>
              </w:rPr>
            </w:pPr>
            <w:r>
              <w:rPr>
                <w:rFonts w:ascii="Century Gothic" w:hAnsi="Century Gothic" w:cs="Calibri"/>
                <w:color w:val="000000"/>
                <w:sz w:val="14"/>
                <w:szCs w:val="14"/>
              </w:rPr>
              <w:t xml:space="preserve">                  </w:t>
            </w:r>
            <w:r w:rsidR="00917FD8">
              <w:rPr>
                <w:rFonts w:ascii="Century Gothic" w:hAnsi="Century Gothic" w:cs="Calibri"/>
                <w:color w:val="000000"/>
                <w:sz w:val="14"/>
                <w:szCs w:val="14"/>
              </w:rPr>
              <w:t>0.00</w:t>
            </w:r>
            <w:r w:rsidR="000F7DB0">
              <w:rPr>
                <w:rFonts w:ascii="Century Gothic" w:hAnsi="Century Gothic" w:cs="Calibri"/>
                <w:color w:val="000000"/>
                <w:sz w:val="14"/>
                <w:szCs w:val="14"/>
              </w:rPr>
              <w:t xml:space="preserve"> </w:t>
            </w:r>
          </w:p>
        </w:tc>
      </w:tr>
      <w:tr w:rsidR="000F7DB0">
        <w:trPr>
          <w:trHeight w:val="315"/>
        </w:trPr>
        <w:tc>
          <w:tcPr>
            <w:tcW w:w="927"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1112-5-27</w:t>
            </w:r>
          </w:p>
        </w:tc>
        <w:tc>
          <w:tcPr>
            <w:tcW w:w="1204"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315439600101</w:t>
            </w:r>
          </w:p>
        </w:tc>
        <w:tc>
          <w:tcPr>
            <w:tcW w:w="992"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Propio</w:t>
            </w:r>
          </w:p>
        </w:tc>
        <w:tc>
          <w:tcPr>
            <w:tcW w:w="1559"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Tómbola Virtual 2021</w:t>
            </w:r>
          </w:p>
        </w:tc>
        <w:tc>
          <w:tcPr>
            <w:tcW w:w="1559" w:type="dxa"/>
            <w:shd w:val="clear" w:color="auto" w:fill="auto"/>
            <w:vAlign w:val="center"/>
          </w:tcPr>
          <w:p w:rsidR="000F7DB0" w:rsidRDefault="00917FD8" w:rsidP="00D66844">
            <w:pPr>
              <w:jc w:val="right"/>
              <w:rPr>
                <w:rFonts w:ascii="Century Gothic" w:hAnsi="Century Gothic" w:cs="Calibri"/>
                <w:color w:val="000000"/>
                <w:sz w:val="14"/>
                <w:szCs w:val="14"/>
              </w:rPr>
            </w:pPr>
            <w:r>
              <w:rPr>
                <w:rFonts w:ascii="Century Gothic" w:hAnsi="Century Gothic" w:cs="Calibri"/>
                <w:color w:val="000000"/>
                <w:sz w:val="14"/>
                <w:szCs w:val="14"/>
              </w:rPr>
              <w:t>0.00</w:t>
            </w:r>
            <w:r w:rsidR="000F7DB0">
              <w:rPr>
                <w:rFonts w:ascii="Century Gothic" w:hAnsi="Century Gothic" w:cs="Calibri"/>
                <w:color w:val="000000"/>
                <w:sz w:val="14"/>
                <w:szCs w:val="14"/>
              </w:rPr>
              <w:t xml:space="preserve"> </w:t>
            </w:r>
          </w:p>
        </w:tc>
      </w:tr>
      <w:tr w:rsidR="000F7DB0" w:rsidTr="00455280">
        <w:trPr>
          <w:trHeight w:val="363"/>
        </w:trPr>
        <w:tc>
          <w:tcPr>
            <w:tcW w:w="927"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lastRenderedPageBreak/>
              <w:t>1112-5-31</w:t>
            </w:r>
          </w:p>
        </w:tc>
        <w:tc>
          <w:tcPr>
            <w:tcW w:w="1204"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362579210101</w:t>
            </w:r>
          </w:p>
        </w:tc>
        <w:tc>
          <w:tcPr>
            <w:tcW w:w="992"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Propio</w:t>
            </w:r>
          </w:p>
        </w:tc>
        <w:tc>
          <w:tcPr>
            <w:tcW w:w="1559"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Voluntariado 2022</w:t>
            </w:r>
          </w:p>
        </w:tc>
        <w:tc>
          <w:tcPr>
            <w:tcW w:w="1559" w:type="dxa"/>
            <w:shd w:val="clear" w:color="auto" w:fill="auto"/>
            <w:vAlign w:val="center"/>
          </w:tcPr>
          <w:p w:rsidR="000F7DB0" w:rsidRDefault="001C2BDC" w:rsidP="00D66844">
            <w:pPr>
              <w:jc w:val="right"/>
              <w:rPr>
                <w:rFonts w:ascii="Century Gothic" w:hAnsi="Century Gothic" w:cs="Calibri"/>
                <w:color w:val="000000"/>
                <w:sz w:val="14"/>
                <w:szCs w:val="14"/>
              </w:rPr>
            </w:pPr>
            <w:r>
              <w:rPr>
                <w:rFonts w:ascii="Century Gothic" w:hAnsi="Century Gothic" w:cs="Calibri"/>
                <w:color w:val="000000"/>
                <w:sz w:val="14"/>
                <w:szCs w:val="14"/>
              </w:rPr>
              <w:t xml:space="preserve">                  </w:t>
            </w:r>
            <w:r w:rsidR="00917FD8">
              <w:rPr>
                <w:rFonts w:ascii="Century Gothic" w:hAnsi="Century Gothic" w:cs="Calibri"/>
                <w:color w:val="000000"/>
                <w:sz w:val="14"/>
                <w:szCs w:val="14"/>
              </w:rPr>
              <w:t>0.00</w:t>
            </w:r>
            <w:r w:rsidR="000F7DB0">
              <w:rPr>
                <w:rFonts w:ascii="Century Gothic" w:hAnsi="Century Gothic" w:cs="Calibri"/>
                <w:color w:val="000000"/>
                <w:sz w:val="14"/>
                <w:szCs w:val="14"/>
              </w:rPr>
              <w:t xml:space="preserve"> </w:t>
            </w:r>
          </w:p>
        </w:tc>
      </w:tr>
      <w:tr w:rsidR="000F7DB0">
        <w:trPr>
          <w:trHeight w:val="375"/>
        </w:trPr>
        <w:tc>
          <w:tcPr>
            <w:tcW w:w="927"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1112-5-33</w:t>
            </w:r>
          </w:p>
        </w:tc>
        <w:tc>
          <w:tcPr>
            <w:tcW w:w="1204"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390842490101</w:t>
            </w:r>
          </w:p>
        </w:tc>
        <w:tc>
          <w:tcPr>
            <w:tcW w:w="992"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Propio</w:t>
            </w:r>
          </w:p>
        </w:tc>
        <w:tc>
          <w:tcPr>
            <w:tcW w:w="1559"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CAIS 2023</w:t>
            </w:r>
          </w:p>
        </w:tc>
        <w:tc>
          <w:tcPr>
            <w:tcW w:w="1559" w:type="dxa"/>
            <w:shd w:val="clear" w:color="auto" w:fill="auto"/>
            <w:vAlign w:val="center"/>
          </w:tcPr>
          <w:p w:rsidR="000F7DB0" w:rsidRDefault="00C71AA7" w:rsidP="004E1549">
            <w:pPr>
              <w:jc w:val="right"/>
              <w:rPr>
                <w:rFonts w:ascii="Century Gothic" w:hAnsi="Century Gothic" w:cs="Calibri"/>
                <w:color w:val="000000"/>
                <w:sz w:val="14"/>
                <w:szCs w:val="14"/>
              </w:rPr>
            </w:pPr>
            <w:r>
              <w:rPr>
                <w:rFonts w:ascii="Century Gothic" w:hAnsi="Century Gothic" w:cs="Calibri"/>
                <w:color w:val="000000"/>
                <w:sz w:val="14"/>
                <w:szCs w:val="14"/>
              </w:rPr>
              <w:t>95,587.83</w:t>
            </w:r>
          </w:p>
        </w:tc>
      </w:tr>
      <w:tr w:rsidR="000F7DB0">
        <w:trPr>
          <w:trHeight w:val="315"/>
        </w:trPr>
        <w:tc>
          <w:tcPr>
            <w:tcW w:w="927"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1112-5-34</w:t>
            </w:r>
          </w:p>
        </w:tc>
        <w:tc>
          <w:tcPr>
            <w:tcW w:w="1204"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390849180101</w:t>
            </w:r>
          </w:p>
        </w:tc>
        <w:tc>
          <w:tcPr>
            <w:tcW w:w="992"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Propio</w:t>
            </w:r>
          </w:p>
        </w:tc>
        <w:tc>
          <w:tcPr>
            <w:tcW w:w="1559"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E</w:t>
            </w:r>
            <w:r w:rsidR="00712BFC">
              <w:rPr>
                <w:rFonts w:ascii="Century Gothic" w:eastAsia="Century Gothic" w:hAnsi="Century Gothic" w:cs="Century Gothic"/>
                <w:sz w:val="14"/>
                <w:szCs w:val="14"/>
              </w:rPr>
              <w:t>stacionamiento</w:t>
            </w:r>
            <w:r>
              <w:rPr>
                <w:rFonts w:ascii="Century Gothic" w:eastAsia="Century Gothic" w:hAnsi="Century Gothic" w:cs="Century Gothic"/>
                <w:sz w:val="14"/>
                <w:szCs w:val="14"/>
              </w:rPr>
              <w:t xml:space="preserve"> 2023</w:t>
            </w:r>
          </w:p>
        </w:tc>
        <w:tc>
          <w:tcPr>
            <w:tcW w:w="1559" w:type="dxa"/>
            <w:shd w:val="clear" w:color="auto" w:fill="auto"/>
            <w:vAlign w:val="center"/>
          </w:tcPr>
          <w:p w:rsidR="000F7DB0" w:rsidRDefault="00917FD8" w:rsidP="00917FD8">
            <w:pPr>
              <w:jc w:val="right"/>
              <w:rPr>
                <w:rFonts w:ascii="Century Gothic" w:hAnsi="Century Gothic" w:cs="Calibri"/>
                <w:color w:val="000000"/>
                <w:sz w:val="14"/>
                <w:szCs w:val="14"/>
              </w:rPr>
            </w:pPr>
            <w:r>
              <w:rPr>
                <w:rFonts w:ascii="Century Gothic" w:hAnsi="Century Gothic" w:cs="Calibri"/>
                <w:color w:val="000000"/>
                <w:sz w:val="14"/>
                <w:szCs w:val="14"/>
              </w:rPr>
              <w:t>25,294.27</w:t>
            </w:r>
            <w:r w:rsidR="000F7DB0">
              <w:rPr>
                <w:rFonts w:ascii="Century Gothic" w:hAnsi="Century Gothic" w:cs="Calibri"/>
                <w:color w:val="000000"/>
                <w:sz w:val="14"/>
                <w:szCs w:val="14"/>
              </w:rPr>
              <w:t xml:space="preserve"> </w:t>
            </w:r>
          </w:p>
        </w:tc>
      </w:tr>
      <w:tr w:rsidR="000F7DB0" w:rsidTr="00360D49">
        <w:trPr>
          <w:trHeight w:val="387"/>
        </w:trPr>
        <w:tc>
          <w:tcPr>
            <w:tcW w:w="927"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1112-5-35</w:t>
            </w:r>
          </w:p>
        </w:tc>
        <w:tc>
          <w:tcPr>
            <w:tcW w:w="1204"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390846110101</w:t>
            </w:r>
          </w:p>
        </w:tc>
        <w:tc>
          <w:tcPr>
            <w:tcW w:w="992"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Propio</w:t>
            </w:r>
          </w:p>
        </w:tc>
        <w:tc>
          <w:tcPr>
            <w:tcW w:w="1559"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CEAC 2023</w:t>
            </w:r>
          </w:p>
        </w:tc>
        <w:tc>
          <w:tcPr>
            <w:tcW w:w="1559" w:type="dxa"/>
            <w:shd w:val="clear" w:color="auto" w:fill="auto"/>
            <w:vAlign w:val="center"/>
          </w:tcPr>
          <w:p w:rsidR="000F7DB0" w:rsidRDefault="00252560" w:rsidP="006F3DBE">
            <w:pPr>
              <w:jc w:val="right"/>
              <w:rPr>
                <w:rFonts w:ascii="Century Gothic" w:hAnsi="Century Gothic" w:cs="Calibri"/>
                <w:color w:val="000000"/>
                <w:sz w:val="14"/>
                <w:szCs w:val="14"/>
              </w:rPr>
            </w:pPr>
            <w:r>
              <w:rPr>
                <w:rFonts w:ascii="Century Gothic" w:hAnsi="Century Gothic" w:cs="Calibri"/>
                <w:color w:val="000000"/>
                <w:sz w:val="14"/>
                <w:szCs w:val="14"/>
              </w:rPr>
              <w:t xml:space="preserve">                  </w:t>
            </w:r>
            <w:r w:rsidR="006F3DBE">
              <w:rPr>
                <w:rFonts w:ascii="Century Gothic" w:hAnsi="Century Gothic" w:cs="Calibri"/>
                <w:color w:val="000000"/>
                <w:sz w:val="14"/>
                <w:szCs w:val="14"/>
              </w:rPr>
              <w:t>208,841.53</w:t>
            </w:r>
          </w:p>
        </w:tc>
      </w:tr>
      <w:tr w:rsidR="000F7DB0" w:rsidTr="00455280">
        <w:trPr>
          <w:trHeight w:val="438"/>
        </w:trPr>
        <w:tc>
          <w:tcPr>
            <w:tcW w:w="927"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1112-5-36</w:t>
            </w:r>
          </w:p>
        </w:tc>
        <w:tc>
          <w:tcPr>
            <w:tcW w:w="1204"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390849910101</w:t>
            </w:r>
          </w:p>
        </w:tc>
        <w:tc>
          <w:tcPr>
            <w:tcW w:w="992"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Propio</w:t>
            </w:r>
          </w:p>
        </w:tc>
        <w:tc>
          <w:tcPr>
            <w:tcW w:w="1559" w:type="dxa"/>
            <w:shd w:val="clear" w:color="auto" w:fill="auto"/>
            <w:vAlign w:val="center"/>
          </w:tcPr>
          <w:p w:rsidR="000F7DB0" w:rsidRDefault="00712BFC"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 xml:space="preserve">Programa Alimentario </w:t>
            </w:r>
            <w:r w:rsidR="000F7DB0">
              <w:rPr>
                <w:rFonts w:ascii="Century Gothic" w:eastAsia="Century Gothic" w:hAnsi="Century Gothic" w:cs="Century Gothic"/>
                <w:sz w:val="14"/>
                <w:szCs w:val="14"/>
              </w:rPr>
              <w:t>2023</w:t>
            </w:r>
          </w:p>
        </w:tc>
        <w:tc>
          <w:tcPr>
            <w:tcW w:w="1559" w:type="dxa"/>
            <w:shd w:val="clear" w:color="auto" w:fill="auto"/>
            <w:vAlign w:val="center"/>
          </w:tcPr>
          <w:p w:rsidR="000F7DB0" w:rsidRDefault="000F7DB0" w:rsidP="006F3DBE">
            <w:pPr>
              <w:jc w:val="right"/>
              <w:rPr>
                <w:rFonts w:ascii="Century Gothic" w:hAnsi="Century Gothic" w:cs="Calibri"/>
                <w:color w:val="000000"/>
                <w:sz w:val="14"/>
                <w:szCs w:val="14"/>
              </w:rPr>
            </w:pPr>
            <w:r>
              <w:rPr>
                <w:rFonts w:ascii="Century Gothic" w:hAnsi="Century Gothic" w:cs="Calibri"/>
                <w:color w:val="000000"/>
                <w:sz w:val="14"/>
                <w:szCs w:val="14"/>
              </w:rPr>
              <w:t xml:space="preserve">               </w:t>
            </w:r>
            <w:r w:rsidR="006F3DBE">
              <w:rPr>
                <w:rFonts w:ascii="Century Gothic" w:hAnsi="Century Gothic" w:cs="Calibri"/>
                <w:color w:val="000000"/>
                <w:sz w:val="14"/>
                <w:szCs w:val="14"/>
              </w:rPr>
              <w:t>65,840.94</w:t>
            </w:r>
            <w:r>
              <w:rPr>
                <w:rFonts w:ascii="Century Gothic" w:hAnsi="Century Gothic" w:cs="Calibri"/>
                <w:color w:val="000000"/>
                <w:sz w:val="14"/>
                <w:szCs w:val="14"/>
              </w:rPr>
              <w:t xml:space="preserve"> </w:t>
            </w:r>
          </w:p>
        </w:tc>
      </w:tr>
      <w:tr w:rsidR="000F7DB0">
        <w:trPr>
          <w:trHeight w:val="375"/>
        </w:trPr>
        <w:tc>
          <w:tcPr>
            <w:tcW w:w="927"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1112-5-37</w:t>
            </w:r>
          </w:p>
        </w:tc>
        <w:tc>
          <w:tcPr>
            <w:tcW w:w="1204"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390850300101</w:t>
            </w:r>
          </w:p>
        </w:tc>
        <w:tc>
          <w:tcPr>
            <w:tcW w:w="992"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Propio</w:t>
            </w:r>
          </w:p>
        </w:tc>
        <w:tc>
          <w:tcPr>
            <w:tcW w:w="1559"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CREE 2023</w:t>
            </w:r>
          </w:p>
        </w:tc>
        <w:tc>
          <w:tcPr>
            <w:tcW w:w="1559" w:type="dxa"/>
            <w:shd w:val="clear" w:color="auto" w:fill="auto"/>
            <w:vAlign w:val="center"/>
          </w:tcPr>
          <w:p w:rsidR="000F7DB0" w:rsidRDefault="006F3DBE" w:rsidP="00712BFC">
            <w:pPr>
              <w:jc w:val="right"/>
              <w:rPr>
                <w:rFonts w:ascii="Century Gothic" w:hAnsi="Century Gothic" w:cs="Calibri"/>
                <w:color w:val="000000"/>
                <w:sz w:val="14"/>
                <w:szCs w:val="14"/>
              </w:rPr>
            </w:pPr>
            <w:r>
              <w:rPr>
                <w:rFonts w:ascii="Century Gothic" w:hAnsi="Century Gothic" w:cs="Calibri"/>
                <w:color w:val="000000"/>
                <w:sz w:val="14"/>
                <w:szCs w:val="14"/>
              </w:rPr>
              <w:t>1,709,974.92</w:t>
            </w:r>
          </w:p>
        </w:tc>
      </w:tr>
      <w:tr w:rsidR="000F7DB0">
        <w:trPr>
          <w:trHeight w:val="315"/>
        </w:trPr>
        <w:tc>
          <w:tcPr>
            <w:tcW w:w="927"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1112-5-38</w:t>
            </w:r>
          </w:p>
        </w:tc>
        <w:tc>
          <w:tcPr>
            <w:tcW w:w="1204"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390881820101</w:t>
            </w:r>
          </w:p>
        </w:tc>
        <w:tc>
          <w:tcPr>
            <w:tcW w:w="992"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Propio</w:t>
            </w:r>
          </w:p>
        </w:tc>
        <w:tc>
          <w:tcPr>
            <w:tcW w:w="1559" w:type="dxa"/>
            <w:shd w:val="clear" w:color="auto" w:fill="auto"/>
            <w:vAlign w:val="center"/>
          </w:tcPr>
          <w:p w:rsidR="000F7DB0" w:rsidRDefault="00712BFC"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Reparación de Daños</w:t>
            </w:r>
          </w:p>
        </w:tc>
        <w:tc>
          <w:tcPr>
            <w:tcW w:w="1559" w:type="dxa"/>
            <w:shd w:val="clear" w:color="auto" w:fill="auto"/>
            <w:vAlign w:val="center"/>
          </w:tcPr>
          <w:p w:rsidR="000F7DB0" w:rsidRDefault="00252560" w:rsidP="00831C39">
            <w:pPr>
              <w:jc w:val="right"/>
              <w:rPr>
                <w:rFonts w:ascii="Century Gothic" w:hAnsi="Century Gothic" w:cs="Calibri"/>
                <w:color w:val="000000"/>
                <w:sz w:val="14"/>
                <w:szCs w:val="14"/>
              </w:rPr>
            </w:pPr>
            <w:r>
              <w:rPr>
                <w:rFonts w:ascii="Century Gothic" w:hAnsi="Century Gothic" w:cs="Calibri"/>
                <w:color w:val="000000"/>
                <w:sz w:val="14"/>
                <w:szCs w:val="14"/>
              </w:rPr>
              <w:t xml:space="preserve">                      </w:t>
            </w:r>
            <w:r w:rsidR="006F3DBE">
              <w:rPr>
                <w:rFonts w:ascii="Century Gothic" w:hAnsi="Century Gothic" w:cs="Calibri"/>
                <w:color w:val="000000"/>
                <w:sz w:val="14"/>
                <w:szCs w:val="14"/>
              </w:rPr>
              <w:t>8,002.15</w:t>
            </w:r>
            <w:r w:rsidR="000F7DB0">
              <w:rPr>
                <w:rFonts w:ascii="Century Gothic" w:hAnsi="Century Gothic" w:cs="Calibri"/>
                <w:color w:val="000000"/>
                <w:sz w:val="14"/>
                <w:szCs w:val="14"/>
              </w:rPr>
              <w:t xml:space="preserve"> </w:t>
            </w:r>
          </w:p>
        </w:tc>
      </w:tr>
      <w:tr w:rsidR="000F7DB0">
        <w:trPr>
          <w:trHeight w:val="315"/>
        </w:trPr>
        <w:tc>
          <w:tcPr>
            <w:tcW w:w="927"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1112-5-39</w:t>
            </w:r>
          </w:p>
        </w:tc>
        <w:tc>
          <w:tcPr>
            <w:tcW w:w="1204"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397844260101</w:t>
            </w:r>
          </w:p>
        </w:tc>
        <w:tc>
          <w:tcPr>
            <w:tcW w:w="992"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Propio</w:t>
            </w:r>
          </w:p>
        </w:tc>
        <w:tc>
          <w:tcPr>
            <w:tcW w:w="1559"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KERMESS 2023</w:t>
            </w:r>
          </w:p>
        </w:tc>
        <w:tc>
          <w:tcPr>
            <w:tcW w:w="1559" w:type="dxa"/>
            <w:shd w:val="clear" w:color="auto" w:fill="auto"/>
            <w:vAlign w:val="center"/>
          </w:tcPr>
          <w:p w:rsidR="000F7DB0" w:rsidRDefault="00917FD8" w:rsidP="00C263A5">
            <w:pPr>
              <w:jc w:val="right"/>
              <w:rPr>
                <w:rFonts w:ascii="Century Gothic" w:hAnsi="Century Gothic" w:cs="Calibri"/>
                <w:color w:val="000000"/>
                <w:sz w:val="14"/>
                <w:szCs w:val="14"/>
              </w:rPr>
            </w:pPr>
            <w:r>
              <w:rPr>
                <w:rFonts w:ascii="Century Gothic" w:hAnsi="Century Gothic" w:cs="Calibri"/>
                <w:color w:val="000000"/>
                <w:sz w:val="14"/>
                <w:szCs w:val="14"/>
              </w:rPr>
              <w:t>20.00</w:t>
            </w:r>
          </w:p>
        </w:tc>
      </w:tr>
      <w:tr w:rsidR="000F7DB0" w:rsidTr="00455280">
        <w:trPr>
          <w:trHeight w:val="360"/>
        </w:trPr>
        <w:tc>
          <w:tcPr>
            <w:tcW w:w="927"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1112-5-42</w:t>
            </w:r>
          </w:p>
        </w:tc>
        <w:tc>
          <w:tcPr>
            <w:tcW w:w="1204"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0F7DB0" w:rsidRDefault="000F7DB0" w:rsidP="000F7DB0">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431581200101</w:t>
            </w:r>
          </w:p>
        </w:tc>
        <w:tc>
          <w:tcPr>
            <w:tcW w:w="992"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0F7DB0" w:rsidRDefault="000F7DB0" w:rsidP="000F7DB0">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Propio</w:t>
            </w:r>
          </w:p>
        </w:tc>
        <w:tc>
          <w:tcPr>
            <w:tcW w:w="1559" w:type="dxa"/>
            <w:shd w:val="clear" w:color="auto" w:fill="auto"/>
            <w:vAlign w:val="center"/>
          </w:tcPr>
          <w:p w:rsidR="000F7DB0" w:rsidRPr="00BD4E60" w:rsidRDefault="00712BFC" w:rsidP="000F7DB0">
            <w:pPr>
              <w:jc w:val="center"/>
              <w:rPr>
                <w:rFonts w:ascii="Century Gothic" w:eastAsia="Century Gothic" w:hAnsi="Century Gothic" w:cs="Century Gothic"/>
                <w:sz w:val="14"/>
                <w:szCs w:val="14"/>
              </w:rPr>
            </w:pPr>
            <w:r w:rsidRPr="00BD4E60">
              <w:rPr>
                <w:rFonts w:ascii="Century Gothic" w:eastAsia="Century Gothic" w:hAnsi="Century Gothic" w:cs="Century Gothic"/>
                <w:sz w:val="14"/>
                <w:szCs w:val="14"/>
              </w:rPr>
              <w:t>Programa Alimentario 20</w:t>
            </w:r>
            <w:r w:rsidR="000F7DB0" w:rsidRPr="00BD4E60">
              <w:rPr>
                <w:rFonts w:ascii="Century Gothic" w:eastAsia="Century Gothic" w:hAnsi="Century Gothic" w:cs="Century Gothic"/>
                <w:sz w:val="14"/>
                <w:szCs w:val="14"/>
              </w:rPr>
              <w:t>24</w:t>
            </w:r>
          </w:p>
        </w:tc>
        <w:tc>
          <w:tcPr>
            <w:tcW w:w="1559" w:type="dxa"/>
            <w:shd w:val="clear" w:color="auto" w:fill="auto"/>
            <w:vAlign w:val="center"/>
          </w:tcPr>
          <w:p w:rsidR="000F7DB0" w:rsidRPr="00BD4E60" w:rsidRDefault="00595691" w:rsidP="00917FD8">
            <w:pPr>
              <w:jc w:val="right"/>
              <w:rPr>
                <w:rFonts w:ascii="Century Gothic" w:hAnsi="Century Gothic" w:cs="Calibri"/>
                <w:color w:val="000000"/>
                <w:sz w:val="14"/>
                <w:szCs w:val="14"/>
              </w:rPr>
            </w:pPr>
            <w:r>
              <w:rPr>
                <w:rFonts w:ascii="Century Gothic" w:hAnsi="Century Gothic" w:cs="Calibri"/>
                <w:color w:val="000000"/>
                <w:sz w:val="14"/>
                <w:szCs w:val="14"/>
              </w:rPr>
              <w:t>5,404,226.22</w:t>
            </w:r>
          </w:p>
        </w:tc>
      </w:tr>
      <w:tr w:rsidR="00712BFC" w:rsidTr="00455280">
        <w:trPr>
          <w:trHeight w:val="407"/>
        </w:trPr>
        <w:tc>
          <w:tcPr>
            <w:tcW w:w="927" w:type="dxa"/>
            <w:shd w:val="clear" w:color="auto" w:fill="auto"/>
            <w:vAlign w:val="center"/>
          </w:tcPr>
          <w:p w:rsidR="00712BFC" w:rsidRDefault="00712BFC" w:rsidP="00712BFC">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1112-5-43</w:t>
            </w:r>
          </w:p>
        </w:tc>
        <w:tc>
          <w:tcPr>
            <w:tcW w:w="1204" w:type="dxa"/>
            <w:shd w:val="clear" w:color="auto" w:fill="auto"/>
            <w:vAlign w:val="center"/>
          </w:tcPr>
          <w:p w:rsidR="00712BFC" w:rsidRDefault="00712BFC" w:rsidP="00712BFC">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712BFC" w:rsidRDefault="00712BFC" w:rsidP="00712BFC">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430347500101</w:t>
            </w:r>
          </w:p>
        </w:tc>
        <w:tc>
          <w:tcPr>
            <w:tcW w:w="992" w:type="dxa"/>
            <w:shd w:val="clear" w:color="auto" w:fill="auto"/>
            <w:vAlign w:val="center"/>
          </w:tcPr>
          <w:p w:rsidR="00712BFC" w:rsidRDefault="00712BFC" w:rsidP="00712BFC">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712BFC" w:rsidRDefault="00712BFC" w:rsidP="00712BFC">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Propio</w:t>
            </w:r>
          </w:p>
        </w:tc>
        <w:tc>
          <w:tcPr>
            <w:tcW w:w="1559" w:type="dxa"/>
            <w:shd w:val="clear" w:color="auto" w:fill="auto"/>
            <w:vAlign w:val="center"/>
          </w:tcPr>
          <w:p w:rsidR="00712BFC" w:rsidRDefault="00712BFC" w:rsidP="00712BFC">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Fortalecimiento NNA Migrantes</w:t>
            </w:r>
          </w:p>
        </w:tc>
        <w:tc>
          <w:tcPr>
            <w:tcW w:w="1559" w:type="dxa"/>
            <w:shd w:val="clear" w:color="auto" w:fill="auto"/>
            <w:vAlign w:val="center"/>
          </w:tcPr>
          <w:p w:rsidR="00455280" w:rsidRDefault="006F3DBE" w:rsidP="00917FD8">
            <w:pPr>
              <w:jc w:val="right"/>
              <w:rPr>
                <w:rFonts w:ascii="Century Gothic" w:hAnsi="Century Gothic" w:cs="Calibri"/>
                <w:color w:val="000000"/>
                <w:sz w:val="14"/>
                <w:szCs w:val="14"/>
              </w:rPr>
            </w:pPr>
            <w:r>
              <w:rPr>
                <w:rFonts w:ascii="Century Gothic" w:hAnsi="Century Gothic" w:cs="Calibri"/>
                <w:color w:val="000000"/>
                <w:sz w:val="14"/>
                <w:szCs w:val="14"/>
              </w:rPr>
              <w:t>1,286,705.81</w:t>
            </w:r>
          </w:p>
        </w:tc>
      </w:tr>
      <w:tr w:rsidR="00473E67" w:rsidTr="00455280">
        <w:trPr>
          <w:trHeight w:val="407"/>
        </w:trPr>
        <w:tc>
          <w:tcPr>
            <w:tcW w:w="927" w:type="dxa"/>
            <w:shd w:val="clear" w:color="auto" w:fill="auto"/>
            <w:vAlign w:val="center"/>
          </w:tcPr>
          <w:p w:rsidR="00473E67" w:rsidRDefault="00473E67" w:rsidP="00473E67">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1112-5-44</w:t>
            </w:r>
          </w:p>
        </w:tc>
        <w:tc>
          <w:tcPr>
            <w:tcW w:w="1204" w:type="dxa"/>
            <w:shd w:val="clear" w:color="auto" w:fill="auto"/>
            <w:vAlign w:val="center"/>
          </w:tcPr>
          <w:p w:rsidR="00473E67" w:rsidRDefault="00473E67" w:rsidP="00473E67">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473E67" w:rsidRDefault="00473E67" w:rsidP="00473E67">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446577650101</w:t>
            </w:r>
          </w:p>
        </w:tc>
        <w:tc>
          <w:tcPr>
            <w:tcW w:w="992" w:type="dxa"/>
            <w:shd w:val="clear" w:color="auto" w:fill="auto"/>
            <w:vAlign w:val="center"/>
          </w:tcPr>
          <w:p w:rsidR="00473E67" w:rsidRDefault="00473E67" w:rsidP="00473E67">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473E67" w:rsidRDefault="00473E67" w:rsidP="00473E67">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Propio</w:t>
            </w:r>
          </w:p>
        </w:tc>
        <w:tc>
          <w:tcPr>
            <w:tcW w:w="1559" w:type="dxa"/>
            <w:shd w:val="clear" w:color="auto" w:fill="auto"/>
            <w:vAlign w:val="center"/>
          </w:tcPr>
          <w:p w:rsidR="00473E67" w:rsidRDefault="0099527B" w:rsidP="00473E67">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Equipamiento de Unidades Básicas de Rehabilitación </w:t>
            </w:r>
          </w:p>
        </w:tc>
        <w:tc>
          <w:tcPr>
            <w:tcW w:w="1559" w:type="dxa"/>
            <w:shd w:val="clear" w:color="auto" w:fill="auto"/>
            <w:vAlign w:val="center"/>
          </w:tcPr>
          <w:p w:rsidR="00473E67" w:rsidRDefault="00BD4E60" w:rsidP="00473E67">
            <w:pPr>
              <w:jc w:val="right"/>
              <w:rPr>
                <w:rFonts w:ascii="Century Gothic" w:hAnsi="Century Gothic" w:cs="Calibri"/>
                <w:color w:val="000000"/>
                <w:sz w:val="14"/>
                <w:szCs w:val="14"/>
              </w:rPr>
            </w:pPr>
            <w:r>
              <w:rPr>
                <w:rFonts w:ascii="Century Gothic" w:hAnsi="Century Gothic" w:cs="Calibri"/>
                <w:color w:val="000000"/>
                <w:sz w:val="14"/>
                <w:szCs w:val="14"/>
              </w:rPr>
              <w:t>1,279,983.11</w:t>
            </w:r>
          </w:p>
        </w:tc>
      </w:tr>
      <w:tr w:rsidR="007E10B9" w:rsidTr="00455280">
        <w:trPr>
          <w:trHeight w:val="407"/>
        </w:trPr>
        <w:tc>
          <w:tcPr>
            <w:tcW w:w="927" w:type="dxa"/>
            <w:shd w:val="clear" w:color="auto" w:fill="auto"/>
            <w:vAlign w:val="center"/>
          </w:tcPr>
          <w:p w:rsidR="007E10B9" w:rsidRDefault="007E10B9" w:rsidP="00473E67">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1112-5-45</w:t>
            </w:r>
          </w:p>
        </w:tc>
        <w:tc>
          <w:tcPr>
            <w:tcW w:w="1204" w:type="dxa"/>
            <w:shd w:val="clear" w:color="auto" w:fill="auto"/>
            <w:vAlign w:val="center"/>
          </w:tcPr>
          <w:p w:rsidR="007E10B9" w:rsidRDefault="007E10B9" w:rsidP="00473E67">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BANBAJIO</w:t>
            </w:r>
          </w:p>
        </w:tc>
        <w:tc>
          <w:tcPr>
            <w:tcW w:w="1276" w:type="dxa"/>
            <w:shd w:val="clear" w:color="auto" w:fill="auto"/>
            <w:vAlign w:val="center"/>
          </w:tcPr>
          <w:p w:rsidR="007E10B9" w:rsidRDefault="007E10B9" w:rsidP="007E10B9">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452689010101</w:t>
            </w:r>
          </w:p>
        </w:tc>
        <w:tc>
          <w:tcPr>
            <w:tcW w:w="992" w:type="dxa"/>
            <w:shd w:val="clear" w:color="auto" w:fill="auto"/>
            <w:vAlign w:val="center"/>
          </w:tcPr>
          <w:p w:rsidR="007E10B9" w:rsidRDefault="007E10B9" w:rsidP="00473E67">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7E10B9" w:rsidRDefault="007E10B9" w:rsidP="00473E67">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Propio</w:t>
            </w:r>
          </w:p>
        </w:tc>
        <w:tc>
          <w:tcPr>
            <w:tcW w:w="1559" w:type="dxa"/>
            <w:shd w:val="clear" w:color="auto" w:fill="auto"/>
            <w:vAlign w:val="center"/>
          </w:tcPr>
          <w:p w:rsidR="007E10B9" w:rsidRDefault="007E10B9" w:rsidP="00473E67">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SFA/Reintegros</w:t>
            </w:r>
          </w:p>
        </w:tc>
        <w:tc>
          <w:tcPr>
            <w:tcW w:w="1559" w:type="dxa"/>
            <w:shd w:val="clear" w:color="auto" w:fill="auto"/>
            <w:vAlign w:val="center"/>
          </w:tcPr>
          <w:p w:rsidR="007E10B9" w:rsidRDefault="00BD4E60" w:rsidP="00473E67">
            <w:pPr>
              <w:jc w:val="right"/>
              <w:rPr>
                <w:rFonts w:ascii="Century Gothic" w:hAnsi="Century Gothic" w:cs="Calibri"/>
                <w:color w:val="000000"/>
                <w:sz w:val="14"/>
                <w:szCs w:val="14"/>
              </w:rPr>
            </w:pPr>
            <w:r>
              <w:rPr>
                <w:rFonts w:ascii="Century Gothic" w:hAnsi="Century Gothic" w:cs="Calibri"/>
                <w:color w:val="000000"/>
                <w:sz w:val="14"/>
                <w:szCs w:val="14"/>
              </w:rPr>
              <w:t>823,557.40</w:t>
            </w:r>
          </w:p>
        </w:tc>
      </w:tr>
      <w:tr w:rsidR="00473E67">
        <w:trPr>
          <w:trHeight w:val="315"/>
        </w:trPr>
        <w:tc>
          <w:tcPr>
            <w:tcW w:w="927" w:type="dxa"/>
            <w:shd w:val="clear" w:color="auto" w:fill="auto"/>
            <w:vAlign w:val="center"/>
          </w:tcPr>
          <w:p w:rsidR="00473E67" w:rsidRDefault="00473E67" w:rsidP="00473E67">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1112-7-12</w:t>
            </w:r>
          </w:p>
        </w:tc>
        <w:tc>
          <w:tcPr>
            <w:tcW w:w="1204" w:type="dxa"/>
            <w:shd w:val="clear" w:color="auto" w:fill="auto"/>
            <w:vAlign w:val="center"/>
          </w:tcPr>
          <w:p w:rsidR="00473E67" w:rsidRDefault="00473E67" w:rsidP="00473E67">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BANORTE</w:t>
            </w:r>
          </w:p>
        </w:tc>
        <w:tc>
          <w:tcPr>
            <w:tcW w:w="1276" w:type="dxa"/>
            <w:shd w:val="clear" w:color="auto" w:fill="auto"/>
            <w:vAlign w:val="center"/>
          </w:tcPr>
          <w:p w:rsidR="00473E67" w:rsidRDefault="00473E67" w:rsidP="00473E67">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351171763</w:t>
            </w:r>
          </w:p>
        </w:tc>
        <w:tc>
          <w:tcPr>
            <w:tcW w:w="992" w:type="dxa"/>
            <w:shd w:val="clear" w:color="auto" w:fill="auto"/>
            <w:vAlign w:val="center"/>
          </w:tcPr>
          <w:p w:rsidR="00473E67" w:rsidRDefault="00473E67" w:rsidP="00473E67">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Cheques</w:t>
            </w:r>
          </w:p>
        </w:tc>
        <w:tc>
          <w:tcPr>
            <w:tcW w:w="851" w:type="dxa"/>
            <w:shd w:val="clear" w:color="auto" w:fill="auto"/>
            <w:vAlign w:val="center"/>
          </w:tcPr>
          <w:p w:rsidR="00473E67" w:rsidRDefault="00473E67" w:rsidP="00473E67">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Propio</w:t>
            </w:r>
          </w:p>
        </w:tc>
        <w:tc>
          <w:tcPr>
            <w:tcW w:w="1559" w:type="dxa"/>
            <w:shd w:val="clear" w:color="auto" w:fill="auto"/>
            <w:vAlign w:val="center"/>
          </w:tcPr>
          <w:p w:rsidR="00473E67" w:rsidRDefault="00473E67" w:rsidP="00473E67">
            <w:pPr>
              <w:jc w:val="center"/>
              <w:rPr>
                <w:rFonts w:ascii="Century Gothic" w:eastAsia="Century Gothic" w:hAnsi="Century Gothic" w:cs="Century Gothic"/>
                <w:color w:val="000000"/>
                <w:sz w:val="14"/>
                <w:szCs w:val="14"/>
              </w:rPr>
            </w:pPr>
            <w:r>
              <w:rPr>
                <w:rFonts w:ascii="Century Gothic" w:eastAsia="Century Gothic" w:hAnsi="Century Gothic" w:cs="Century Gothic"/>
                <w:sz w:val="14"/>
                <w:szCs w:val="14"/>
              </w:rPr>
              <w:t>Recurso Propio</w:t>
            </w:r>
          </w:p>
        </w:tc>
        <w:tc>
          <w:tcPr>
            <w:tcW w:w="1559" w:type="dxa"/>
            <w:shd w:val="clear" w:color="auto" w:fill="auto"/>
            <w:vAlign w:val="center"/>
          </w:tcPr>
          <w:p w:rsidR="00473E67" w:rsidRDefault="00473E67" w:rsidP="00473E67">
            <w:pPr>
              <w:jc w:val="right"/>
              <w:rPr>
                <w:rFonts w:ascii="Century Gothic" w:hAnsi="Century Gothic" w:cs="Calibri"/>
                <w:color w:val="000000"/>
                <w:sz w:val="14"/>
                <w:szCs w:val="14"/>
              </w:rPr>
            </w:pPr>
            <w:r>
              <w:rPr>
                <w:rFonts w:ascii="Century Gothic" w:hAnsi="Century Gothic" w:cs="Calibri"/>
                <w:color w:val="000000"/>
                <w:sz w:val="14"/>
                <w:szCs w:val="14"/>
              </w:rPr>
              <w:t xml:space="preserve">                         436.95 </w:t>
            </w:r>
          </w:p>
        </w:tc>
      </w:tr>
      <w:tr w:rsidR="00473E67">
        <w:trPr>
          <w:trHeight w:val="315"/>
        </w:trPr>
        <w:tc>
          <w:tcPr>
            <w:tcW w:w="6809" w:type="dxa"/>
            <w:gridSpan w:val="6"/>
            <w:shd w:val="clear" w:color="auto" w:fill="auto"/>
            <w:vAlign w:val="center"/>
          </w:tcPr>
          <w:p w:rsidR="00473E67" w:rsidRDefault="00473E67" w:rsidP="00473E67">
            <w:pPr>
              <w:jc w:val="center"/>
              <w:rPr>
                <w:rFonts w:ascii="Century Gothic" w:eastAsia="Century Gothic" w:hAnsi="Century Gothic" w:cs="Century Gothic"/>
                <w:b/>
                <w:color w:val="000000"/>
                <w:sz w:val="14"/>
                <w:szCs w:val="14"/>
              </w:rPr>
            </w:pPr>
            <w:r>
              <w:rPr>
                <w:rFonts w:ascii="Century Gothic" w:eastAsia="Century Gothic" w:hAnsi="Century Gothic" w:cs="Century Gothic"/>
                <w:b/>
                <w:color w:val="000000"/>
                <w:sz w:val="14"/>
                <w:szCs w:val="14"/>
              </w:rPr>
              <w:t>TOTAL BANCOS</w:t>
            </w:r>
          </w:p>
        </w:tc>
        <w:tc>
          <w:tcPr>
            <w:tcW w:w="1559" w:type="dxa"/>
            <w:shd w:val="clear" w:color="auto" w:fill="auto"/>
            <w:vAlign w:val="center"/>
          </w:tcPr>
          <w:p w:rsidR="00473E67" w:rsidRPr="000F7DB0" w:rsidRDefault="00473E67" w:rsidP="00BD4E60">
            <w:pPr>
              <w:jc w:val="right"/>
              <w:rPr>
                <w:rFonts w:ascii="Century Gothic" w:eastAsia="Century Gothic" w:hAnsi="Century Gothic" w:cs="Century Gothic"/>
                <w:b/>
                <w:bCs/>
                <w:color w:val="000000"/>
                <w:sz w:val="14"/>
                <w:szCs w:val="14"/>
              </w:rPr>
            </w:pPr>
            <w:r>
              <w:rPr>
                <w:rFonts w:ascii="Century Gothic" w:eastAsia="Century Gothic" w:hAnsi="Century Gothic" w:cs="Century Gothic"/>
                <w:b/>
                <w:bCs/>
                <w:color w:val="000000"/>
                <w:sz w:val="14"/>
                <w:szCs w:val="14"/>
              </w:rPr>
              <w:t xml:space="preserve">$   </w:t>
            </w:r>
            <w:r w:rsidRPr="00B525D2">
              <w:rPr>
                <w:rFonts w:ascii="Century Gothic" w:eastAsia="Century Gothic" w:hAnsi="Century Gothic" w:cs="Century Gothic"/>
                <w:b/>
                <w:bCs/>
                <w:color w:val="000000"/>
                <w:sz w:val="14"/>
                <w:szCs w:val="14"/>
              </w:rPr>
              <w:t xml:space="preserve"> </w:t>
            </w:r>
            <w:r w:rsidR="00595691" w:rsidRPr="00595691">
              <w:rPr>
                <w:rFonts w:ascii="Century Gothic" w:eastAsia="Century Gothic" w:hAnsi="Century Gothic" w:cs="Century Gothic"/>
                <w:b/>
                <w:bCs/>
                <w:color w:val="000000"/>
                <w:sz w:val="14"/>
                <w:szCs w:val="14"/>
              </w:rPr>
              <w:t>210,475,842.56</w:t>
            </w:r>
          </w:p>
        </w:tc>
      </w:tr>
    </w:tbl>
    <w:p w:rsidR="0058346A" w:rsidRDefault="0058346A">
      <w:pPr>
        <w:jc w:val="both"/>
        <w:rPr>
          <w:rFonts w:ascii="Century Gothic" w:eastAsia="Century Gothic" w:hAnsi="Century Gothic" w:cs="Century Gothic"/>
        </w:rPr>
      </w:pPr>
    </w:p>
    <w:p w:rsidR="0058346A" w:rsidRDefault="00EA0CA4" w:rsidP="00900810">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La cuenta bancaria número 0087144870101 de la Institución Bancaria Banbajío no se presenta la conciliación bancaria ya que esta cuenta se encuentra congelada desde el año 2015, se solicitó al área jurídica información sobre el estatus de dicha cuenta la cual se informará en cuanto se conozca su situación. Contablemente presenta un saldo en libros de $6,566.95 (seis mil quinientos sesenta y seis pesos 95/100 M.N.).</w:t>
      </w:r>
    </w:p>
    <w:p w:rsidR="00890C1B" w:rsidRDefault="00890C1B">
      <w:pPr>
        <w:spacing w:line="240" w:lineRule="auto"/>
        <w:jc w:val="both"/>
        <w:rPr>
          <w:rFonts w:ascii="Century Gothic" w:eastAsia="Century Gothic" w:hAnsi="Century Gothic" w:cs="Century Gothic"/>
          <w:sz w:val="20"/>
          <w:szCs w:val="20"/>
        </w:rPr>
      </w:pPr>
    </w:p>
    <w:p w:rsidR="00900810" w:rsidRDefault="00900810">
      <w:pPr>
        <w:spacing w:line="240" w:lineRule="auto"/>
        <w:jc w:val="both"/>
        <w:rPr>
          <w:rFonts w:ascii="Century Gothic" w:eastAsia="Century Gothic" w:hAnsi="Century Gothic" w:cs="Century Gothic"/>
          <w:sz w:val="20"/>
          <w:szCs w:val="20"/>
        </w:rPr>
      </w:pPr>
    </w:p>
    <w:p w:rsidR="0058346A" w:rsidRPr="007B0EA1" w:rsidRDefault="00EA0CA4">
      <w:pPr>
        <w:numPr>
          <w:ilvl w:val="0"/>
          <w:numId w:val="2"/>
        </w:numPr>
        <w:pBdr>
          <w:top w:val="nil"/>
          <w:left w:val="nil"/>
          <w:bottom w:val="nil"/>
          <w:right w:val="nil"/>
          <w:between w:val="nil"/>
        </w:pBdr>
        <w:ind w:left="851"/>
        <w:jc w:val="both"/>
        <w:rPr>
          <w:rFonts w:ascii="Century Gothic" w:eastAsia="Century Gothic" w:hAnsi="Century Gothic" w:cs="Century Gothic"/>
          <w:b/>
          <w:color w:val="000000"/>
          <w:sz w:val="20"/>
          <w:szCs w:val="20"/>
        </w:rPr>
      </w:pPr>
      <w:r w:rsidRPr="007B0EA1">
        <w:rPr>
          <w:rFonts w:ascii="Century Gothic" w:eastAsia="Century Gothic" w:hAnsi="Century Gothic" w:cs="Century Gothic"/>
          <w:b/>
          <w:color w:val="000000"/>
          <w:sz w:val="20"/>
          <w:szCs w:val="20"/>
        </w:rPr>
        <w:t xml:space="preserve">Derechos a recibir Efectivo y Equivalentes y Bienes o Servicios </w:t>
      </w:r>
    </w:p>
    <w:p w:rsidR="0058346A" w:rsidRDefault="0058346A">
      <w:pPr>
        <w:ind w:left="491"/>
        <w:jc w:val="both"/>
        <w:rPr>
          <w:rFonts w:ascii="Century Gothic" w:eastAsia="Century Gothic" w:hAnsi="Century Gothic" w:cs="Century Gothic"/>
          <w:b/>
          <w:sz w:val="20"/>
          <w:szCs w:val="20"/>
        </w:rPr>
      </w:pPr>
    </w:p>
    <w:p w:rsidR="00BF43DE" w:rsidRDefault="00EA0CA4" w:rsidP="00BF43DE">
      <w:pPr>
        <w:pBdr>
          <w:top w:val="nil"/>
          <w:left w:val="nil"/>
          <w:bottom w:val="nil"/>
          <w:right w:val="nil"/>
          <w:between w:val="nil"/>
        </w:pBdr>
        <w:spacing w:after="200" w:line="240" w:lineRule="auto"/>
        <w:ind w:left="851"/>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El </w:t>
      </w:r>
      <w:r>
        <w:rPr>
          <w:rFonts w:ascii="Century Gothic" w:eastAsia="Century Gothic" w:hAnsi="Century Gothic" w:cs="Century Gothic"/>
          <w:sz w:val="20"/>
          <w:szCs w:val="20"/>
        </w:rPr>
        <w:t xml:space="preserve">Sistema para el Desarrollo Integral de la Familia Michoacana </w:t>
      </w:r>
      <w:r>
        <w:rPr>
          <w:rFonts w:ascii="Century Gothic" w:eastAsia="Century Gothic" w:hAnsi="Century Gothic" w:cs="Century Gothic"/>
          <w:color w:val="000000"/>
          <w:sz w:val="20"/>
          <w:szCs w:val="20"/>
        </w:rPr>
        <w:t xml:space="preserve">tiene en cuentas por cobrar </w:t>
      </w:r>
      <w:r w:rsidR="00300C9A">
        <w:rPr>
          <w:rFonts w:ascii="Century Gothic" w:eastAsia="Century Gothic" w:hAnsi="Century Gothic" w:cs="Century Gothic"/>
          <w:color w:val="000000"/>
          <w:sz w:val="20"/>
          <w:szCs w:val="20"/>
        </w:rPr>
        <w:t xml:space="preserve">a corto plazo al </w:t>
      </w:r>
      <w:r w:rsidR="00BD4E60">
        <w:rPr>
          <w:rFonts w:ascii="Century Gothic" w:eastAsia="Century Gothic" w:hAnsi="Century Gothic" w:cs="Century Gothic"/>
          <w:color w:val="000000"/>
          <w:sz w:val="20"/>
          <w:szCs w:val="20"/>
        </w:rPr>
        <w:t>31 de diciembre</w:t>
      </w:r>
      <w:r>
        <w:rPr>
          <w:rFonts w:ascii="Century Gothic" w:eastAsia="Century Gothic" w:hAnsi="Century Gothic" w:cs="Century Gothic"/>
          <w:color w:val="000000"/>
          <w:sz w:val="20"/>
          <w:szCs w:val="20"/>
        </w:rPr>
        <w:t xml:space="preserve"> un importe de $</w:t>
      </w:r>
      <w:r w:rsidR="00595691" w:rsidRPr="00595691">
        <w:rPr>
          <w:rFonts w:ascii="Century Gothic" w:eastAsia="Century Gothic" w:hAnsi="Century Gothic" w:cs="Century Gothic"/>
          <w:color w:val="000000"/>
          <w:sz w:val="20"/>
          <w:szCs w:val="20"/>
        </w:rPr>
        <w:t xml:space="preserve">236,930,141.57 </w:t>
      </w:r>
      <w:r>
        <w:rPr>
          <w:rFonts w:ascii="Century Gothic" w:eastAsia="Century Gothic" w:hAnsi="Century Gothic" w:cs="Century Gothic"/>
          <w:color w:val="000000"/>
          <w:sz w:val="20"/>
          <w:szCs w:val="20"/>
        </w:rPr>
        <w:t xml:space="preserve">(doscientos </w:t>
      </w:r>
      <w:r w:rsidR="005F5B3E">
        <w:rPr>
          <w:rFonts w:ascii="Century Gothic" w:eastAsia="Century Gothic" w:hAnsi="Century Gothic" w:cs="Century Gothic"/>
          <w:color w:val="000000"/>
          <w:sz w:val="20"/>
          <w:szCs w:val="20"/>
        </w:rPr>
        <w:t xml:space="preserve">treinta </w:t>
      </w:r>
      <w:r w:rsidR="00C47BA7">
        <w:rPr>
          <w:rFonts w:ascii="Century Gothic" w:eastAsia="Century Gothic" w:hAnsi="Century Gothic" w:cs="Century Gothic"/>
          <w:color w:val="000000"/>
          <w:sz w:val="20"/>
          <w:szCs w:val="20"/>
        </w:rPr>
        <w:t xml:space="preserve">y </w:t>
      </w:r>
      <w:r w:rsidR="00C71AA7">
        <w:rPr>
          <w:rFonts w:ascii="Century Gothic" w:eastAsia="Century Gothic" w:hAnsi="Century Gothic" w:cs="Century Gothic"/>
          <w:color w:val="000000"/>
          <w:sz w:val="20"/>
          <w:szCs w:val="20"/>
        </w:rPr>
        <w:t xml:space="preserve">seis millones novecientos </w:t>
      </w:r>
      <w:r w:rsidR="00595691">
        <w:rPr>
          <w:rFonts w:ascii="Century Gothic" w:eastAsia="Century Gothic" w:hAnsi="Century Gothic" w:cs="Century Gothic"/>
          <w:color w:val="000000"/>
          <w:sz w:val="20"/>
          <w:szCs w:val="20"/>
        </w:rPr>
        <w:t>treinta mil ciento cuarenta y un pesos 57</w:t>
      </w:r>
      <w:r>
        <w:rPr>
          <w:rFonts w:ascii="Century Gothic" w:eastAsia="Century Gothic" w:hAnsi="Century Gothic" w:cs="Century Gothic"/>
          <w:color w:val="000000"/>
          <w:sz w:val="20"/>
          <w:szCs w:val="20"/>
        </w:rPr>
        <w:t>/100 M.N.) desglosados de la siguiente manera:</w:t>
      </w:r>
    </w:p>
    <w:tbl>
      <w:tblPr>
        <w:tblStyle w:val="aff4"/>
        <w:tblW w:w="8235" w:type="dxa"/>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4050"/>
        <w:gridCol w:w="1710"/>
        <w:gridCol w:w="1575"/>
      </w:tblGrid>
      <w:tr w:rsidR="0058346A">
        <w:trPr>
          <w:trHeight w:val="315"/>
        </w:trPr>
        <w:tc>
          <w:tcPr>
            <w:tcW w:w="900" w:type="dxa"/>
            <w:shd w:val="clear" w:color="auto" w:fill="D9D9D9"/>
            <w:vAlign w:val="center"/>
          </w:tcPr>
          <w:p w:rsidR="0058346A" w:rsidRDefault="00EA0CA4">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CUENTA</w:t>
            </w:r>
          </w:p>
        </w:tc>
        <w:tc>
          <w:tcPr>
            <w:tcW w:w="4050" w:type="dxa"/>
            <w:shd w:val="clear" w:color="auto" w:fill="D9D9D9"/>
            <w:vAlign w:val="center"/>
          </w:tcPr>
          <w:p w:rsidR="0058346A" w:rsidRDefault="00EA0CA4">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CONCEPTO</w:t>
            </w:r>
          </w:p>
        </w:tc>
        <w:tc>
          <w:tcPr>
            <w:tcW w:w="1710" w:type="dxa"/>
            <w:shd w:val="clear" w:color="auto" w:fill="D9D9D9"/>
            <w:vAlign w:val="center"/>
          </w:tcPr>
          <w:p w:rsidR="0058346A" w:rsidRDefault="00595691">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AL 31</w:t>
            </w:r>
            <w:r w:rsidR="00EA0CA4">
              <w:rPr>
                <w:rFonts w:ascii="Century Gothic" w:eastAsia="Century Gothic" w:hAnsi="Century Gothic" w:cs="Century Gothic"/>
                <w:b/>
                <w:color w:val="000000"/>
                <w:sz w:val="18"/>
                <w:szCs w:val="18"/>
              </w:rPr>
              <w:t>/</w:t>
            </w:r>
            <w:r w:rsidR="00FB0E33">
              <w:rPr>
                <w:rFonts w:ascii="Century Gothic" w:eastAsia="Century Gothic" w:hAnsi="Century Gothic" w:cs="Century Gothic"/>
                <w:b/>
                <w:color w:val="000000"/>
                <w:sz w:val="18"/>
                <w:szCs w:val="18"/>
              </w:rPr>
              <w:t>1</w:t>
            </w:r>
            <w:r w:rsidR="0046414A">
              <w:rPr>
                <w:rFonts w:ascii="Century Gothic" w:eastAsia="Century Gothic" w:hAnsi="Century Gothic" w:cs="Century Gothic"/>
                <w:b/>
                <w:sz w:val="18"/>
                <w:szCs w:val="18"/>
              </w:rPr>
              <w:t>2</w:t>
            </w:r>
            <w:r w:rsidR="00EA0CA4">
              <w:rPr>
                <w:rFonts w:ascii="Century Gothic" w:eastAsia="Century Gothic" w:hAnsi="Century Gothic" w:cs="Century Gothic"/>
                <w:b/>
                <w:color w:val="000000"/>
                <w:sz w:val="18"/>
                <w:szCs w:val="18"/>
              </w:rPr>
              <w:t>/202</w:t>
            </w:r>
            <w:r w:rsidR="00EA0CA4">
              <w:rPr>
                <w:rFonts w:ascii="Century Gothic" w:eastAsia="Century Gothic" w:hAnsi="Century Gothic" w:cs="Century Gothic"/>
                <w:b/>
                <w:sz w:val="18"/>
                <w:szCs w:val="18"/>
              </w:rPr>
              <w:t>4</w:t>
            </w:r>
          </w:p>
        </w:tc>
        <w:tc>
          <w:tcPr>
            <w:tcW w:w="1575" w:type="dxa"/>
            <w:shd w:val="clear" w:color="auto" w:fill="D9D9D9"/>
            <w:vAlign w:val="center"/>
          </w:tcPr>
          <w:p w:rsidR="0058346A" w:rsidRDefault="00EA0CA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AL 31/12/2023</w:t>
            </w:r>
          </w:p>
        </w:tc>
      </w:tr>
      <w:tr w:rsidR="0058346A">
        <w:trPr>
          <w:trHeight w:val="315"/>
        </w:trPr>
        <w:tc>
          <w:tcPr>
            <w:tcW w:w="900" w:type="dxa"/>
            <w:shd w:val="clear" w:color="auto" w:fill="auto"/>
            <w:vAlign w:val="center"/>
          </w:tcPr>
          <w:p w:rsidR="0058346A" w:rsidRDefault="00EA0CA4">
            <w:pPr>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1122</w:t>
            </w:r>
          </w:p>
        </w:tc>
        <w:tc>
          <w:tcPr>
            <w:tcW w:w="4050" w:type="dxa"/>
            <w:shd w:val="clear" w:color="auto" w:fill="auto"/>
            <w:vAlign w:val="center"/>
          </w:tcPr>
          <w:p w:rsidR="0058346A" w:rsidRDefault="00EA0CA4">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Cuentas por Cobrar a Corto Plazo</w:t>
            </w:r>
          </w:p>
        </w:tc>
        <w:tc>
          <w:tcPr>
            <w:tcW w:w="1710" w:type="dxa"/>
            <w:shd w:val="clear" w:color="auto" w:fill="auto"/>
            <w:vAlign w:val="center"/>
          </w:tcPr>
          <w:p w:rsidR="0058346A" w:rsidRDefault="0046414A" w:rsidP="00566761">
            <w:pPr>
              <w:jc w:val="right"/>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180,974,671.87</w:t>
            </w:r>
          </w:p>
        </w:tc>
        <w:tc>
          <w:tcPr>
            <w:tcW w:w="1575" w:type="dxa"/>
            <w:shd w:val="clear" w:color="auto" w:fill="auto"/>
            <w:vAlign w:val="center"/>
          </w:tcPr>
          <w:p w:rsidR="0058346A" w:rsidRDefault="00EA0CA4">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182,823,133.87 </w:t>
            </w:r>
          </w:p>
        </w:tc>
      </w:tr>
      <w:tr w:rsidR="0058346A">
        <w:trPr>
          <w:trHeight w:val="315"/>
        </w:trPr>
        <w:tc>
          <w:tcPr>
            <w:tcW w:w="900" w:type="dxa"/>
            <w:shd w:val="clear" w:color="auto" w:fill="auto"/>
            <w:vAlign w:val="center"/>
          </w:tcPr>
          <w:p w:rsidR="0058346A" w:rsidRDefault="00EA0CA4">
            <w:pPr>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1123</w:t>
            </w:r>
          </w:p>
        </w:tc>
        <w:tc>
          <w:tcPr>
            <w:tcW w:w="4050" w:type="dxa"/>
            <w:shd w:val="clear" w:color="auto" w:fill="auto"/>
            <w:vAlign w:val="center"/>
          </w:tcPr>
          <w:p w:rsidR="0058346A" w:rsidRDefault="00EA0CA4">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Deudores Diversos por Cobrar a Corto Plazo</w:t>
            </w:r>
          </w:p>
        </w:tc>
        <w:tc>
          <w:tcPr>
            <w:tcW w:w="1710" w:type="dxa"/>
            <w:shd w:val="clear" w:color="auto" w:fill="auto"/>
            <w:vAlign w:val="center"/>
          </w:tcPr>
          <w:p w:rsidR="0058346A" w:rsidRDefault="00595691" w:rsidP="007B0EA1">
            <w:pPr>
              <w:jc w:val="right"/>
              <w:rPr>
                <w:rFonts w:ascii="Century Gothic" w:eastAsia="Century Gothic" w:hAnsi="Century Gothic" w:cs="Century Gothic"/>
                <w:color w:val="000000"/>
                <w:sz w:val="18"/>
                <w:szCs w:val="18"/>
              </w:rPr>
            </w:pPr>
            <w:r w:rsidRPr="00595691">
              <w:rPr>
                <w:rFonts w:ascii="Century Gothic" w:eastAsia="Century Gothic" w:hAnsi="Century Gothic" w:cs="Century Gothic"/>
                <w:sz w:val="18"/>
                <w:szCs w:val="18"/>
              </w:rPr>
              <w:t>55,696,505.06</w:t>
            </w:r>
          </w:p>
        </w:tc>
        <w:tc>
          <w:tcPr>
            <w:tcW w:w="1575" w:type="dxa"/>
            <w:shd w:val="clear" w:color="auto" w:fill="auto"/>
            <w:vAlign w:val="center"/>
          </w:tcPr>
          <w:p w:rsidR="0058346A" w:rsidRDefault="00EA0CA4">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53,365,750.78 </w:t>
            </w:r>
          </w:p>
        </w:tc>
      </w:tr>
      <w:tr w:rsidR="0058346A">
        <w:trPr>
          <w:trHeight w:val="315"/>
        </w:trPr>
        <w:tc>
          <w:tcPr>
            <w:tcW w:w="900" w:type="dxa"/>
            <w:shd w:val="clear" w:color="auto" w:fill="auto"/>
            <w:vAlign w:val="center"/>
          </w:tcPr>
          <w:p w:rsidR="0058346A" w:rsidRDefault="00EA0CA4">
            <w:pPr>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1124</w:t>
            </w:r>
          </w:p>
        </w:tc>
        <w:tc>
          <w:tcPr>
            <w:tcW w:w="4050" w:type="dxa"/>
            <w:shd w:val="clear" w:color="auto" w:fill="auto"/>
            <w:vAlign w:val="center"/>
          </w:tcPr>
          <w:p w:rsidR="0058346A" w:rsidRDefault="00EA0CA4">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Ingresos por Recuperar a Corto Plazo</w:t>
            </w:r>
          </w:p>
        </w:tc>
        <w:tc>
          <w:tcPr>
            <w:tcW w:w="1710" w:type="dxa"/>
            <w:shd w:val="clear" w:color="auto" w:fill="auto"/>
            <w:vAlign w:val="center"/>
          </w:tcPr>
          <w:p w:rsidR="0058346A" w:rsidRDefault="00EA0CA4">
            <w:pPr>
              <w:jc w:val="right"/>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 xml:space="preserve"> -   </w:t>
            </w:r>
          </w:p>
        </w:tc>
        <w:tc>
          <w:tcPr>
            <w:tcW w:w="1575" w:type="dxa"/>
            <w:shd w:val="clear" w:color="auto" w:fill="auto"/>
            <w:vAlign w:val="center"/>
          </w:tcPr>
          <w:p w:rsidR="0058346A" w:rsidRDefault="00EA0CA4">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   </w:t>
            </w:r>
          </w:p>
        </w:tc>
      </w:tr>
      <w:tr w:rsidR="0058346A">
        <w:trPr>
          <w:trHeight w:val="585"/>
        </w:trPr>
        <w:tc>
          <w:tcPr>
            <w:tcW w:w="900" w:type="dxa"/>
            <w:shd w:val="clear" w:color="auto" w:fill="auto"/>
            <w:vAlign w:val="center"/>
          </w:tcPr>
          <w:p w:rsidR="0058346A" w:rsidRDefault="00EA0CA4">
            <w:pPr>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1125</w:t>
            </w:r>
          </w:p>
        </w:tc>
        <w:tc>
          <w:tcPr>
            <w:tcW w:w="4050" w:type="dxa"/>
            <w:shd w:val="clear" w:color="auto" w:fill="auto"/>
            <w:vAlign w:val="center"/>
          </w:tcPr>
          <w:p w:rsidR="0058346A" w:rsidRDefault="00EA0CA4">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Deudores por Anticipos de la Tesorería a Corto Plazo</w:t>
            </w:r>
          </w:p>
        </w:tc>
        <w:tc>
          <w:tcPr>
            <w:tcW w:w="1710" w:type="dxa"/>
            <w:shd w:val="clear" w:color="auto" w:fill="auto"/>
            <w:vAlign w:val="center"/>
          </w:tcPr>
          <w:p w:rsidR="0058346A" w:rsidRDefault="0046414A" w:rsidP="00FB0E33">
            <w:pPr>
              <w:jc w:val="right"/>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258,964.64</w:t>
            </w:r>
            <w:r w:rsidR="00EA0CA4">
              <w:rPr>
                <w:rFonts w:ascii="Century Gothic" w:eastAsia="Century Gothic" w:hAnsi="Century Gothic" w:cs="Century Gothic"/>
                <w:sz w:val="18"/>
                <w:szCs w:val="18"/>
              </w:rPr>
              <w:t xml:space="preserve"> </w:t>
            </w:r>
          </w:p>
        </w:tc>
        <w:tc>
          <w:tcPr>
            <w:tcW w:w="1575" w:type="dxa"/>
            <w:shd w:val="clear" w:color="auto" w:fill="auto"/>
            <w:vAlign w:val="center"/>
          </w:tcPr>
          <w:p w:rsidR="0058346A" w:rsidRDefault="00EA0CA4">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250,769.84 </w:t>
            </w:r>
          </w:p>
        </w:tc>
      </w:tr>
      <w:tr w:rsidR="0058346A">
        <w:trPr>
          <w:trHeight w:val="555"/>
        </w:trPr>
        <w:tc>
          <w:tcPr>
            <w:tcW w:w="900" w:type="dxa"/>
            <w:shd w:val="clear" w:color="auto" w:fill="auto"/>
            <w:vAlign w:val="center"/>
          </w:tcPr>
          <w:p w:rsidR="0058346A" w:rsidRDefault="0058346A">
            <w:pPr>
              <w:jc w:val="center"/>
              <w:rPr>
                <w:rFonts w:ascii="Century Gothic" w:eastAsia="Century Gothic" w:hAnsi="Century Gothic" w:cs="Century Gothic"/>
                <w:color w:val="000000"/>
                <w:sz w:val="18"/>
                <w:szCs w:val="18"/>
              </w:rPr>
            </w:pPr>
          </w:p>
        </w:tc>
        <w:tc>
          <w:tcPr>
            <w:tcW w:w="4050" w:type="dxa"/>
            <w:shd w:val="clear" w:color="auto" w:fill="auto"/>
            <w:vAlign w:val="center"/>
          </w:tcPr>
          <w:p w:rsidR="0058346A" w:rsidRDefault="00EA0CA4">
            <w:pP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SUBTOTAL DERECHOS A RECIBIR EFECTIVO Y EQUIVALENTES</w:t>
            </w:r>
          </w:p>
        </w:tc>
        <w:tc>
          <w:tcPr>
            <w:tcW w:w="1710" w:type="dxa"/>
            <w:shd w:val="clear" w:color="auto" w:fill="auto"/>
            <w:vAlign w:val="center"/>
          </w:tcPr>
          <w:p w:rsidR="0058346A" w:rsidRPr="00B016B4" w:rsidRDefault="001148B7" w:rsidP="002A7878">
            <w:pPr>
              <w:jc w:val="right"/>
              <w:rPr>
                <w:rFonts w:ascii="Century Gothic" w:eastAsia="Century Gothic" w:hAnsi="Century Gothic" w:cs="Century Gothic"/>
                <w:b/>
                <w:color w:val="000000"/>
                <w:sz w:val="18"/>
                <w:szCs w:val="18"/>
              </w:rPr>
            </w:pPr>
            <w:r w:rsidRPr="001148B7">
              <w:rPr>
                <w:rFonts w:ascii="Century Gothic" w:eastAsia="Century Gothic" w:hAnsi="Century Gothic" w:cs="Century Gothic"/>
                <w:b/>
                <w:sz w:val="18"/>
                <w:szCs w:val="18"/>
              </w:rPr>
              <w:t>236,930,141.57</w:t>
            </w:r>
          </w:p>
        </w:tc>
        <w:tc>
          <w:tcPr>
            <w:tcW w:w="1575" w:type="dxa"/>
            <w:shd w:val="clear" w:color="auto" w:fill="auto"/>
            <w:vAlign w:val="center"/>
          </w:tcPr>
          <w:p w:rsidR="0058346A" w:rsidRDefault="00EA0CA4">
            <w:pPr>
              <w:jc w:val="right"/>
              <w:rPr>
                <w:rFonts w:ascii="Century Gothic" w:eastAsia="Century Gothic" w:hAnsi="Century Gothic" w:cs="Century Gothic"/>
                <w:b/>
                <w:sz w:val="18"/>
                <w:szCs w:val="18"/>
              </w:rPr>
            </w:pPr>
            <w:r>
              <w:rPr>
                <w:rFonts w:ascii="Century Gothic" w:eastAsia="Century Gothic" w:hAnsi="Century Gothic" w:cs="Century Gothic"/>
                <w:sz w:val="18"/>
                <w:szCs w:val="18"/>
              </w:rPr>
              <w:t xml:space="preserve"> </w:t>
            </w:r>
            <w:r>
              <w:rPr>
                <w:rFonts w:ascii="Century Gothic" w:eastAsia="Century Gothic" w:hAnsi="Century Gothic" w:cs="Century Gothic"/>
                <w:b/>
                <w:sz w:val="18"/>
                <w:szCs w:val="18"/>
              </w:rPr>
              <w:t xml:space="preserve">236,439,654.49 </w:t>
            </w:r>
          </w:p>
        </w:tc>
      </w:tr>
      <w:tr w:rsidR="0058346A">
        <w:trPr>
          <w:trHeight w:val="315"/>
        </w:trPr>
        <w:tc>
          <w:tcPr>
            <w:tcW w:w="900" w:type="dxa"/>
            <w:shd w:val="clear" w:color="auto" w:fill="auto"/>
            <w:vAlign w:val="center"/>
          </w:tcPr>
          <w:p w:rsidR="0058346A" w:rsidRDefault="002A7878">
            <w:pPr>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1130</w:t>
            </w:r>
          </w:p>
        </w:tc>
        <w:tc>
          <w:tcPr>
            <w:tcW w:w="4050" w:type="dxa"/>
            <w:shd w:val="clear" w:color="auto" w:fill="auto"/>
            <w:vAlign w:val="center"/>
          </w:tcPr>
          <w:p w:rsidR="0058346A" w:rsidRDefault="00EA0CA4">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Derechos a Recibir Bienes o Servicios</w:t>
            </w:r>
          </w:p>
        </w:tc>
        <w:tc>
          <w:tcPr>
            <w:tcW w:w="1710" w:type="dxa"/>
            <w:shd w:val="clear" w:color="auto" w:fill="auto"/>
            <w:vAlign w:val="center"/>
          </w:tcPr>
          <w:p w:rsidR="0058346A" w:rsidRDefault="0046414A" w:rsidP="00FB0E33">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2,394,187.95</w:t>
            </w:r>
            <w:r w:rsidR="00EA0CA4">
              <w:rPr>
                <w:rFonts w:ascii="Century Gothic" w:eastAsia="Century Gothic" w:hAnsi="Century Gothic" w:cs="Century Gothic"/>
                <w:sz w:val="18"/>
                <w:szCs w:val="18"/>
              </w:rPr>
              <w:t xml:space="preserve"> </w:t>
            </w:r>
          </w:p>
        </w:tc>
        <w:tc>
          <w:tcPr>
            <w:tcW w:w="1575" w:type="dxa"/>
            <w:shd w:val="clear" w:color="auto" w:fill="auto"/>
            <w:vAlign w:val="center"/>
          </w:tcPr>
          <w:p w:rsidR="0058346A" w:rsidRDefault="00EA0CA4">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1,634,956.52 </w:t>
            </w:r>
          </w:p>
        </w:tc>
      </w:tr>
      <w:tr w:rsidR="00C078EB">
        <w:trPr>
          <w:trHeight w:val="315"/>
        </w:trPr>
        <w:tc>
          <w:tcPr>
            <w:tcW w:w="900" w:type="dxa"/>
            <w:shd w:val="clear" w:color="auto" w:fill="auto"/>
            <w:vAlign w:val="center"/>
          </w:tcPr>
          <w:p w:rsidR="00C078EB" w:rsidRDefault="00C2199D">
            <w:pPr>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1190</w:t>
            </w:r>
          </w:p>
        </w:tc>
        <w:tc>
          <w:tcPr>
            <w:tcW w:w="4050" w:type="dxa"/>
            <w:shd w:val="clear" w:color="auto" w:fill="auto"/>
            <w:vAlign w:val="center"/>
          </w:tcPr>
          <w:p w:rsidR="00C078EB" w:rsidRDefault="00C2199D">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Otros Activos Circulantes </w:t>
            </w:r>
          </w:p>
        </w:tc>
        <w:tc>
          <w:tcPr>
            <w:tcW w:w="1710" w:type="dxa"/>
            <w:shd w:val="clear" w:color="auto" w:fill="auto"/>
            <w:vAlign w:val="center"/>
          </w:tcPr>
          <w:p w:rsidR="00C078EB" w:rsidRDefault="00C2199D">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146,530.96</w:t>
            </w:r>
          </w:p>
        </w:tc>
        <w:tc>
          <w:tcPr>
            <w:tcW w:w="1575" w:type="dxa"/>
            <w:shd w:val="clear" w:color="auto" w:fill="auto"/>
            <w:vAlign w:val="center"/>
          </w:tcPr>
          <w:p w:rsidR="00C078EB" w:rsidRDefault="00C2199D">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146,530.96</w:t>
            </w:r>
          </w:p>
        </w:tc>
      </w:tr>
      <w:tr w:rsidR="0058346A">
        <w:trPr>
          <w:trHeight w:val="315"/>
        </w:trPr>
        <w:tc>
          <w:tcPr>
            <w:tcW w:w="900" w:type="dxa"/>
            <w:shd w:val="clear" w:color="auto" w:fill="auto"/>
            <w:vAlign w:val="center"/>
          </w:tcPr>
          <w:p w:rsidR="0058346A" w:rsidRDefault="0058346A">
            <w:pPr>
              <w:jc w:val="center"/>
              <w:rPr>
                <w:rFonts w:ascii="Century Gothic" w:eastAsia="Century Gothic" w:hAnsi="Century Gothic" w:cs="Century Gothic"/>
                <w:b/>
                <w:color w:val="000000"/>
                <w:sz w:val="18"/>
                <w:szCs w:val="18"/>
              </w:rPr>
            </w:pPr>
          </w:p>
        </w:tc>
        <w:tc>
          <w:tcPr>
            <w:tcW w:w="4050" w:type="dxa"/>
            <w:shd w:val="clear" w:color="auto" w:fill="auto"/>
            <w:vAlign w:val="center"/>
          </w:tcPr>
          <w:p w:rsidR="0058346A" w:rsidRDefault="00EA0CA4">
            <w:pPr>
              <w:jc w:val="right"/>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SUMA</w:t>
            </w:r>
          </w:p>
        </w:tc>
        <w:tc>
          <w:tcPr>
            <w:tcW w:w="1710" w:type="dxa"/>
            <w:shd w:val="clear" w:color="auto" w:fill="auto"/>
            <w:vAlign w:val="center"/>
          </w:tcPr>
          <w:p w:rsidR="0058346A" w:rsidRPr="00743A34" w:rsidRDefault="001148B7" w:rsidP="00743A34">
            <w:pPr>
              <w:jc w:val="right"/>
              <w:rPr>
                <w:rFonts w:ascii="Century Gothic" w:eastAsia="Century Gothic" w:hAnsi="Century Gothic" w:cs="Century Gothic"/>
                <w:b/>
                <w:sz w:val="18"/>
                <w:szCs w:val="18"/>
              </w:rPr>
            </w:pPr>
            <w:r w:rsidRPr="001148B7">
              <w:rPr>
                <w:rFonts w:ascii="Century Gothic" w:eastAsia="Century Gothic" w:hAnsi="Century Gothic" w:cs="Century Gothic"/>
                <w:b/>
                <w:sz w:val="18"/>
                <w:szCs w:val="18"/>
              </w:rPr>
              <w:t>239,470,860.48</w:t>
            </w:r>
          </w:p>
        </w:tc>
        <w:tc>
          <w:tcPr>
            <w:tcW w:w="1575" w:type="dxa"/>
            <w:shd w:val="clear" w:color="auto" w:fill="auto"/>
            <w:vAlign w:val="center"/>
          </w:tcPr>
          <w:p w:rsidR="0058346A" w:rsidRDefault="00EA0CA4">
            <w:pPr>
              <w:jc w:val="right"/>
              <w:rPr>
                <w:rFonts w:ascii="Century Gothic" w:eastAsia="Century Gothic" w:hAnsi="Century Gothic" w:cs="Century Gothic"/>
                <w:b/>
                <w:sz w:val="18"/>
                <w:szCs w:val="18"/>
              </w:rPr>
            </w:pPr>
            <w:r>
              <w:rPr>
                <w:rFonts w:ascii="Century Gothic" w:eastAsia="Century Gothic" w:hAnsi="Century Gothic" w:cs="Century Gothic"/>
                <w:sz w:val="18"/>
                <w:szCs w:val="18"/>
              </w:rPr>
              <w:t xml:space="preserve"> </w:t>
            </w:r>
            <w:r>
              <w:rPr>
                <w:rFonts w:ascii="Century Gothic" w:eastAsia="Century Gothic" w:hAnsi="Century Gothic" w:cs="Century Gothic"/>
                <w:b/>
                <w:sz w:val="18"/>
                <w:szCs w:val="18"/>
              </w:rPr>
              <w:t xml:space="preserve">238,074,611.01 </w:t>
            </w:r>
          </w:p>
        </w:tc>
      </w:tr>
    </w:tbl>
    <w:p w:rsidR="00F11D1D" w:rsidRDefault="00F11D1D" w:rsidP="005F1DC4">
      <w:pPr>
        <w:spacing w:line="240" w:lineRule="auto"/>
        <w:jc w:val="both"/>
        <w:rPr>
          <w:rFonts w:ascii="Century Gothic" w:eastAsia="Century Gothic" w:hAnsi="Century Gothic" w:cs="Century Gothic"/>
          <w:sz w:val="20"/>
          <w:szCs w:val="20"/>
        </w:rPr>
      </w:pPr>
    </w:p>
    <w:p w:rsidR="00F11D1D" w:rsidRDefault="00F11D1D">
      <w:pPr>
        <w:spacing w:line="240" w:lineRule="auto"/>
        <w:ind w:left="851"/>
        <w:jc w:val="both"/>
        <w:rPr>
          <w:rFonts w:ascii="Century Gothic" w:eastAsia="Century Gothic" w:hAnsi="Century Gothic" w:cs="Century Gothic"/>
          <w:sz w:val="20"/>
          <w:szCs w:val="20"/>
        </w:rPr>
      </w:pPr>
    </w:p>
    <w:p w:rsidR="0058346A" w:rsidRDefault="00EA0CA4">
      <w:pPr>
        <w:spacing w:line="240" w:lineRule="auto"/>
        <w:ind w:left="851"/>
        <w:jc w:val="both"/>
        <w:rPr>
          <w:rFonts w:ascii="Century Gothic" w:eastAsia="Century Gothic" w:hAnsi="Century Gothic" w:cs="Century Gothic"/>
          <w:sz w:val="20"/>
          <w:szCs w:val="20"/>
        </w:rPr>
      </w:pPr>
      <w:r w:rsidRPr="00BF43DE">
        <w:rPr>
          <w:rFonts w:ascii="Century Gothic" w:eastAsia="Century Gothic" w:hAnsi="Century Gothic" w:cs="Century Gothic"/>
          <w:sz w:val="20"/>
          <w:szCs w:val="20"/>
        </w:rPr>
        <w:t>Las Cuentas por cobrar a corto plazo se integran por:</w:t>
      </w:r>
    </w:p>
    <w:p w:rsidR="00300C9A" w:rsidRDefault="00300C9A" w:rsidP="006E0495">
      <w:pPr>
        <w:spacing w:line="240" w:lineRule="auto"/>
        <w:jc w:val="both"/>
        <w:rPr>
          <w:rFonts w:ascii="Century Gothic" w:eastAsia="Century Gothic" w:hAnsi="Century Gothic" w:cs="Century Gothic"/>
          <w:sz w:val="20"/>
          <w:szCs w:val="20"/>
        </w:rPr>
      </w:pPr>
    </w:p>
    <w:tbl>
      <w:tblPr>
        <w:tblStyle w:val="aff5"/>
        <w:tblW w:w="8249" w:type="dxa"/>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7"/>
        <w:gridCol w:w="4835"/>
        <w:gridCol w:w="1405"/>
        <w:gridCol w:w="1012"/>
      </w:tblGrid>
      <w:tr w:rsidR="0058346A">
        <w:trPr>
          <w:trHeight w:val="315"/>
        </w:trPr>
        <w:tc>
          <w:tcPr>
            <w:tcW w:w="997" w:type="dxa"/>
            <w:shd w:val="clear" w:color="auto" w:fill="D9D9D9"/>
            <w:vAlign w:val="center"/>
          </w:tcPr>
          <w:p w:rsidR="0058346A" w:rsidRDefault="00EA0CA4">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CUENTA</w:t>
            </w:r>
          </w:p>
        </w:tc>
        <w:tc>
          <w:tcPr>
            <w:tcW w:w="4835" w:type="dxa"/>
            <w:shd w:val="clear" w:color="auto" w:fill="D9D9D9"/>
            <w:vAlign w:val="center"/>
          </w:tcPr>
          <w:p w:rsidR="0058346A" w:rsidRDefault="00EA0CA4">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CONCEPTO</w:t>
            </w:r>
          </w:p>
        </w:tc>
        <w:tc>
          <w:tcPr>
            <w:tcW w:w="1405" w:type="dxa"/>
            <w:shd w:val="clear" w:color="auto" w:fill="D9D9D9"/>
            <w:vAlign w:val="center"/>
          </w:tcPr>
          <w:p w:rsidR="0058346A" w:rsidRDefault="0000065E">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AL 31</w:t>
            </w:r>
            <w:r w:rsidR="00EA0CA4">
              <w:rPr>
                <w:rFonts w:ascii="Century Gothic" w:eastAsia="Century Gothic" w:hAnsi="Century Gothic" w:cs="Century Gothic"/>
                <w:b/>
                <w:color w:val="000000"/>
                <w:sz w:val="18"/>
                <w:szCs w:val="18"/>
              </w:rPr>
              <w:t>/</w:t>
            </w:r>
            <w:r>
              <w:rPr>
                <w:rFonts w:ascii="Century Gothic" w:eastAsia="Century Gothic" w:hAnsi="Century Gothic" w:cs="Century Gothic"/>
                <w:b/>
                <w:color w:val="000000"/>
                <w:sz w:val="18"/>
                <w:szCs w:val="18"/>
              </w:rPr>
              <w:t>1</w:t>
            </w:r>
            <w:r w:rsidR="0046414A">
              <w:rPr>
                <w:rFonts w:ascii="Century Gothic" w:eastAsia="Century Gothic" w:hAnsi="Century Gothic" w:cs="Century Gothic"/>
                <w:b/>
                <w:sz w:val="18"/>
                <w:szCs w:val="18"/>
              </w:rPr>
              <w:t>2</w:t>
            </w:r>
            <w:r w:rsidR="00EA0CA4">
              <w:rPr>
                <w:rFonts w:ascii="Century Gothic" w:eastAsia="Century Gothic" w:hAnsi="Century Gothic" w:cs="Century Gothic"/>
                <w:b/>
                <w:color w:val="000000"/>
                <w:sz w:val="18"/>
                <w:szCs w:val="18"/>
              </w:rPr>
              <w:t>/202</w:t>
            </w:r>
            <w:r w:rsidR="00EA0CA4">
              <w:rPr>
                <w:rFonts w:ascii="Century Gothic" w:eastAsia="Century Gothic" w:hAnsi="Century Gothic" w:cs="Century Gothic"/>
                <w:b/>
                <w:sz w:val="18"/>
                <w:szCs w:val="18"/>
              </w:rPr>
              <w:t>4</w:t>
            </w:r>
          </w:p>
        </w:tc>
        <w:tc>
          <w:tcPr>
            <w:tcW w:w="1012" w:type="dxa"/>
            <w:shd w:val="clear" w:color="auto" w:fill="D9D9D9"/>
            <w:vAlign w:val="center"/>
          </w:tcPr>
          <w:p w:rsidR="0058346A" w:rsidRDefault="00EA0CA4">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w:t>
            </w:r>
          </w:p>
        </w:tc>
      </w:tr>
      <w:tr w:rsidR="0058346A" w:rsidTr="00F11D1D">
        <w:trPr>
          <w:trHeight w:val="900"/>
        </w:trPr>
        <w:tc>
          <w:tcPr>
            <w:tcW w:w="997" w:type="dxa"/>
            <w:shd w:val="clear" w:color="auto" w:fill="auto"/>
            <w:vAlign w:val="center"/>
          </w:tcPr>
          <w:p w:rsidR="0058346A" w:rsidRDefault="00EA0CA4">
            <w:pPr>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1122-73</w:t>
            </w:r>
          </w:p>
        </w:tc>
        <w:tc>
          <w:tcPr>
            <w:tcW w:w="4835" w:type="dxa"/>
            <w:shd w:val="clear" w:color="auto" w:fill="auto"/>
            <w:vAlign w:val="center"/>
          </w:tcPr>
          <w:p w:rsidR="0058346A" w:rsidRDefault="00EA0CA4">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Ingresos por Venta de Bienes y Prestación de Servicios de Entidades Paraestatales y Fideicomisos No Empresariales y No Financieros</w:t>
            </w:r>
          </w:p>
        </w:tc>
        <w:tc>
          <w:tcPr>
            <w:tcW w:w="1405" w:type="dxa"/>
            <w:shd w:val="clear" w:color="auto" w:fill="auto"/>
            <w:vAlign w:val="center"/>
          </w:tcPr>
          <w:p w:rsidR="0058346A" w:rsidRDefault="0046414A" w:rsidP="00F11D1D">
            <w:pPr>
              <w:jc w:val="right"/>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228,765.80</w:t>
            </w:r>
          </w:p>
        </w:tc>
        <w:tc>
          <w:tcPr>
            <w:tcW w:w="1012" w:type="dxa"/>
            <w:shd w:val="clear" w:color="auto" w:fill="auto"/>
            <w:vAlign w:val="center"/>
          </w:tcPr>
          <w:p w:rsidR="0058346A" w:rsidRDefault="00EA0CA4" w:rsidP="00F11D1D">
            <w:pPr>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0.</w:t>
            </w:r>
            <w:r w:rsidR="0046414A">
              <w:rPr>
                <w:rFonts w:ascii="Century Gothic" w:eastAsia="Century Gothic" w:hAnsi="Century Gothic" w:cs="Century Gothic"/>
                <w:sz w:val="18"/>
                <w:szCs w:val="18"/>
              </w:rPr>
              <w:t>13</w:t>
            </w:r>
            <w:r>
              <w:rPr>
                <w:rFonts w:ascii="Century Gothic" w:eastAsia="Century Gothic" w:hAnsi="Century Gothic" w:cs="Century Gothic"/>
                <w:color w:val="000000"/>
                <w:sz w:val="18"/>
                <w:szCs w:val="18"/>
              </w:rPr>
              <w:t>%</w:t>
            </w:r>
          </w:p>
        </w:tc>
      </w:tr>
      <w:tr w:rsidR="0058346A" w:rsidTr="00F11D1D">
        <w:trPr>
          <w:trHeight w:val="585"/>
        </w:trPr>
        <w:tc>
          <w:tcPr>
            <w:tcW w:w="997" w:type="dxa"/>
            <w:shd w:val="clear" w:color="auto" w:fill="auto"/>
            <w:vAlign w:val="center"/>
          </w:tcPr>
          <w:p w:rsidR="0058346A" w:rsidRDefault="00EA0CA4">
            <w:pPr>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1122-79</w:t>
            </w:r>
          </w:p>
        </w:tc>
        <w:tc>
          <w:tcPr>
            <w:tcW w:w="4835" w:type="dxa"/>
            <w:shd w:val="clear" w:color="auto" w:fill="auto"/>
            <w:vAlign w:val="center"/>
          </w:tcPr>
          <w:p w:rsidR="0058346A" w:rsidRDefault="00EA0CA4">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Otros Ingresos</w:t>
            </w:r>
          </w:p>
        </w:tc>
        <w:tc>
          <w:tcPr>
            <w:tcW w:w="1405" w:type="dxa"/>
            <w:shd w:val="clear" w:color="auto" w:fill="auto"/>
            <w:vAlign w:val="center"/>
          </w:tcPr>
          <w:p w:rsidR="0058346A" w:rsidRDefault="00EA0CA4" w:rsidP="00F11D1D">
            <w:pPr>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tc>
        <w:tc>
          <w:tcPr>
            <w:tcW w:w="1012" w:type="dxa"/>
            <w:shd w:val="clear" w:color="auto" w:fill="auto"/>
            <w:vAlign w:val="center"/>
          </w:tcPr>
          <w:p w:rsidR="0058346A" w:rsidRDefault="00EA0CA4" w:rsidP="00F11D1D">
            <w:pPr>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0.00%</w:t>
            </w:r>
          </w:p>
        </w:tc>
      </w:tr>
      <w:tr w:rsidR="0058346A" w:rsidTr="00F11D1D">
        <w:trPr>
          <w:trHeight w:val="535"/>
        </w:trPr>
        <w:tc>
          <w:tcPr>
            <w:tcW w:w="997" w:type="dxa"/>
            <w:shd w:val="clear" w:color="auto" w:fill="auto"/>
            <w:vAlign w:val="center"/>
          </w:tcPr>
          <w:p w:rsidR="0058346A" w:rsidRDefault="00EA0CA4">
            <w:pPr>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1122-91</w:t>
            </w:r>
          </w:p>
        </w:tc>
        <w:tc>
          <w:tcPr>
            <w:tcW w:w="4835" w:type="dxa"/>
            <w:shd w:val="clear" w:color="auto" w:fill="auto"/>
            <w:vAlign w:val="center"/>
          </w:tcPr>
          <w:p w:rsidR="0058346A" w:rsidRDefault="00EA0CA4">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Transferencias Internas y Asignaciones del Sector Público </w:t>
            </w:r>
          </w:p>
        </w:tc>
        <w:tc>
          <w:tcPr>
            <w:tcW w:w="1405" w:type="dxa"/>
            <w:shd w:val="clear" w:color="auto" w:fill="auto"/>
            <w:vAlign w:val="center"/>
          </w:tcPr>
          <w:p w:rsidR="0058346A" w:rsidRDefault="00EA0CA4" w:rsidP="00F11D1D">
            <w:pPr>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18</w:t>
            </w:r>
            <w:r>
              <w:rPr>
                <w:rFonts w:ascii="Century Gothic" w:eastAsia="Century Gothic" w:hAnsi="Century Gothic" w:cs="Century Gothic"/>
                <w:sz w:val="18"/>
                <w:szCs w:val="18"/>
              </w:rPr>
              <w:t>0</w:t>
            </w:r>
            <w:r>
              <w:rPr>
                <w:rFonts w:ascii="Century Gothic" w:eastAsia="Century Gothic" w:hAnsi="Century Gothic" w:cs="Century Gothic"/>
                <w:color w:val="000000"/>
                <w:sz w:val="18"/>
                <w:szCs w:val="18"/>
              </w:rPr>
              <w:t>,</w:t>
            </w:r>
            <w:r w:rsidR="00CF4897">
              <w:rPr>
                <w:rFonts w:ascii="Century Gothic" w:eastAsia="Century Gothic" w:hAnsi="Century Gothic" w:cs="Century Gothic"/>
                <w:sz w:val="18"/>
                <w:szCs w:val="18"/>
              </w:rPr>
              <w:t>745,906.07</w:t>
            </w:r>
          </w:p>
        </w:tc>
        <w:tc>
          <w:tcPr>
            <w:tcW w:w="1012" w:type="dxa"/>
            <w:shd w:val="clear" w:color="auto" w:fill="auto"/>
            <w:vAlign w:val="center"/>
          </w:tcPr>
          <w:p w:rsidR="0058346A" w:rsidRDefault="0046414A" w:rsidP="00F11D1D">
            <w:pPr>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99.87</w:t>
            </w:r>
            <w:r w:rsidR="00EA0CA4">
              <w:rPr>
                <w:rFonts w:ascii="Century Gothic" w:eastAsia="Century Gothic" w:hAnsi="Century Gothic" w:cs="Century Gothic"/>
                <w:color w:val="000000"/>
                <w:sz w:val="18"/>
                <w:szCs w:val="18"/>
              </w:rPr>
              <w:t>%</w:t>
            </w:r>
          </w:p>
        </w:tc>
      </w:tr>
      <w:tr w:rsidR="0058346A" w:rsidRPr="00DE6A16" w:rsidTr="00F11D1D">
        <w:trPr>
          <w:trHeight w:val="445"/>
        </w:trPr>
        <w:tc>
          <w:tcPr>
            <w:tcW w:w="997" w:type="dxa"/>
            <w:shd w:val="clear" w:color="auto" w:fill="auto"/>
            <w:vAlign w:val="center"/>
          </w:tcPr>
          <w:p w:rsidR="0058346A" w:rsidRPr="00B70054" w:rsidRDefault="00EA0CA4">
            <w:pPr>
              <w:jc w:val="center"/>
              <w:rPr>
                <w:rFonts w:ascii="Century Gothic" w:eastAsia="Century Gothic" w:hAnsi="Century Gothic" w:cs="Century Gothic"/>
                <w:color w:val="000000"/>
                <w:sz w:val="18"/>
                <w:szCs w:val="18"/>
              </w:rPr>
            </w:pPr>
            <w:r w:rsidRPr="00B70054">
              <w:rPr>
                <w:rFonts w:ascii="Century Gothic" w:eastAsia="Century Gothic" w:hAnsi="Century Gothic" w:cs="Century Gothic"/>
                <w:color w:val="000000"/>
                <w:sz w:val="18"/>
                <w:szCs w:val="18"/>
              </w:rPr>
              <w:t>1122-93</w:t>
            </w:r>
          </w:p>
        </w:tc>
        <w:tc>
          <w:tcPr>
            <w:tcW w:w="4835" w:type="dxa"/>
            <w:shd w:val="clear" w:color="auto" w:fill="auto"/>
            <w:vAlign w:val="center"/>
          </w:tcPr>
          <w:p w:rsidR="0058346A" w:rsidRPr="00B70054" w:rsidRDefault="00C2258C">
            <w:pPr>
              <w:rPr>
                <w:rFonts w:ascii="Century Gothic" w:eastAsia="Century Gothic" w:hAnsi="Century Gothic" w:cs="Century Gothic"/>
                <w:color w:val="000000"/>
                <w:sz w:val="18"/>
                <w:szCs w:val="18"/>
              </w:rPr>
            </w:pPr>
            <w:r w:rsidRPr="00B70054">
              <w:rPr>
                <w:rFonts w:ascii="Century Gothic" w:eastAsia="Century Gothic" w:hAnsi="Century Gothic" w:cs="Century Gothic"/>
                <w:color w:val="000000"/>
                <w:sz w:val="18"/>
                <w:szCs w:val="18"/>
              </w:rPr>
              <w:t>Subsidios y Subvencione</w:t>
            </w:r>
            <w:r w:rsidR="00AD377A" w:rsidRPr="00B70054">
              <w:rPr>
                <w:rFonts w:ascii="Century Gothic" w:eastAsia="Century Gothic" w:hAnsi="Century Gothic" w:cs="Century Gothic"/>
                <w:color w:val="000000"/>
                <w:sz w:val="18"/>
                <w:szCs w:val="18"/>
              </w:rPr>
              <w:t>s</w:t>
            </w:r>
          </w:p>
        </w:tc>
        <w:tc>
          <w:tcPr>
            <w:tcW w:w="1405" w:type="dxa"/>
            <w:shd w:val="clear" w:color="auto" w:fill="auto"/>
            <w:vAlign w:val="center"/>
          </w:tcPr>
          <w:p w:rsidR="00BF11F6" w:rsidRPr="00B70054" w:rsidRDefault="00CF4897" w:rsidP="00F11D1D">
            <w:pPr>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0.00</w:t>
            </w:r>
          </w:p>
        </w:tc>
        <w:tc>
          <w:tcPr>
            <w:tcW w:w="1012" w:type="dxa"/>
            <w:shd w:val="clear" w:color="auto" w:fill="auto"/>
            <w:vAlign w:val="center"/>
          </w:tcPr>
          <w:p w:rsidR="0058346A" w:rsidRPr="00B70054" w:rsidRDefault="00F11D1D" w:rsidP="00F11D1D">
            <w:pPr>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0.00%</w:t>
            </w:r>
          </w:p>
        </w:tc>
      </w:tr>
      <w:tr w:rsidR="0058346A">
        <w:trPr>
          <w:trHeight w:val="315"/>
        </w:trPr>
        <w:tc>
          <w:tcPr>
            <w:tcW w:w="997" w:type="dxa"/>
            <w:shd w:val="clear" w:color="auto" w:fill="auto"/>
            <w:vAlign w:val="center"/>
          </w:tcPr>
          <w:p w:rsidR="0058346A" w:rsidRDefault="00EA0CA4">
            <w:pPr>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w:t>
            </w:r>
          </w:p>
        </w:tc>
        <w:tc>
          <w:tcPr>
            <w:tcW w:w="4835" w:type="dxa"/>
            <w:shd w:val="clear" w:color="auto" w:fill="auto"/>
            <w:vAlign w:val="center"/>
          </w:tcPr>
          <w:p w:rsidR="0058346A" w:rsidRDefault="00EA0CA4">
            <w:pPr>
              <w:jc w:val="right"/>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SUMA</w:t>
            </w:r>
          </w:p>
        </w:tc>
        <w:tc>
          <w:tcPr>
            <w:tcW w:w="1405" w:type="dxa"/>
            <w:shd w:val="clear" w:color="auto" w:fill="auto"/>
            <w:vAlign w:val="center"/>
          </w:tcPr>
          <w:p w:rsidR="0058346A" w:rsidRDefault="0046414A">
            <w:pPr>
              <w:jc w:val="right"/>
              <w:rPr>
                <w:rFonts w:ascii="Century Gothic" w:eastAsia="Century Gothic" w:hAnsi="Century Gothic" w:cs="Century Gothic"/>
                <w:b/>
                <w:color w:val="000000"/>
                <w:sz w:val="18"/>
                <w:szCs w:val="18"/>
              </w:rPr>
            </w:pPr>
            <w:r w:rsidRPr="0046414A">
              <w:rPr>
                <w:rFonts w:ascii="Century Gothic" w:eastAsia="Century Gothic" w:hAnsi="Century Gothic" w:cs="Century Gothic"/>
                <w:b/>
                <w:color w:val="000000"/>
                <w:sz w:val="18"/>
                <w:szCs w:val="18"/>
              </w:rPr>
              <w:t>180,974,671.87</w:t>
            </w:r>
          </w:p>
        </w:tc>
        <w:tc>
          <w:tcPr>
            <w:tcW w:w="1012" w:type="dxa"/>
            <w:shd w:val="clear" w:color="auto" w:fill="auto"/>
            <w:vAlign w:val="center"/>
          </w:tcPr>
          <w:p w:rsidR="0058346A" w:rsidRDefault="00EA0CA4">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100.00%</w:t>
            </w:r>
          </w:p>
        </w:tc>
      </w:tr>
    </w:tbl>
    <w:p w:rsidR="0058346A" w:rsidRDefault="0058346A">
      <w:pPr>
        <w:jc w:val="both"/>
        <w:rPr>
          <w:rFonts w:ascii="Century Gothic" w:eastAsia="Century Gothic" w:hAnsi="Century Gothic" w:cs="Century Gothic"/>
        </w:rPr>
      </w:pP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Los Ingresos por Venta de Bienes y Prestación de Servicios de Entidades Paraestatales y Fideicomisos no Empresariales y No Financieros presentan un saldo al </w:t>
      </w:r>
      <w:r w:rsidR="0046414A">
        <w:rPr>
          <w:rFonts w:ascii="Century Gothic" w:eastAsia="Century Gothic" w:hAnsi="Century Gothic" w:cs="Century Gothic"/>
          <w:color w:val="000000"/>
          <w:sz w:val="20"/>
          <w:szCs w:val="20"/>
        </w:rPr>
        <w:t xml:space="preserve">31 de diciembre </w:t>
      </w:r>
      <w:r>
        <w:rPr>
          <w:rFonts w:ascii="Century Gothic" w:eastAsia="Century Gothic" w:hAnsi="Century Gothic" w:cs="Century Gothic"/>
          <w:sz w:val="20"/>
          <w:szCs w:val="20"/>
        </w:rPr>
        <w:t>de 2024 por un importe de $</w:t>
      </w:r>
      <w:r w:rsidR="0046414A" w:rsidRPr="0046414A">
        <w:rPr>
          <w:rFonts w:ascii="Century Gothic" w:eastAsia="Century Gothic" w:hAnsi="Century Gothic" w:cs="Century Gothic"/>
          <w:sz w:val="20"/>
          <w:szCs w:val="20"/>
        </w:rPr>
        <w:t xml:space="preserve">228,765.80 </w:t>
      </w:r>
      <w:r w:rsidR="00BF11F6">
        <w:rPr>
          <w:rFonts w:ascii="Century Gothic" w:eastAsia="Century Gothic" w:hAnsi="Century Gothic" w:cs="Century Gothic"/>
          <w:sz w:val="20"/>
          <w:szCs w:val="20"/>
        </w:rPr>
        <w:t>(</w:t>
      </w:r>
      <w:r w:rsidR="00DF43E5">
        <w:rPr>
          <w:rFonts w:ascii="Century Gothic" w:eastAsia="Century Gothic" w:hAnsi="Century Gothic" w:cs="Century Gothic"/>
          <w:sz w:val="20"/>
          <w:szCs w:val="20"/>
        </w:rPr>
        <w:t xml:space="preserve">doscientos veintiocho mil </w:t>
      </w:r>
      <w:r w:rsidR="0046414A">
        <w:rPr>
          <w:rFonts w:ascii="Century Gothic" w:eastAsia="Century Gothic" w:hAnsi="Century Gothic" w:cs="Century Gothic"/>
          <w:sz w:val="20"/>
          <w:szCs w:val="20"/>
        </w:rPr>
        <w:t xml:space="preserve">setecientos sesenta y cinco </w:t>
      </w:r>
      <w:r>
        <w:rPr>
          <w:rFonts w:ascii="Century Gothic" w:eastAsia="Century Gothic" w:hAnsi="Century Gothic" w:cs="Century Gothic"/>
          <w:sz w:val="20"/>
          <w:szCs w:val="20"/>
        </w:rPr>
        <w:t>pesos 80/100 M.N.), los cuales corresponden a la diferencia entre los productos alimenticios ya pagados y pendientes de entregar a los municipios y el pago de los créditos otorgados a los municipios del ejer</w:t>
      </w:r>
      <w:r w:rsidR="00CF1DCC">
        <w:rPr>
          <w:rFonts w:ascii="Century Gothic" w:eastAsia="Century Gothic" w:hAnsi="Century Gothic" w:cs="Century Gothic"/>
          <w:sz w:val="20"/>
          <w:szCs w:val="20"/>
        </w:rPr>
        <w:t>cicio 2019 a la fecha.</w:t>
      </w:r>
      <w:r>
        <w:rPr>
          <w:rFonts w:ascii="Century Gothic" w:eastAsia="Century Gothic" w:hAnsi="Century Gothic" w:cs="Century Gothic"/>
          <w:sz w:val="20"/>
          <w:szCs w:val="20"/>
        </w:rPr>
        <w:t xml:space="preserve"> </w:t>
      </w:r>
    </w:p>
    <w:p w:rsidR="0058346A" w:rsidRDefault="0058346A">
      <w:pPr>
        <w:spacing w:line="240" w:lineRule="auto"/>
        <w:jc w:val="both"/>
        <w:rPr>
          <w:rFonts w:ascii="Century Gothic" w:eastAsia="Century Gothic" w:hAnsi="Century Gothic" w:cs="Century Gothic"/>
          <w:sz w:val="20"/>
          <w:szCs w:val="20"/>
        </w:rPr>
      </w:pP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Las Transferencias Internas y Asignaciones del Sector Público por la cantidad de $180,745,906.07 (ciento ochenta millones setecientos cuarenta y cinco mil novecientos seis pesos 07/100 M.N.), corresponden a los Documentos de Ejecución Presupuestaria y Pago pendientes de depositar por parte de la Secretaría de Finanzas y Administración al Sistema para el Desarrollo Integral de la Familia Michoacana correspondientes al Recurso Estatal de los ejercicios 2016 a la fecha.</w:t>
      </w:r>
    </w:p>
    <w:p w:rsidR="00DE6A16" w:rsidRDefault="00DE6A16">
      <w:pPr>
        <w:spacing w:line="240" w:lineRule="auto"/>
        <w:ind w:left="851"/>
        <w:jc w:val="both"/>
        <w:rPr>
          <w:rFonts w:ascii="Century Gothic" w:eastAsia="Century Gothic" w:hAnsi="Century Gothic" w:cs="Century Gothic"/>
          <w:sz w:val="20"/>
          <w:szCs w:val="20"/>
        </w:rPr>
      </w:pPr>
    </w:p>
    <w:p w:rsidR="002C1356" w:rsidRDefault="002C1356" w:rsidP="002C1356">
      <w:pPr>
        <w:pBdr>
          <w:top w:val="nil"/>
          <w:left w:val="nil"/>
          <w:bottom w:val="nil"/>
          <w:right w:val="nil"/>
          <w:between w:val="nil"/>
        </w:pBdr>
        <w:spacing w:line="240" w:lineRule="auto"/>
        <w:jc w:val="both"/>
        <w:rPr>
          <w:rFonts w:ascii="Century Gothic" w:eastAsia="Century Gothic" w:hAnsi="Century Gothic" w:cs="Century Gothic"/>
          <w:b/>
          <w:color w:val="000000"/>
          <w:sz w:val="20"/>
          <w:szCs w:val="20"/>
        </w:rPr>
      </w:pPr>
    </w:p>
    <w:p w:rsidR="0058346A" w:rsidRDefault="00EA0CA4">
      <w:pPr>
        <w:pBdr>
          <w:top w:val="nil"/>
          <w:left w:val="nil"/>
          <w:bottom w:val="nil"/>
          <w:right w:val="nil"/>
          <w:between w:val="nil"/>
        </w:pBdr>
        <w:spacing w:line="240" w:lineRule="auto"/>
        <w:ind w:left="851"/>
        <w:jc w:val="both"/>
        <w:rPr>
          <w:rFonts w:ascii="Century Gothic" w:eastAsia="Century Gothic" w:hAnsi="Century Gothic" w:cs="Century Gothic"/>
          <w:b/>
          <w:color w:val="000000"/>
          <w:sz w:val="20"/>
          <w:szCs w:val="20"/>
        </w:rPr>
      </w:pPr>
      <w:r w:rsidRPr="00CE7983">
        <w:rPr>
          <w:rFonts w:ascii="Century Gothic" w:eastAsia="Century Gothic" w:hAnsi="Century Gothic" w:cs="Century Gothic"/>
          <w:b/>
          <w:color w:val="000000"/>
          <w:sz w:val="20"/>
          <w:szCs w:val="20"/>
        </w:rPr>
        <w:t>Deudores Diversos por Cobrar a Corto Plazo</w:t>
      </w:r>
      <w:r>
        <w:rPr>
          <w:rFonts w:ascii="Century Gothic" w:eastAsia="Century Gothic" w:hAnsi="Century Gothic" w:cs="Century Gothic"/>
          <w:b/>
          <w:color w:val="000000"/>
          <w:sz w:val="20"/>
          <w:szCs w:val="20"/>
        </w:rPr>
        <w:t xml:space="preserve"> </w:t>
      </w:r>
    </w:p>
    <w:p w:rsidR="0058346A" w:rsidRDefault="0058346A">
      <w:pPr>
        <w:pBdr>
          <w:top w:val="nil"/>
          <w:left w:val="nil"/>
          <w:bottom w:val="nil"/>
          <w:right w:val="nil"/>
          <w:between w:val="nil"/>
        </w:pBdr>
        <w:spacing w:line="240" w:lineRule="auto"/>
        <w:ind w:left="851"/>
        <w:jc w:val="both"/>
        <w:rPr>
          <w:rFonts w:ascii="Century Gothic" w:eastAsia="Century Gothic" w:hAnsi="Century Gothic" w:cs="Century Gothic"/>
          <w:b/>
          <w:color w:val="FF0000"/>
          <w:sz w:val="20"/>
          <w:szCs w:val="20"/>
        </w:rPr>
      </w:pPr>
    </w:p>
    <w:p w:rsidR="00E95473" w:rsidRPr="00946904" w:rsidRDefault="00EA0CA4" w:rsidP="00946904">
      <w:pPr>
        <w:spacing w:line="240" w:lineRule="auto"/>
        <w:ind w:left="851"/>
        <w:jc w:val="both"/>
        <w:rPr>
          <w:rFonts w:ascii="Century Gothic" w:eastAsia="Century Gothic" w:hAnsi="Century Gothic" w:cs="Century Gothic"/>
          <w:sz w:val="20"/>
          <w:szCs w:val="20"/>
        </w:rPr>
      </w:pPr>
      <w:r w:rsidRPr="00DA63F2">
        <w:rPr>
          <w:rFonts w:ascii="Century Gothic" w:eastAsia="Century Gothic" w:hAnsi="Century Gothic" w:cs="Century Gothic"/>
          <w:sz w:val="20"/>
          <w:szCs w:val="20"/>
        </w:rPr>
        <w:t>Representa el monto de los derechos de cobro a favor del Sistema para el Desarrollo Integral de la Familia Michoacana por gastos por comprobar, principal</w:t>
      </w:r>
      <w:r w:rsidR="001578B6">
        <w:rPr>
          <w:rFonts w:ascii="Century Gothic" w:eastAsia="Century Gothic" w:hAnsi="Century Gothic" w:cs="Century Gothic"/>
          <w:sz w:val="20"/>
          <w:szCs w:val="20"/>
        </w:rPr>
        <w:t xml:space="preserve">mente relacionados con viáticos, mismos que </w:t>
      </w:r>
      <w:r w:rsidR="001578B6" w:rsidRPr="00946904">
        <w:rPr>
          <w:rFonts w:ascii="Century Gothic" w:eastAsia="Century Gothic" w:hAnsi="Century Gothic" w:cs="Century Gothic"/>
          <w:sz w:val="20"/>
          <w:szCs w:val="20"/>
        </w:rPr>
        <w:t>se reflejan en la balanza de la comprobación</w:t>
      </w:r>
      <w:r w:rsidR="001578B6">
        <w:rPr>
          <w:rFonts w:ascii="Century Gothic" w:eastAsia="Century Gothic" w:hAnsi="Century Gothic" w:cs="Century Gothic"/>
          <w:sz w:val="20"/>
          <w:szCs w:val="20"/>
        </w:rPr>
        <w:t xml:space="preserve"> </w:t>
      </w:r>
      <w:r w:rsidR="00984CE3">
        <w:rPr>
          <w:rFonts w:ascii="Century Gothic" w:eastAsia="Century Gothic" w:hAnsi="Century Gothic" w:cs="Century Gothic"/>
          <w:sz w:val="20"/>
          <w:szCs w:val="20"/>
        </w:rPr>
        <w:t xml:space="preserve">al </w:t>
      </w:r>
      <w:r w:rsidR="00DF43E5">
        <w:rPr>
          <w:rFonts w:ascii="Century Gothic" w:eastAsia="Century Gothic" w:hAnsi="Century Gothic" w:cs="Century Gothic"/>
          <w:sz w:val="20"/>
          <w:szCs w:val="20"/>
        </w:rPr>
        <w:t>31 de diciembre</w:t>
      </w:r>
      <w:r w:rsidR="00984CE3">
        <w:rPr>
          <w:rFonts w:ascii="Century Gothic" w:eastAsia="Century Gothic" w:hAnsi="Century Gothic" w:cs="Century Gothic"/>
          <w:sz w:val="20"/>
          <w:szCs w:val="20"/>
        </w:rPr>
        <w:t xml:space="preserve"> </w:t>
      </w:r>
      <w:r w:rsidR="001578B6">
        <w:rPr>
          <w:rFonts w:ascii="Century Gothic" w:eastAsia="Century Gothic" w:hAnsi="Century Gothic" w:cs="Century Gothic"/>
          <w:sz w:val="20"/>
          <w:szCs w:val="20"/>
        </w:rPr>
        <w:t xml:space="preserve">con los saldos que a continuación se detallan: </w:t>
      </w:r>
      <w:r w:rsidR="00E95473">
        <w:fldChar w:fldCharType="begin"/>
      </w:r>
      <w:r w:rsidR="00E95473">
        <w:instrText xml:space="preserve"> LINK </w:instrText>
      </w:r>
      <w:r w:rsidR="00100091">
        <w:instrText xml:space="preserve">Excel.Sheet.12 "C:\\INDETEC\\Reportes_Excel\\BALANZA DE COMPROBACION DICIEMBRE 2024 NOTAS RUBI.xlsx" 1123!F2C2:F634C4 </w:instrText>
      </w:r>
      <w:r w:rsidR="00E95473">
        <w:instrText xml:space="preserve">\a \f 4 \h  \* MERGEFORMAT </w:instrText>
      </w:r>
      <w:r w:rsidR="00E95473">
        <w:fldChar w:fldCharType="separate"/>
      </w:r>
    </w:p>
    <w:p w:rsidR="00FC453E" w:rsidRDefault="00E95473" w:rsidP="00E95473">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fldChar w:fldCharType="end"/>
      </w:r>
    </w:p>
    <w:tbl>
      <w:tblPr>
        <w:tblW w:w="8504" w:type="dxa"/>
        <w:tblInd w:w="921" w:type="dxa"/>
        <w:tblCellMar>
          <w:left w:w="70" w:type="dxa"/>
          <w:right w:w="70" w:type="dxa"/>
        </w:tblCellMar>
        <w:tblLook w:val="04A0" w:firstRow="1" w:lastRow="0" w:firstColumn="1" w:lastColumn="0" w:noHBand="0" w:noVBand="1"/>
      </w:tblPr>
      <w:tblGrid>
        <w:gridCol w:w="1843"/>
        <w:gridCol w:w="4672"/>
        <w:gridCol w:w="1989"/>
      </w:tblGrid>
      <w:tr w:rsidR="00FC453E" w:rsidRPr="00FC453E" w:rsidTr="006B727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b/>
                <w:bCs/>
                <w:color w:val="000000"/>
                <w:sz w:val="16"/>
                <w:szCs w:val="16"/>
              </w:rPr>
            </w:pPr>
            <w:r w:rsidRPr="00FC453E">
              <w:rPr>
                <w:rFonts w:ascii="Century Gothic" w:eastAsia="Times New Roman" w:hAnsi="Century Gothic" w:cs="Calibri"/>
                <w:b/>
                <w:bCs/>
                <w:color w:val="000000"/>
                <w:sz w:val="16"/>
                <w:szCs w:val="16"/>
              </w:rPr>
              <w:t>CUENTA</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b/>
                <w:bCs/>
                <w:color w:val="000000"/>
                <w:sz w:val="16"/>
                <w:szCs w:val="16"/>
              </w:rPr>
            </w:pPr>
            <w:r w:rsidRPr="00FC453E">
              <w:rPr>
                <w:rFonts w:ascii="Century Gothic" w:eastAsia="Times New Roman" w:hAnsi="Century Gothic" w:cs="Calibri"/>
                <w:b/>
                <w:bCs/>
                <w:color w:val="000000"/>
                <w:sz w:val="16"/>
                <w:szCs w:val="16"/>
              </w:rPr>
              <w:t>CONCEPTO</w:t>
            </w:r>
          </w:p>
        </w:tc>
        <w:tc>
          <w:tcPr>
            <w:tcW w:w="1989" w:type="dxa"/>
            <w:tcBorders>
              <w:top w:val="single" w:sz="4" w:space="0" w:color="auto"/>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b/>
                <w:bCs/>
                <w:color w:val="000000"/>
                <w:sz w:val="16"/>
                <w:szCs w:val="16"/>
              </w:rPr>
            </w:pPr>
            <w:r w:rsidRPr="00FC453E">
              <w:rPr>
                <w:rFonts w:ascii="Century Gothic" w:eastAsia="Times New Roman" w:hAnsi="Century Gothic" w:cs="Calibri"/>
                <w:b/>
                <w:bCs/>
                <w:color w:val="000000"/>
                <w:sz w:val="16"/>
                <w:szCs w:val="16"/>
              </w:rPr>
              <w:t>SALDO</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1123-01-01-001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CAMPOS DELGADO SAUL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19,140.00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1123-01-01-002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RAMIREZ BEDOLLA JOSE LUIS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12,679.55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1123-01-01-003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DIAZ MORA IRMA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1123-01-01-004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ALVAREZ PADILLA DIANA MARIA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37,940.00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1123-01-01-005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QUINTANA REYES JUDITH AMERICA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4,500.00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lastRenderedPageBreak/>
              <w:t>1123-01-01-006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PEREZ TEPICHIN FRANCISCO ABRAHAM</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52,000.00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1123-01-01-007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VELASCO PROCELL JUAN CARLOS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54,400.00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1123-01-01-009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LOMELI VEGA ALDO DE JESUS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1123-01-01-010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ALVAREZ TORRES GUILLERMO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1,200.00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1123-01-01-011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FERREYRA GARCIA LAURA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15,300.00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1123-01-01-012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FARIAS MARTINEZ MONICA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1123-01-01-013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MEZA REYES MARIA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4,250.00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1123-01-01-014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RUIZ SILVA MICHAELLE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1123-01-01-015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BOCANEGRA AYALA JOSE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21,000.00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1123-01-01-022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ARRIAGA GARCIA VANESSA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20,000.00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1123-01-01-026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FELIX ARAIZA RODOLFO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8,000.00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1123-01-01-027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SANCHEZ ALMONTE JOSE ANTONIO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9,000.00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1123-01-01-028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ARROYO MOTA JAVIER ALEJANDRO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1123-01-01-029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JURADO DIAZ IRMA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11,440.00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1123-01-01-030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CARRANZA OCHOA ARMANDO PAVEL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1123-01-01-031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ESTRADA HERNANDEZ JOSE CARLOS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12.80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1123-01-01-032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BLAS GUZMAN CRISTINA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15,000.00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1123-01-01-035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ESTEBAN MENDEZ OMAR</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3,020.00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1123-01-01-039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SERVIN SERVIN LUIS DANIEL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1,906.67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1123-01-01-040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BACA ORTIZ JOSE RICARDO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14,000.00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1123-01-02-002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GALVAN BALTAZAR CRISTOBAL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2,615.00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1123-01-02-003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PEREZ BRAVO MA. MATILDE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5,474.51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1123-01-02-004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FLORES LUNA SERGIO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5,210.00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1123-01-02-005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CHAGOYA CORTES IRMA ITZEL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7,500.00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1123-01-02-006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BLANCO NATERAS MONICA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30,000.00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1123-01-02-007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RABIA SALDAÑA ESMERALDA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4,667.79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1123-01-02-008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CORDOBA MORENO WALTNNER RUSSELL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1,277.40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1123-01-02-010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RIVAS SEGUNDO MARIANO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15,822.00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1123-01-02-011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GUTIERREZ VAZQUEZ ROSA DEL PILAR</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4,400.00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1123-01-02-012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PEREZ VALENCIA ARACELI</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1123-01-02-013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JIMENEZ BAUTISTA LUIS ENRRIQUE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2,500.00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1123-01-02-014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PEREZ MONTES ALEJANDRO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13,010.00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1123-01-02-015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ESTRADA SOTO HECTOR</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16,000.00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1123-01-02-016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GOMEZ SALGADO OLIVER</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14,396.47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1123-01-02-018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BELMONTE TORRES SERGIO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2,917.39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1123-01-02-019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ARELLANO FLORES DANIEL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49,300.00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1123-01-02-020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CUEVAS MENDOZA JESUS ABAD</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48,832.33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1123-01-02-021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CONEJO BARRERA ELFEGA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1123-01-02-023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ROJAS SANDOVAL EDUARDO ALBERTO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62,470.00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1123-01-02-024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CASTRO CORTES FRANCISCO IVAN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18,751.68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lastRenderedPageBreak/>
              <w:t>1123-01-02-026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ARTEAGA SOTO JOSE GABRIEL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2,077.00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1123-01-02-027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GARCIA OCHOA LUIS ENRIQUE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2,992.60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1123-01-02-029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PEDRAZA BERNAL ISAAC</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10,889.00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1123-01-02-032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CRUZ ARMENTA RANFERIZ ALFONSO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25,000.00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1123-01-03-001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ESPINOSA OSORNIO MARIA ANTONIETA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1123-01-03-002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LEDEZMA MORALES CARLOS MIGUEL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12,700.00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1123-01-03-003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QUIROZ COSME ERNESTO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1123-01-03-005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MEDINA ROSAURA RODRIGUEZ</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1123-01-03-007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CALDERON TORREBLANCA GORDIANO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1123-01-03-009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CASTAÑEDA MEXICANO DIANA CELESTE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13,000.00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1123-01-03-011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ALCARAZ LOPEZ CARLOS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8,000.00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1123-01-03-012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CHAVEZ GUZMAN PEDRO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8,000.00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1123-01-03-019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CASTAÑEDA ESTRADA EDGAR (GTOS. A COMPROBAR)</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4,750.00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1123-01-04-001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HUERTA MOCTEZUMA MARIA ELENA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1123-01-04-002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CAMPOS HERNANDEZ MARICELA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5,999.00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1123-01-04-003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SOLIS GALICIA PATRICIA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5,003.00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1123-01-04-005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FLORES TORRES GILDA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21,691.39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1123-01-04-006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MONTEJANO MONROY MONICA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5,221.77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1123-01-04-007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MONTEJANO MONROY TZITLALI</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3,784.50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1123-01-04-008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ESTRADA PANTOJA RODOLFO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1123-01-04-009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ALDAPE ESTRADA JOAQUIN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1123-01-04-010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ESTRADA RAMIREZ SOFIA MARCELA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25,000.00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1123-01-04-012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ACOSTA ROSAS OSCAR MIGUEL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1123-01-04-013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MARTINEZ SANCHEZ PEDRO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1123-01-04-014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ASENCIO BAUTISTA YAZMIN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1123-01-04-015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MENDOZA GARCIA MARIO ANTONIO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11,000.00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1123-01-04-016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ARZOLA GUZMAN CECILIA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2,250.00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1123-01-04-017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HERNANDEZ GALLARDO TANIA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5,247.14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1123-01-04-018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SEGUNDO RAMIREZ YURITZI</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1,817.09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1123-01-04-019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CARAPIA BAEZ JOSUE FERMIN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1123-01-04-021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SANTILLAN MARIA DE LOURDES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750.00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1123-01-04-022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TAVERA PONCE MARIA TERESA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20,000.00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1123-01-04-023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ESTRADA SILVA NANCY</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603.39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1123-01-04-024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ESCOTO GASCA  KARINA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20,000.00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1123-01-04-025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CASANOVA CENICEROS GABRIELA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30,719.97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1123-01-04-026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HUITZACUA SILVA MARIANA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4,754.85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1123-01-04-028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CASTRO VILLICAÑA JESSICA JAZMIN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1123-01-04-029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HERRERA RODRIGUEZ BERTHA CELIA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1123-01-04-032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RODRIGUEZ MORA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5,400.00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1123-01-04-033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GUZMAN CASTAÑEDA MARTHA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19,999.43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lastRenderedPageBreak/>
              <w:t>1123-01-04-036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CAZAREZ GARIBAY MARIA ISABEL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4,500.00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1123-01-04-037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OLGUIN TRUJILLO MARIA DOLORES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17,780.01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1123-01-04-041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SILVA MONTES MA. ELENA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3,600.00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1123-01-04-042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RAMOS CEBALLOS LUIS ENRIQUE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15,500.00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1123-01-04-043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FERNANDEZ LIBIA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3,611.35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1123-01-04-047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HERNANDEZ PACHECO MARIA DE LA LUZ</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14,365.00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1123-01-04-049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NIETO GOMEZ ANGELICA ALEJANDRA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112.70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1123-01-04-050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ANGELES RODRIGUEZ MARIA OLIVIA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6,700.00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1123-01-04-052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LOZANO NAVARRO CLAUDIA MIREYA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10,768.15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1123-01-04-056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GONZALEZ PEÑA PATRICIA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3,500.00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1123-01-04-058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ORTIZ CAMPOS MARIA ELIZABETH</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195.00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1123-01-04-062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RUIZ VALENCIA LETICIA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3,904.40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1123-01-04-063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MANZANARES CORONA NANCY YUNUEN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11,788.80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1123-01-04-067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SANCHEZ CADENA AMPARO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3,020.00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1123-01-04-069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ZEPEDA CAÑAS GLADIS MIREL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3,107.00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1123-01-04-072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BARRAGAN DIAZ PATRICIA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7,740.00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1123-01-04-074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GUILLEN ALVAREZ ADILSON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3,700.00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1123-01-04-076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HERNANDEZ GARCIA DE LEON MARIA ANTONIETA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6,600.00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1123-01-04-078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MEDINA BASURTO JOSE DE JESUS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16,000.00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1123-01-04-080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ZAVALA TZINTZUN SILVIA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23,976.00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1123-01-04-083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LOPEZ NARANJO MARIA TERESA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11,291.50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1123-01-04-089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SOTO MARIN CARLOS ALONSO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7,415.00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1123-01-04-090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MUCIÑO CARRILLO JESUS EULOGIO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1123-01-04-098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TORRES CALDERON MARIA ISABEL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30,000.00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1123-01-04-099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GARCIA MALFAVON SERGIO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32,800.00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1123-01-04-100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MAGAÑA GARCIA MOYSES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1123-01-04-101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VEGA DAMIAN NELSON CALEB</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1123-01-04-102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SOYAGO SOTO BRENDA KASANDRA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1123-01-04-103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HERNANDEZ  VILLALOBOS GABRIELA LIZETH</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15,200.00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1123-01-04-104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CARDENAS TORRES ELVIA MIRIAM</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47.00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1123-01-04-106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VILLASEÑOR VILLA KAREN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3,957.53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1123-01-05-002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OROZCO GONZALEZ LUIS ANTONIO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1123-01-05-003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ALVAREZ DEL ARENAL RUIZ ARMANDO JESUS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69,500.00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1123-01-05-004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HERNANDEZ ASCENCIO CARLOS ARMANDO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24,824.28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1123-01-05-005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AGUILAR CANTOYA EDUARDO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3,100.00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1123-01-05-006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LOPEZ BUCIO MARIA IRMA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2,100.00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1123-01-05-007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VIZUET NAVA SERGIO IGNACIO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40,000.00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1123-01-05-008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ANAYA VILLEGAS HORACIO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1123-01-05-010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TORRES PEREZ SERGIO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7,500.00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1123-01-05-011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REYES ROMERO CARLOS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lastRenderedPageBreak/>
              <w:t>1123-01-05-012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TORRES HERNANDEZ JOSE ESTEBAN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1123-01-05-014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SORIA MARIN CUAUHTEMOC</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6,921.30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1123-01-05-016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ZAVALA RIO VIRGILIO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3,062.00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1123-01-05-017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ALFARO GONZALEZ ROSA ELVA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23,261.71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1123-01-05-024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ESCUTIA SANCHEZ ANTONIO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75,240.15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1123-01-05-034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ZUÑIGA ROJAS MIGUEL ANGEL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521.87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1123-01-05-036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FLORES HURTADO LUIS MIGUEL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1123-01-05-037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GUILLEN ALVAREZ ADILSON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10,576.60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1123-01-05-038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SANCHEZ FLORES EDUARDO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1123-01-05-039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QUINTANA CORRAL MILTON CARLOS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18,651.00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1123-01-05-045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JAIMES RANGEL REYNALDO AQUILES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3,599.97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1123-02-01-001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CAMPOS DELGADO SAUL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16,124.00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1123-02-01-002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RAMIREZ BEDOLLA JOSE LUIS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74,435.81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1123-02-01-003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DIAZ MONTEJO AGUSTIN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8,280.00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1123-02-01-004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PEREZ TEPICHIN FRANCISCO ABRAHAM</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61,006.75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1123-02-01-007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VELASCO PROCELL JUAN CARLOS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41,893.89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1123-02-01-009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ARREOLA CARRASCO YUNUEN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2,560.00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1123-02-01-010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BRIBIESCA GIL  ALEJANDRO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983.00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1123-02-01-011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RAMIREZ SILVA JESUS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3,967.68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1123-02-01-012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ZIRANDA ALMANZA OSCAR</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114.03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1123-02-01-013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GALVAN RIVERA ALEJANDRA DEL C.</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2,300.00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1123-02-01-014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ALVAREZ TORRES GUILLERMO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2,818.00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1123-02-01-015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VILLAGOMEZ RUIZ JOANA VERENICE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8,418.00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1123-02-01-016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FLORES SANTILLAN YOLANDA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16,036.00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1123-02-01-017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LARA MEDINA ARCELIA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1123-02-01-018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MEZA REYES MARIA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1,285.50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1123-02-01-019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SANCHEZ MARTINEZ DAVID</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1,950.00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1123-02-01-020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PEÑALOZA ESQUIVEL LIZBETH</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155.00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1123-02-01-021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PEÑA AGUILAR EMANUEL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1,900.00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1123-02-01-022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RUIZ SILVA MICHAELLE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1123-02-01-023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BOCANEGRA AYALA JOSE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4,414.97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1123-02-01-024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MENDOZA HERRERA ALAN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2,217.97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1123-02-01-025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ARIAS ANAYA LIZETH YOSUNE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1123-02-01-027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JOSE LUIS  GUZMAN CRISTAIN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550.00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1123-02-01-034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PEDRAZA VAZQUEZ CARLOS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38,024.00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1123-02-01-035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CORTES MENDOZA OSCAR</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1,078.00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1123-02-01-039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HERNANDEZ ALVARADO ANTONIO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2,465.00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1123-02-01-041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SANCHEZ NUÑEZ IRMA DEL CARMEN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605.00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1123-02-01-044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DIAZ MORA IRMA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17,165.00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1123-02-01-048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ARROYO MOTA JAVIER ALEJANDRO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6,443.00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lastRenderedPageBreak/>
              <w:t>1123-02-01-050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SANCHEZ ALMONTE JOSE ANTONIO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160,213.00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1123-02-01-054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JURADO ALVAREZ IRMA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1123-02-01-060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ELORZA PEREZ PEDRO EMANUEL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1,320.00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1123-02-01-062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ESTRADA HERNANDEZ JOSE CARLOS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320.00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1123-02-01-063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HERNANDEZ CABRERA MARIA ELENA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5.50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1123-02-01-064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BEJARANO CORTEZ JOSE FRANCISCO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790.00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1123-02-01-067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ARRIAGA GARCIA VANESSA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800.00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1123-02-01-069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SAÑUDO TORRES DEBORA ALEJANDRA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11,954.00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1123-02-01-072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ARREOLA SANCHEZ BETSABE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250.00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1123-02-01-073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ZAMUDIO CONTRERAS ALEJANDRA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590.99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1123-02-01-074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GONZALEZ PEÑA JESUS SALVADOR</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1,423.00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1123-02-01-075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LUCIO CENTENO MYRIAM</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18,800.00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1123-02-01-076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CERDA ZAVALA PAOLA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10,078.50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1123-02-01-082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VELAZQUEZ PAZ KATHERINE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3,728.50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1123-02-01-084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ALVARADO RANGEL LUIS GERARDO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3,506.00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1123-02-01-085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NATERAS ARROYO RAUL EMILIANO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20,959.00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1123-02-01-087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BACA ORTIZ JOSE RICARDO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57,472.50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1123-02-01-089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PÍÑÓN MARTÍNEZ RUBEN DARIO (VIÁTICOS)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102.00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1123-02-01-091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ANGUIANO ZAMORA VICTOR HUGO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1,682.00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1123-02-01-093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JUAREZ MERINO FRANCISCO JASSIEL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7,700.00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1123-02-01-096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ALVAREZ MIRANDA PRISCILLA (VIÁTICOS)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1,070.00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1123-02-01-098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VILLAR MICHEL BEATRIZ ELENA (VIÁTICOS)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17,850.00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1123-02-01-100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CONTRERAS ADAME ELVIRA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1123-02-02-001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GONZALEZ GUZMAN NORMA LIDICE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13,202.00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1123-02-02-005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RIVERA CERVANTES ALBERTO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2,690.00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1123-02-02-006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GARCIA VELAZQUEZ MARIBEL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8,641.10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1123-02-02-008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NAVARRO VILLEGAS CAIN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86,271.00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1123-02-02-009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CHAGOYA CORTES IRMA ITZEL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10,483.00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1123-02-02-010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SEGURA GUTIERREZ ARMANDO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1,734.00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1123-02-02-011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JIMENEZ MENDEZ JUAN ANDRES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3,623.00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1123-02-02-012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BETANCOURT AVILA MIGUEL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24,149.11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1123-02-02-013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HERNANDEZ LOPEZ CARLA ISAMARA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3,110.00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1123-02-02-014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RIVAS SEGUNDO MARIANO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2,789.38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1123-02-02-015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RANGEL CALDERON ALONDRA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16,366.00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1123-02-02-016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CASTRO CORTES FRANCISCO IVAN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53,328.33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1123-02-02-017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ROJAS SANDOVAL EDUARDO ALBERTO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59,023.00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1123-02-02-018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PEDRAZA BERNAL ISAAC</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48,870.18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1123-02-02-019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RANGEL GRANADOS UBALDO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8,428.00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1123-02-02-020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CUEVAS MENDOZA JESUS ABAD</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25,282.30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1123-02-02-021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CASTRO GONZALEZ MARIA GUADALUPE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2,785.00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lastRenderedPageBreak/>
              <w:t>1123-02-02-023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PEREZ MONTES ALEJANDRO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122.00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1123-02-02-024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QUEZADA FLORES MA. DE LOS ANGELES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3,177.01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1123-02-02-025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JARAMILLO MAYA KENIA IVONE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688.00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1123-02-02-027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SANTILLAN CORONA EDUARDO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21,558.48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1123-02-02-028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RAMIREZ NUÑEZ VICTOR HUGO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501.00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1123-02-02-031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FLORES GARCIA BLANCA 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3,245.00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1123-02-02-032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MEDINA ALVARADO GUILLERMO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w:t>
            </w:r>
            <w:r w:rsidR="00C91948">
              <w:rPr>
                <w:rFonts w:ascii="Century Gothic" w:hAnsi="Century Gothic" w:cs="Calibri"/>
                <w:color w:val="000000"/>
                <w:sz w:val="16"/>
                <w:szCs w:val="16"/>
              </w:rPr>
              <w:t>-</w:t>
            </w:r>
            <w:r w:rsidRPr="00FC453E">
              <w:rPr>
                <w:rFonts w:ascii="Century Gothic" w:hAnsi="Century Gothic" w:cs="Calibri"/>
                <w:color w:val="000000"/>
                <w:sz w:val="16"/>
                <w:szCs w:val="16"/>
              </w:rPr>
              <w:t xml:space="preserve">834.00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1123-02-02-033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GARCIA TAVARES JOSE ARMANDO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8,248.00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1123-02-02-038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GALVAN BALTAZAR CRISTOBAL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1,241.00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1123-02-02-040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GASPAR TAPIA NORMA ANGELICA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9,038.00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1123-02-02-041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GAONA MARIN GUISELA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1,030.00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1123-02-02-046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MUNGUIA ONOFRE SARAI</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479.00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1123-02-02-047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ZAVALA ARIAS MARIA DEL ROCIO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479.00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1123-02-02-048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ALEMAN MONTERO YESENIA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479.00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1123-02-02-049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REYES OSORIO MARIA DEL ROSARIO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1,578.00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1123-02-02-050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FRAGA HIPOLITO MARCO ANTONIO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5,940.00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1123-02-02-052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LUNA HURTADO GABRIELA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5,100.00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1123-02-02-056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LUNA HURTADO SANDRA ALICIA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10,742.00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1123-02-02-059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ALEJANDRE ZEPEDA DENISE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275.00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1123-02-02-060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RAMOS SALGADO MARCOS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3,750.00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1123-02-02-061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PALACIOS RAMOS ALEJANDRA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1,350.00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1123-02-02-062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ESTRADA INFANTE GRISELDA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9,963.00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1123-02-02-063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ROJAS VILLANUEVA LUIS ANGEL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11,053.00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1123-02-02-065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ACOSTA VALERIO YOLANDA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3,549.00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1123-02-02-067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MALDONADO MORALES ANA G.</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1,650.00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1123-02-02-068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MARQUEZ DOMINGUEZ ROCIO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2,170.00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1123-02-02-070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MARTINEZ MENDEZ EDEN ALONSO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20,532.00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1123-02-02-073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RAMIREZ MENDEZ IRASEMA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4,375.00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1123-02-02-074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MAGAÑA QUEZADA FELIPE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22.00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1123-02-02-075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MIRANDA CUEVAS ANDRES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2,090.00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1123-02-02-078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DIAZ TAPIA MONICA MARGARITA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1,787.50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1123-02-02-080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SALGADO RINCON LAURA ELENA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6,460.00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1123-02-02-081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TORRES PRADO BLANCA ESTELA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4,935.00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1123-02-02-082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BARRON CENDEJAS ANA MARIA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4,227.00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1123-02-02-083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ORTIZ CORDERO NORMA ANGELICA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4,227.00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1123-02-02-085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CULEBRO HERNANDEZ JOSE ALBERTO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3,370.00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1123-02-02-086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TELLEZ DURAN ANTOLIN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30,894.83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1123-02-02-087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SALAZAR GUZMAN MARIA CRISTINA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5,560.00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1123-02-02-089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HUERTA SORIA GLORIA ANGELICA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1,459.00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1123-02-02-090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GONZALEZ ORTIZ MARCO IVAN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2,274.00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lastRenderedPageBreak/>
              <w:t>1123-02-02-092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SERGIO RAMÍREZ TORRES (VIÁTICOS)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1123-02-02-093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PEREZ LOPEZ DANIELA ITZEL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333.50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1123-02-03-001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GARCIA MELCHOR ROSA ISELA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464.50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1123-02-03-002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DUARTE CORIA  ARMANDO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29,879.59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1123-02-03-003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CEDEÑO SORIA ROCIO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2,706.00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1123-02-03-004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VENCES PADILLA PATRICIA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449.63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1123-02-03-005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OLVERA BAUTISTA MA. CONCEPCION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800.50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1123-02-03-006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FUENTES FERNANDEZ ALICIA IVETTE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276.00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1123-02-03-007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LEDEZMA MORALES CARLOS MIGUEL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392.00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1123-02-03-008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CORIA GARCIA LUIS RAFAEL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9,350.00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1123-02-03-009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HUERTA SANCHEZ VERONICA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2,702.22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1123-02-03-011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CORTES TRUJILLO SAMUEL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405.00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1123-02-03-012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ESCOBAR BARCENAS ERICKA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1,790.00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1123-02-03-017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GAYTAN ROBLES MARIA GUADALUPE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990.00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1123-02-03-019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PEREZ AMBRIZ MARTHA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1123-02-03-025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ARRIAGA CAMPOS JUAN SALUSTIO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2,440.00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1123-02-03-028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ORTIZ VARGAS JUAN MANUEL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489.00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1123-02-03-032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GARCIA GUTIERREZ DOMINGO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1,550.00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1123-02-03-034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VEGA CAMARILLO ROBERTO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3,300.00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1123-02-03-041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ESPINOSA OSORNIO MARIA ANTONIETA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1,376.00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1123-02-03-044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ZARZA RAMIREZ GUADALUPE DEL ROSARIO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1,824.00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1123-02-03-045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MONTES DE OCA YERALDINA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120.00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1123-02-03-052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GARCIA NUÑEZ SANTIAGO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1,610.00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1123-02-03-055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CORREA MORA JUAN CARLOS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1,150.00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1123-02-03-057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CALDERON TORREBLANCA GORDIANO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13,150.06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1123-02-03-061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MERCADO HERNANDEZ LESLI ESMERALDA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369.00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1123-02-03-063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ANDRADE TOVAR ANIBAL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308.17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1123-02-03-067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ARAUJO ARCOS LUIS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275.00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1123-02-03-072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VALENTE MAGAÑA C. CARLOS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220.00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1123-02-03-073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HERRERA CALDERON CARLOS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1,044.00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1123-02-03-074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CASTAÑEDA MEXICANO DIANA CELESTE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279.00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1123-02-03-080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PEÑA IBARRA IRIS NEREYDA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605.00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1123-02-03-083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VILLALVAZO SANTIAGO FRANCISCO JAVIER</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74.50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1123-02-03-089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DAVILA RUIZ CARLOS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251.21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1123-02-03-092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MARQUEZ LOPEZ JOSUE ALEJANDRO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220.00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1123-02-03-097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MARTINEZ VITAL ALFONSO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250.00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1123-02-03-104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MORENO ESPINOSA ROBERTO JAVIER</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5,068.82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1123-02-03-106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ALANIS LÓPEZ VIRGINIA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319.50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1123-02-03-114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BORUNDA DELGADO CARLOS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1123-02-03-117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MOTA MARTÍNEZ ELITANIA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105.86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lastRenderedPageBreak/>
              <w:t>1123-02-03-118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LUGO PADILLA MORELIA BERENICE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1,182.00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1123-02-03-119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CERNA RANGEL MARIA DEL ROSARIO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2,655.51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1123-02-03-124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NEGRETE PAZ JORGE ALBERTO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1,716.00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1123-02-03-125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LOPEZ GARCIA GERARDO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11,143.00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1123-02-03-128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TOLEDO CONTRERAS FABIOLA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2,660.00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1123-02-03-130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MARTINEZ CERNA JAZMIN ESMERALDA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23,130.00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1123-02-03-131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HERNANDEZ RIVERA GERARDO CRUZ</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1123-02-04-001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ONTIVEROS OLIVO AARON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273,369.48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1123-02-04-002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TORRES AVALOS JAIME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17,432.00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1123-02-04-003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PONCE BARCENAS ROBERTO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5,660.42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1123-02-04-004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RAMIREZ GARCIA MARIA GUADALUPE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6,024.00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1123-02-04-006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CORTES SAUCEDO MARIA EL CARMEN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8,111.17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1123-02-04-007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CAMPOS HERNANDEZ MARICELA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30,186.00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1123-02-04-008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SOLIS GALICIA PATRICIA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450.00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1123-02-04-009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GUZMAN CASTAÑEDA MARTHA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5,664.36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1123-02-04-010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SORIA SOLANO ALIZON MARIELY</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6,234.00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1123-02-04-011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APONTE AYALA KARLA ARIADNA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1123-02-04-012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GONZALEZ MAGAÑA EDGAR</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1123-02-04-014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FLORES TORRES GILDA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1,500.00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1123-02-04-015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SAUCEDO QUEZADA EDGARDO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900.00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1123-02-04-016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MIGUEL LOPEZ ALEJANDRO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900.00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1123-02-04-017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TINOCO CORONA BERTHA ALICIA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23,184.00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1123-02-04-018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ALVARADO AVILA JOSE MANUEL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22,549.42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1123-02-04-019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DIAZ BARRIGA SERGIO PICON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3,192.00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1123-02-04-020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CAZAREZ GARIBAY MARIA ISABEL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4,332.00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1123-02-04-021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MONTEJANO MONROY TZITLALI</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10,126.35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1123-02-04-022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PAULINO PATIÑO RICARDO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450.00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1123-02-04-023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ESTRADA PANTOJA RODOLFO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35,516.00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1123-02-04-024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VILLEGAS ALANIS OLIVER BISMARCK</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22,417.00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1123-02-04-025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HERNANDEZ DOMINGUEZ ARTURO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5,051.34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1123-02-04-027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GARCIA NUÑEZ VERONICA YADIRA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4,654.00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1123-02-04-028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MURGA VILLA EDUARDO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4,934.00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1123-02-04-029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BECERRA TREJO LUIS ENRRIQUE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4,934.00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1123-02-04-033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DOMINGUEZ AGUILAR CAROLINA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3,737.00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1123-02-04-035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MINOR HERNANDEZ ETAN ISRAEL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900.00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1123-02-04-036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MONTERO ELIAS ELSA GUADALUPE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1123-02-04-037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LUCENA SOTO JULIO IGNACIO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900.00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1123-02-04-039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VILLANUEVA CHAVEZ HILDA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13,760.00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1123-02-04-040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ARCHUNDIA VILLA DALILA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7,487.00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1123-02-04-041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CALDERON TORREBLANCA GORDIANO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1,040.00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lastRenderedPageBreak/>
              <w:t>1123-02-04-042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ACOSTA ROSAS OSCAR MIGUEL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450.00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1123-02-04-043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NAVARRO ARENAZAS VICTOR FRANCISCO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7,568.50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1123-02-04-044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MORENO CERVANTES ALEJANDRA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1123-02-04-045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MORALES ESCOBEDO VIRIDIANA 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19,004.38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1123-02-04-046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MARTINEZ SANCHEZ PEDRO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3,348.00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1123-02-04-047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HERNANDEZ REYNA GABRIEL OMAR</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20,164.00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1123-02-04-048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MENDOZA GARCIA MARIO ANTONIO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450.00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1123-02-04-051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SERVIN GOMEZ RENE ALFONSO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97,692.00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1123-02-04-052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LOPEZ ORTIZ VELIA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22,200.00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1123-02-04-053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AMBROCIO CALDERON LAURA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5,769.00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1123-02-04-054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SEGUNDO RAMIREZ YURITZI</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3,250.00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1123-02-04-055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OROZCO VARGAS  BEATRIZ</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1,454.00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1123-02-04-056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CAMACHO CADENA JORGE LUIS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3,214.00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1123-02-04-057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CARAPIA BAEZ JOSUE FERMIN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3,007.00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1123-02-04-058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MARIN MERCADO LUIS MIGUEL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2,080.00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1123-02-04-059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BUENDIA MARTINEZ RAFAEL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1,950.00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1123-02-04-060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SALGADO ZAMORA MARIA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1,950.00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1123-02-04-061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GARCIA YAÑEZ SERGIO ARTURO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22,262.00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1123-02-04-062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DOMINGUEZ RAMIREZ ANA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1,340.00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1123-02-04-063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GONZALEZ ALONSO ERNESTO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3,052.00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1123-02-04-064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JIMENEZ TAVARES RAQUEL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8,346.00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1123-02-04-065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TAVERA PONCE MARIA TERESA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1,200.00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1123-02-04-066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CASTRO MALDONADO IRERI</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2,706.00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1123-02-04-068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ALMANZA VEGA MARIA GUADALUPE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1,487.00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1123-02-04-069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SALDAÑA ESPINOZA ANDREA MONSERRAT</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275.00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1123-02-04-070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MANCERA SORZANO MARIA FERNANDA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1,580.00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1123-02-04-071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MARTINEZ SANTOYO ADRIAN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1,580.00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1123-02-04-074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CASANOVA CENICEROS GABRIELA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2,600.00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1123-02-04-075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CUIN CORTES RAY</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900.00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1123-02-04-076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FLORES VAZQUEZ CINTHIA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1,350.00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1123-02-04-077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ORTUÑO ESPINO ULISES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900.00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1123-02-04-078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MIRANDA RODRIGUEZ VICTOR JAVIER</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900.00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1123-02-04-079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BELTRAN SILVA ERNESTO ANTONIO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900.00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1123-02-04-080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HEREDIA GONZALEZ SUSANA AMALIA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1123-02-04-081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PRADO CISNEROS ARELI</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5,703.59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1123-02-04-089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ZARCO SANCHEZ AMERICA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290.00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1123-02-04-090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RUEDA GARCIA LAURA ISELA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1123-02-04-092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SELENE ALANIS SAMANO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1,753.01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1123-02-04-093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OLGUIN TRUJILLO MARIA DOLORES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1,142.00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1123-02-04-096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ARELLANO LUNA ROBERTO CARLOS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4,417.00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lastRenderedPageBreak/>
              <w:t>1123-02-04-106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RODRIGUEZ SALAZAR VERONICA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1,638.00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1123-02-04-108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NERI GUTIERREZ VALENTIN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1123-02-04-112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LINARES RUBIO  MARIELA (VIÁTICOS)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3,800.00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1123-02-04-114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ARISTI AMBRIZ MARIA ISABEL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7,156.00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1123-02-04-115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HUAPE MURILLO ERICK 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312.00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1123-02-04-127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HERNANDEZ GUILLEN EMILIANO LAZARO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2,865.00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1123-02-04-128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GUZMAN SANCHEZ LESLIE ESTEPHANIE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2,701.00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1123-02-04-130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VILLANUEVA SALMERON GEORGINA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1,653.00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1123-02-04-131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RIOS LOPEZ MARIA GUADALUPE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1,653.00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1123-02-04-132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VILLA VAZQUEZ MA. DEL CARMEN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1,616.00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1123-02-04-133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RICO RENDON LIZBETH</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475.00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1123-02-04-134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ROBLES BECERRA ATZIN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605.00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1123-02-04-140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ORTIZ CAMPOS MARIA ELIZABETH</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1123-02-04-147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RICO CURIEL JOSEFINA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2,535.00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1123-02-04-148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CORREA JARAMILLO ESPERANZA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9,681.00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1123-02-04-150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BARRAGAN DIAZ PATRICIA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1,800.00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1123-02-04-152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ARCIGA RAMIREZ DAVID MANUEL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1,336.20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1123-02-04-159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SANTOYO FUERTE MAIRA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160.00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1123-02-04-160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SANCHEZ FERNANDEZ DAVID</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1123-02-04-161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GUILLEN ALVAREZ ADILSON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3,928.00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1123-02-04-162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NAMBO HERNANDEZ JANETTE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658.00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1123-02-04-165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VILLEGAS VEGA GUADALUPE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1,710.20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1123-02-04-166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VAZQUEZ AGUILAR LEILANY</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1,407.70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1123-02-04-167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JACOBO MARTINEZ MARLEN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1,407.70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1123-02-04-168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GUTIÉRREZ PÉREZ HUMBERTO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3,960.00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1123-02-04-170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CARMONA LÓPEZ ERIC JESUS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330.00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1123-02-04-176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VILLA MEDINA ANABELE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1123-02-04-185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MORENO TREJO RAMSES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1,319.50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1123-02-04-188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ARMENTA SANCHEZ PERLA PALOMA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5,538.33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1123-02-04-190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AGUILAR JIMENEZ CLAUDIA DEL CARMEN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2,274.00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1123-02-04-191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ARCILA BECERRA ARELI EUNICE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2,274.00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1123-02-04-192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HERNANDEZ MARIA JOSEFINA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2,274.00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1123-02-04-193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VILLA CHAVEZ LORENA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6,730.01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1123-02-04-195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GUAJARDO PEREZ KAREN IRENA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460.00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1123-02-04-196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HERNANDEZ NAVA DOLORES ABIGAIL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460.00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1123-02-04-197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SERRATO LUNA ANGELICA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460.00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1123-02-04-198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RAMIREZ SUAREZ LUIS ARMANDO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6,062.81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1123-02-04-199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GARCIA OROZCO MILDRED LIVIER</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1123-02-04-202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AGUILAR CERVANTES LILIAN ITZEL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1,560.00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1123-02-04-203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GUZMAN AVILES YUNUEN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1,560.00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lastRenderedPageBreak/>
              <w:t>1123-02-04-204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HERNANDEZ CAÑAS JAZMIN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3,800.00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1123-02-04-209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JUÁREZ CASTRO GUISELLE (VIÁTICOS)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1123-02-04-211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CARDENAS TORRES ELVIA MIRIAM</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12,005.00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1123-02-04-212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VEGA DAMIAN NELSON CALEB</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4,090.00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1123-02-04-218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VILLASEÑOR VILLA KAREN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1123-02-04-220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CRUZ ALMODOVA PAULINA ELIZABETH</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1,040.00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1123-02-04-226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VARGAS HERNANDEZ JOSE ERNESTO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3,046.00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1123-02-04-227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ZIVEC TORRES GABRIELA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1123-02-04-228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GARCIA MALFAVON SERGIO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1123-02-04-230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ANDRADE TELLO MIRIAM</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1,260.00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1123-02-04-231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FABIAN VEGA ALBERTO JETZAEL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658.00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1123-02-04-236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TINOCO ESPINO MIREYA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1123-02-04-237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ALVAREZ HERNÁNDEZ ALONDRA GUADALUPE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1123-02-04-240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ALONSO ARRIAGA BLANCA FLOR</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5,720.00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1123-02-04-243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ROMAN DE JESUS BRENDA ITZEL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28,130.00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1123-02-04-244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SALAS VAZQUEZ CECILIA GABRIELA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14,240.00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1123-02-04-246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AGUILAR GUZMAN ALONDRA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3,560.00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1123-02-04-249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PEREZ TORRES MARIA GUADALUPE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688.00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1123-02-04-252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VERDEJO DIAZ EDGAR CHRISTOPER</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1,400.00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1123-02-04-256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GONZALEZ OROZCO YURITZI CLARISSA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1123-02-04-257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SANCHEZ SORIANO SANDRA IVONNE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1,400.00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1123-02-05-001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SANCHEZ ALMONTE JOSE ANTONIO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25,050.00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1123-02-05-002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OROZCO GONZALEZ LUIS ANTONIO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12,682.16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1123-02-05-003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ALVAREZ DEL ARENAL RUIZ ARMANDO JESUS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2,200.69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1123-02-05-004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VIZUET NAVA SERGIO IGNACIO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3,600.00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1123-02-05-005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ANAYA VILLEGAS HORACIO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5,840.00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1123-02-05-006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BARRERA SANCHEZ JOSE ALBERTO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3,606.00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1123-02-05-007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BELLO MANDUJANO ULISES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1,197.00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1123-02-05-008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REYES ROMERO CARLOS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6,642.72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1123-02-05-010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GOMEZ PINEDA JUAN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1,800.00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1123-02-05-012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ZUÑIGA ROJAS MIGUEL ANGEL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2,520.00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1123-02-05-014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CASANOVA PONCE ARMANDO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20,971.00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1123-02-05-016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RIVERA GARDUÑO JUAN CARLOS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1,513.22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1123-02-05-026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CARDENAS LAGUNAS JULIO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1,445.00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1123-02-05-027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LEON ROMERO LUIS FERNANDO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300.02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1123-02-05-036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OVIEDO LUQUE FABIAN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1,485.00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1123-02-05-037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JACOBO RAMIREZ CARLOS ALBERTO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1,305.00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1123-02-05-046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QUINTANA CORRAL SERGIO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58,959.55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1123-02-05-047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QUINTANA CORRAL MILTON CARLOS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4,520.00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1123-02-05-048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PEREZ MALDONADO MIGUEL ANGEL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658.00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lastRenderedPageBreak/>
              <w:t>1123-02-05-049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VILLEGAS ALANIS JIENNIFER EDHIT</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658.00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1123-02-05-050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SOTO LOPEZ MARCO VINICIO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658.00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1123-02-05-054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AGUILAR GUILLEN MARIA LIZBETH</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883.73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1123-02-05-058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GUZMAN PIÑA SALVADOR ALEJANDRO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826.00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1123-03-001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BANAMEX</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1123-03-002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GONZALEZ JUAN PABLO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15,299.60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1123-03-003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CHAVEZ GUTIERREZ VICTOR MIGUEL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7,346.24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1123-03-006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HUAPE MURILLO ERICK ALEJANDRO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19,247.93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1123-03-011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TELLO SANTANA NORA GUILLERMINA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6,820.90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1123-03-013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RUIZ VALENCIA CATALINA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8,480.34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1123-03-014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GONZALEZ ROBLES LILIANA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181,097.31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1123-03-015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ESTRADA MIER RAFAEL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2,215.51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1123-03-022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PERUSQUIA CARRERAS GABRIELA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3,500.00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1123-03-023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VIDALES VEGA BLANCA ESTELA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4,216.55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1123-03-024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ARELLANO LUNA ROBERTO CARLOS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19,836.13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1123-03-025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CUEVAS MENDOZA JESUS ABAD</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365,594.00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1123-03-029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NUÑEZ AGUILAR ALEJANDRO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1123-03-031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DIAZ VEGA CECILIA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2,436.00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1123-03-032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ARELLANO FLORES DANIEL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52,206.78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1123-03-034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CABALLERO MENDOZA VIRGINIA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11,634.09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1123-03-036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FERNANDEZ LIBIA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1,384.00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1123-03-037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GUZMAN MURILLO MA. DE LOS ANGELES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7,747.73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1123-03-038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CORTES SAUCEDO MARIA DEL CARMEN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1123-03-039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OLGUIN TRUJILLO MARIA DOLORES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32,062.00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1123-03-041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CASTRO CORTES FRANCISCO IVAN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3,900.00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1123-03-042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SORROZA DIAZ ROSALBA FELICIANA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2,281.86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1123-03-043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HUERTA SANCHEZ DULCE ESTELA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30,990.92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1123-03-044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PABLO GALLARDO LESDY ARISBET</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1,949.94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1123-03-047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NAVARRETE OROZCO MARTHA ALICIA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2,927.83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1123-03-048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BEJAR MAGAÑA VALERIA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2,927.83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1123-03-050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RANGEL GRANADOS UBALDO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16,649.86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1123-03-054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ALBARRAN GONZALEZ MOISES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71,600.00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1123-03-056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SANTIBAÑEZ QUINTANA LILIANA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42,000.00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1123-03-057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LEON BECERRA MA. DEL SOCORRO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42,000.00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1123-03-058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RENTERIA CHAVEZ CATALINA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42,000.00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1123-03-059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AREGUIN ALVAREZ LIZETH</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4,002.18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1123-03-061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REYES GUERRERO ALMA ERANDI</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764.00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1123-03-069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GARCIA OCHOA LUIS ENRRIQUE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2,800.00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1123-03-070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FERNADEZ AGUILAR JAVIER OMAR ( DIFERENCIAS NOMINAS)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18.90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1123-03-077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AGUILA EQUIHUA VALERY</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2,543.45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lastRenderedPageBreak/>
              <w:t>1123-03-078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CARDOSO RAMÍREZ MARTHA JUDITH</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2,543.45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1123-03-080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REYNOSO ROBLEDO NORMA PATRICIA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1123-03-081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APARICIO APARICIO ERIK ANDRES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3,767.96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1123-03-082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ROJAS VILLANUEVA LUIS ANGEL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658.00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1123-03-086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GIL GARCIA EVERARDO FABIAN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636.23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1123-03-087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CULEBRO HERNANDEZ JOSE ALBERTO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1123-03-088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CEVALLOS BANDA GRACIA MARGARITA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409.06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1123-03-089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CHAVEZ AVILA SERGIO OMAR</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9,280.00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1123-04-001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CUOTAS REC. ISSSTE PATZCUARO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5,960.00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1123-04-002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ESTRADA TORRES MONICA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4,447.94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1123-04-003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APOYOS GOBIERNO EL ESTADO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1123-04-004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ZACARIAS CARDENAS OSCAR ALEJANDRO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425.00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1123-04-005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CUOTAS REC.  ISSST. MORELIA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150,940.00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1123-04-006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PEÑA ZAVALA DANAO IRVING</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1123-04-007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FUERTE GARCIA JAVIER</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1123-04-008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CASTILLO BAUTISTA CITLALI</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15,135.80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1123-04-009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SILVA MARIA DE LOS ANGELES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1123-04-010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MAGAÑA HERNANDEZ KARENINA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5,906.00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1123-04-011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LEYVA FLORES ALEJANDRO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1,539.50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1123-04-017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MORENO ORTEGA ADRIAN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3,620.07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1123-04-029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ORTIZ LOPEZ AGUSTIN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640.00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1123-04-032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AGUILERA DIAZ HOMERO (VIATICOS)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2,290.00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1123-04-033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GARCÍA SORIA JENNYFER LISSET (VIÁTICOS)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1123-05-001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OLVERA CARLOS ALEJANDRO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9,975.00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1123-05-002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DAME TU MANO I.A.P.</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14,696.00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1123-05-003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MAGDALENA CELIA BUCIO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3,288.60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1123-05-004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EDHUCAT CENTRO MEXICANO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40,000.00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1123-05-005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SURTIPRATIC S.A. DE C.V.</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1123-05-006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GRUPO HERRADURA DE OCCIDENTE S.A. DE C.V.</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270.00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1123-05-016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PAVELA GARCIA ANDALUZ</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6,031.39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1123-05-018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PROPIMEX, S. DE R.L. DE C.V.</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6,039.00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1123-05-019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CORPORATIVO INDUSTRIAL ALTAVISTA, S.A. DE C.V.</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46,463.49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1123-05-020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SISTEMAS ESPECIALIZADOS DE COMUNICACION, S.A. DE C.V.</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5,830.00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1123-05-023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GERARDO ALVARADO AVILA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5,920.20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1123-05-024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SERVICIO DE ADMINISTRACION TRIBUTARIA (SAT)</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26.00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1123-05-025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MANRIQUEZ LEON ALEXIA MARIA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13,919.17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1123-05-026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GAS EXPRESS NIETO, S.A. DE C.V.</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24,613.90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1123-06-001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RETENCIONES DEL ISR</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8,268,698.76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1123-06-002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TRANSFERENCIAS A SFA DE CUOTAS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2,638,528.45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1123-06-003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DEPPS PENDIENTES DE RECUPERACION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22,623,380.35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lastRenderedPageBreak/>
              <w:t>1123-06-004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SUBSIDIO AL EMPLEO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2,012,957.13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1123-06-005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TRANSF PTE DEP SFA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10,761,039.64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1123-06-006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TRANF. PEND. POR DEP. SFA (3% SOBRE NOMINA 2024)</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1,417,853.19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1123-07-001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MORELIA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1,647.00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1123-07-002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VENUSTIANO CARRANZA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6,770.00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1123-07-003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TANGANCICUARO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21,240.00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1123-07-006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BUENA VISTA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92,320.00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1123-07-007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COALCOMAN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38,810.00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1123-07-008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LAZARO CARDENAS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20,700.00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1123-07-009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PATZCUARO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32,156.00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1123-07-010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VILLA MADERO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8,920.00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1123-07-011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DE PUREPERO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1123-07-016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GABRIEL ZAMORA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10,520.00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1123-07-017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EPITACIO HUERTA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25,108.00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1123-07-018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CHARO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7,725.00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1123-07-019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PERIBAN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24,993.00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1123-07-020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PARACUARO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44,625.00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1123-07-023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DE JOSE SIXTO VERDUZCO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12,365.00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1123-07-024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DE NAHUATZEN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6,070.00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1123-07-025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CHURINTZIO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1123-07-037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DE PENJAMILLO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27,398.00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1123-07-039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TANHUATO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1,750.00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1123-07-040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DE TLAZAZALCA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320.00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1123-07-044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DE CHARAPAN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12,996.00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1123-07-045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DE APATZINGAN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19,705.00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1123-07-046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DE COENEO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2,890.00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1123-07-048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DE NUEVO URECHO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21,220.00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1123-07-049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DE TARIMBARO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10,760.00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1123-07-050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DE COPANDARO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810.00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1123-07-051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DE PURUANDIRO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8,205.00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1123-07-052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DE MORELOS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1,625.00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1123-07-053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DE CHERAN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13,640.00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1123-07-054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DE IRIMBO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14,220.00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1123-07-055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DE SENGUIO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7,596.00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1123-07-057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DE ZITACUARO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3,530.00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1123-07-058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DE CHURUMUCO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3,020.00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1123-07-059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DE AGUILILLA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16,715.00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1123-07-060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DE TLALPUJAHUA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750.00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1123-07-061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DE CHAVINDA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1,370.00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1123-07-062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DE CHILCHOTA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5,940.00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lastRenderedPageBreak/>
              <w:t>1123-07-063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DE JIQUILPAN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1,036.00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1123-07-064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DE ZIRACUARETIRO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40,380.00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1123-07-065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DE TUZANTLA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840.00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1123-07-066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DE TANCITARO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4,830.00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1123-07-067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SAN BENITO PALERMO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1,815.00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1123-07-068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ARANTEPAKUA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1,815.00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1123-07-069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ARANHUAN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1,815.00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1123-07-070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DE CHINICUILA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4,170.00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1123-07-075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COMUNIDAD DE TZIRIO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8,300.00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1123-07-076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DE LAGUNILLAS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3,045.00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1123-07-078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DE PARACHO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660.00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1123-07-079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MUNICIPIO DE ALVARO OBREGON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1,150.00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1123-09-002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Angangueo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24,935.04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1123-09-003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Ario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90,469.44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1123-09-008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Aquila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6,073.92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1123-09-010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Briseñas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12,147.84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1123-09-011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Buenavista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2,237.76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1123-09-012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Caracuaro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18,861.12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1123-09-013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Coeneo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23,656.32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1123-09-014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Copandaro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3,836.16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1123-09-016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Cuitzeo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16,303.68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1123-09-023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Huaniqueo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1,278.72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1123-09-026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Huiramba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11,828.16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1123-09-027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Indaparapeo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4,155.84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1123-09-028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Irimbo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2,877.12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1123-09-030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Jacona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83,116.80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1123-09-031</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Jimenez</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41,558.40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1123-09-032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Jiquilpan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48,911.04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1123-09-036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Maravatio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176,783.04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1123-09-038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Morelia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434,764.80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1123-09-042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Nahuatzen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54,665.28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1123-09-043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Nuevo Parangaricutiro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10,549.44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1123-09-047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Ocampo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22,057.92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1123-09-048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Pajacuaran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30,689.28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1123-09-049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Panindicuaro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13,746.24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1123-09-050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Paracho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33,246.72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1123-09-053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Puruandiro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51,788.16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1123-09-055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Quiroga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16,303.68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1123-09-057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Chilchota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7,672.32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1123-09-058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Ecuandureo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1,918.08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lastRenderedPageBreak/>
              <w:t>1123-09-060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Erongaricuaro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3,516.48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1123-09-063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Sahuayo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29,730.24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1123-09-065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Salvador Escalante</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3,516.48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1123-09-066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Tacambaro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36,763.20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1123-09-068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Tangamandapio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8,631.36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1123-09-069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Tangancicuaro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1,918.08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1123-09-072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Tinguindin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28,131.84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1123-09-073</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Tiquicheo de Nicolas Romero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70,968.96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1123-09-074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Tocumbo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3,196.80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1123-09-075</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Turicato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62,657.28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1123-09-076</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Tuxpan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52,107.84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1123-09-077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Tuxantla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45,714.24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1123-09-082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Tepalcatepec</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639.36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1123-09-087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Numaran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4,155.84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1123-09-089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Patzcuaro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2,557.44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1123-09-092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Los Reyes</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150,888.96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1123-09-097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Uruapan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44,755.20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1123-09-098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Venustiano Carranza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27,172.80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1123-09-099</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Villamar</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2,877.12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1123-09-100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Yurecuaro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55,624.32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1123-09-102</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Zamora</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3,196.80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1123-09-104</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Zinapecuaro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28,451.52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1123-09-107</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Ziracuaretiro</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5,114.88 </w:t>
            </w:r>
          </w:p>
        </w:tc>
      </w:tr>
      <w:tr w:rsidR="00FC453E" w:rsidRPr="00FC453E" w:rsidTr="006B727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1123-09-108</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Charapan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8,311.68 </w:t>
            </w:r>
          </w:p>
        </w:tc>
      </w:tr>
      <w:tr w:rsidR="00FC453E" w:rsidRPr="00FC453E" w:rsidTr="005C058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jc w:val="center"/>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1123-09-110</w:t>
            </w:r>
          </w:p>
        </w:tc>
        <w:tc>
          <w:tcPr>
            <w:tcW w:w="4672"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6B727E">
            <w:pPr>
              <w:spacing w:line="240" w:lineRule="auto"/>
              <w:rPr>
                <w:rFonts w:ascii="Century Gothic" w:eastAsia="Times New Roman" w:hAnsi="Century Gothic" w:cs="Calibri"/>
                <w:color w:val="000000"/>
                <w:sz w:val="16"/>
                <w:szCs w:val="16"/>
              </w:rPr>
            </w:pPr>
            <w:r w:rsidRPr="00FC453E">
              <w:rPr>
                <w:rFonts w:ascii="Century Gothic" w:eastAsia="Times New Roman" w:hAnsi="Century Gothic" w:cs="Calibri"/>
                <w:color w:val="000000"/>
                <w:sz w:val="16"/>
                <w:szCs w:val="16"/>
              </w:rPr>
              <w:t>Mpio. Cheran</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5C058C">
            <w:pPr>
              <w:jc w:val="right"/>
              <w:rPr>
                <w:rFonts w:ascii="Century Gothic" w:hAnsi="Century Gothic" w:cs="Calibri"/>
                <w:color w:val="000000"/>
                <w:sz w:val="16"/>
                <w:szCs w:val="16"/>
              </w:rPr>
            </w:pPr>
            <w:r w:rsidRPr="00FC453E">
              <w:rPr>
                <w:rFonts w:ascii="Century Gothic" w:hAnsi="Century Gothic" w:cs="Calibri"/>
                <w:color w:val="000000"/>
                <w:sz w:val="16"/>
                <w:szCs w:val="16"/>
              </w:rPr>
              <w:t xml:space="preserve">           13,106.88 </w:t>
            </w:r>
          </w:p>
        </w:tc>
      </w:tr>
      <w:tr w:rsidR="00FC453E" w:rsidRPr="00FC453E" w:rsidTr="005C058C">
        <w:trPr>
          <w:trHeight w:val="300"/>
        </w:trPr>
        <w:tc>
          <w:tcPr>
            <w:tcW w:w="651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453E" w:rsidRPr="00FC453E" w:rsidRDefault="00FC453E" w:rsidP="005C058C">
            <w:pPr>
              <w:spacing w:line="240" w:lineRule="auto"/>
              <w:jc w:val="center"/>
              <w:rPr>
                <w:rFonts w:ascii="Century Gothic" w:eastAsia="Times New Roman" w:hAnsi="Century Gothic" w:cs="Calibri"/>
                <w:b/>
                <w:bCs/>
                <w:color w:val="000000"/>
                <w:sz w:val="16"/>
                <w:szCs w:val="16"/>
              </w:rPr>
            </w:pPr>
            <w:r w:rsidRPr="00FC453E">
              <w:rPr>
                <w:rFonts w:ascii="Century Gothic" w:eastAsia="Times New Roman" w:hAnsi="Century Gothic" w:cs="Calibri"/>
                <w:b/>
                <w:bCs/>
                <w:color w:val="000000"/>
                <w:sz w:val="16"/>
                <w:szCs w:val="16"/>
              </w:rPr>
              <w:t>TOTAL</w:t>
            </w:r>
          </w:p>
        </w:tc>
        <w:tc>
          <w:tcPr>
            <w:tcW w:w="1989" w:type="dxa"/>
            <w:tcBorders>
              <w:top w:val="nil"/>
              <w:left w:val="nil"/>
              <w:bottom w:val="single" w:sz="4" w:space="0" w:color="auto"/>
              <w:right w:val="single" w:sz="4" w:space="0" w:color="auto"/>
            </w:tcBorders>
            <w:shd w:val="clear" w:color="auto" w:fill="auto"/>
            <w:noWrap/>
            <w:vAlign w:val="center"/>
            <w:hideMark/>
          </w:tcPr>
          <w:p w:rsidR="00FC453E" w:rsidRPr="00FC453E" w:rsidRDefault="00FC453E" w:rsidP="005C058C">
            <w:pPr>
              <w:spacing w:line="240" w:lineRule="auto"/>
              <w:jc w:val="center"/>
              <w:rPr>
                <w:rFonts w:ascii="Century Gothic" w:eastAsia="Times New Roman" w:hAnsi="Century Gothic" w:cs="Calibri"/>
                <w:b/>
                <w:bCs/>
                <w:color w:val="000000"/>
                <w:sz w:val="16"/>
                <w:szCs w:val="16"/>
              </w:rPr>
            </w:pPr>
            <w:r w:rsidRPr="00FC453E">
              <w:rPr>
                <w:rFonts w:ascii="Century Gothic" w:eastAsia="Times New Roman" w:hAnsi="Century Gothic" w:cs="Calibri"/>
                <w:b/>
                <w:bCs/>
                <w:color w:val="000000"/>
                <w:sz w:val="16"/>
                <w:szCs w:val="16"/>
              </w:rPr>
              <w:t>$55,696,505.06</w:t>
            </w:r>
          </w:p>
        </w:tc>
      </w:tr>
    </w:tbl>
    <w:p w:rsidR="00946904" w:rsidRDefault="00946904" w:rsidP="00E95473">
      <w:pPr>
        <w:spacing w:line="240" w:lineRule="auto"/>
        <w:ind w:left="851"/>
        <w:jc w:val="both"/>
        <w:rPr>
          <w:rFonts w:ascii="Century Gothic" w:eastAsia="Century Gothic" w:hAnsi="Century Gothic" w:cs="Century Gothic"/>
          <w:sz w:val="20"/>
          <w:szCs w:val="20"/>
        </w:rPr>
      </w:pPr>
    </w:p>
    <w:p w:rsidR="001578B6" w:rsidRDefault="001578B6" w:rsidP="00E95473">
      <w:pPr>
        <w:spacing w:line="240" w:lineRule="auto"/>
        <w:ind w:left="851"/>
        <w:jc w:val="both"/>
        <w:rPr>
          <w:rFonts w:ascii="Century Gothic" w:eastAsia="Century Gothic" w:hAnsi="Century Gothic" w:cs="Century Gothic"/>
          <w:sz w:val="20"/>
          <w:szCs w:val="20"/>
        </w:rPr>
      </w:pPr>
    </w:p>
    <w:p w:rsidR="002E0BBB" w:rsidRPr="00DF2EF8" w:rsidRDefault="002E0BBB" w:rsidP="00E95473">
      <w:pPr>
        <w:spacing w:line="240" w:lineRule="auto"/>
        <w:ind w:left="851"/>
        <w:jc w:val="both"/>
        <w:rPr>
          <w:rFonts w:ascii="Century Gothic" w:eastAsia="Century Gothic" w:hAnsi="Century Gothic" w:cs="Century Gothic"/>
          <w:sz w:val="20"/>
          <w:szCs w:val="20"/>
        </w:rPr>
      </w:pPr>
      <w:r w:rsidRPr="00A264CB">
        <w:rPr>
          <w:rFonts w:ascii="Century Gothic" w:eastAsia="Century Gothic" w:hAnsi="Century Gothic" w:cs="Century Gothic"/>
          <w:sz w:val="20"/>
          <w:szCs w:val="20"/>
        </w:rPr>
        <w:t>El monto total al que asciende la cuenta es de $</w:t>
      </w:r>
      <w:r w:rsidR="00A264CB" w:rsidRPr="00A264CB">
        <w:rPr>
          <w:rFonts w:ascii="Century Gothic" w:eastAsia="Century Gothic" w:hAnsi="Century Gothic" w:cs="Century Gothic"/>
          <w:sz w:val="20"/>
          <w:szCs w:val="20"/>
        </w:rPr>
        <w:t xml:space="preserve">55,696,505.06 </w:t>
      </w:r>
      <w:r w:rsidRPr="00A264CB">
        <w:rPr>
          <w:rFonts w:ascii="Century Gothic" w:eastAsia="Century Gothic" w:hAnsi="Century Gothic" w:cs="Century Gothic"/>
          <w:sz w:val="20"/>
          <w:szCs w:val="20"/>
        </w:rPr>
        <w:t>(cincuenta</w:t>
      </w:r>
      <w:r w:rsidR="00946904" w:rsidRPr="00A264CB">
        <w:rPr>
          <w:rFonts w:ascii="Century Gothic" w:eastAsia="Century Gothic" w:hAnsi="Century Gothic" w:cs="Century Gothic"/>
          <w:sz w:val="20"/>
          <w:szCs w:val="20"/>
        </w:rPr>
        <w:t xml:space="preserve"> y cinco</w:t>
      </w:r>
      <w:r w:rsidRPr="00A264CB">
        <w:rPr>
          <w:rFonts w:ascii="Century Gothic" w:eastAsia="Century Gothic" w:hAnsi="Century Gothic" w:cs="Century Gothic"/>
          <w:sz w:val="20"/>
          <w:szCs w:val="20"/>
        </w:rPr>
        <w:t xml:space="preserve"> millones </w:t>
      </w:r>
      <w:r w:rsidR="00A264CB">
        <w:rPr>
          <w:rFonts w:ascii="Century Gothic" w:eastAsia="Century Gothic" w:hAnsi="Century Gothic" w:cs="Century Gothic"/>
          <w:sz w:val="20"/>
          <w:szCs w:val="20"/>
        </w:rPr>
        <w:t>seiscientos noventa y seis mil quinientos cinco pesos 06</w:t>
      </w:r>
      <w:r w:rsidR="00F3449F" w:rsidRPr="00A264CB">
        <w:rPr>
          <w:rFonts w:ascii="Century Gothic" w:eastAsia="Century Gothic" w:hAnsi="Century Gothic" w:cs="Century Gothic"/>
          <w:sz w:val="20"/>
          <w:szCs w:val="20"/>
        </w:rPr>
        <w:t xml:space="preserve">/100 M.N.), </w:t>
      </w:r>
      <w:r w:rsidRPr="00A264CB">
        <w:rPr>
          <w:rFonts w:ascii="Century Gothic" w:eastAsia="Century Gothic" w:hAnsi="Century Gothic" w:cs="Century Gothic"/>
          <w:sz w:val="20"/>
          <w:szCs w:val="20"/>
        </w:rPr>
        <w:t xml:space="preserve">a </w:t>
      </w:r>
      <w:r w:rsidR="00F3449F" w:rsidRPr="00A264CB">
        <w:rPr>
          <w:rFonts w:ascii="Century Gothic" w:eastAsia="Century Gothic" w:hAnsi="Century Gothic" w:cs="Century Gothic"/>
          <w:sz w:val="20"/>
          <w:szCs w:val="20"/>
        </w:rPr>
        <w:t xml:space="preserve">continuación, </w:t>
      </w:r>
      <w:r w:rsidR="00E16FAA" w:rsidRPr="00A264CB">
        <w:rPr>
          <w:rFonts w:ascii="Century Gothic" w:eastAsia="Century Gothic" w:hAnsi="Century Gothic" w:cs="Century Gothic"/>
          <w:sz w:val="20"/>
          <w:szCs w:val="20"/>
        </w:rPr>
        <w:t xml:space="preserve">se muestra una </w:t>
      </w:r>
      <w:r w:rsidR="00D50CD6" w:rsidRPr="00A264CB">
        <w:rPr>
          <w:rFonts w:ascii="Century Gothic" w:eastAsia="Century Gothic" w:hAnsi="Century Gothic" w:cs="Century Gothic"/>
          <w:sz w:val="20"/>
          <w:szCs w:val="20"/>
        </w:rPr>
        <w:t xml:space="preserve">desagregación </w:t>
      </w:r>
      <w:r w:rsidR="00E16FAA" w:rsidRPr="00A264CB">
        <w:rPr>
          <w:rFonts w:ascii="Century Gothic" w:eastAsia="Century Gothic" w:hAnsi="Century Gothic" w:cs="Century Gothic"/>
          <w:sz w:val="20"/>
          <w:szCs w:val="20"/>
        </w:rPr>
        <w:t xml:space="preserve">de las cuentas </w:t>
      </w:r>
      <w:r w:rsidR="00D50CD6" w:rsidRPr="00A264CB">
        <w:rPr>
          <w:rFonts w:ascii="Century Gothic" w:eastAsia="Century Gothic" w:hAnsi="Century Gothic" w:cs="Century Gothic"/>
          <w:sz w:val="20"/>
          <w:szCs w:val="20"/>
        </w:rPr>
        <w:t>por vencimiento en días</w:t>
      </w:r>
      <w:r w:rsidR="00E16FAA" w:rsidRPr="00A264CB">
        <w:rPr>
          <w:rFonts w:ascii="Century Gothic" w:eastAsia="Century Gothic" w:hAnsi="Century Gothic" w:cs="Century Gothic"/>
          <w:sz w:val="20"/>
          <w:szCs w:val="20"/>
        </w:rPr>
        <w:t xml:space="preserve"> que permite identificar </w:t>
      </w:r>
      <w:r w:rsidR="00E158A0" w:rsidRPr="00A264CB">
        <w:rPr>
          <w:rFonts w:ascii="Century Gothic" w:eastAsia="Century Gothic" w:hAnsi="Century Gothic" w:cs="Century Gothic"/>
          <w:sz w:val="20"/>
          <w:szCs w:val="20"/>
        </w:rPr>
        <w:t>el comportamiento</w:t>
      </w:r>
      <w:r w:rsidR="00E16FAA" w:rsidRPr="00A264CB">
        <w:rPr>
          <w:rFonts w:ascii="Century Gothic" w:eastAsia="Century Gothic" w:hAnsi="Century Gothic" w:cs="Century Gothic"/>
          <w:sz w:val="20"/>
          <w:szCs w:val="20"/>
        </w:rPr>
        <w:t xml:space="preserve"> de los saldos:</w:t>
      </w:r>
      <w:r w:rsidR="00E16FAA">
        <w:rPr>
          <w:rFonts w:ascii="Century Gothic" w:eastAsia="Century Gothic" w:hAnsi="Century Gothic" w:cs="Century Gothic"/>
          <w:sz w:val="20"/>
          <w:szCs w:val="20"/>
        </w:rPr>
        <w:t xml:space="preserve"> </w:t>
      </w:r>
      <w:r w:rsidR="00F3449F">
        <w:rPr>
          <w:rFonts w:ascii="Century Gothic" w:eastAsia="Century Gothic" w:hAnsi="Century Gothic" w:cs="Century Gothic"/>
          <w:sz w:val="20"/>
          <w:szCs w:val="20"/>
        </w:rPr>
        <w:tab/>
      </w:r>
      <w:r w:rsidR="00F3449F">
        <w:rPr>
          <w:rFonts w:ascii="Century Gothic" w:eastAsia="Century Gothic" w:hAnsi="Century Gothic" w:cs="Century Gothic"/>
          <w:sz w:val="20"/>
          <w:szCs w:val="20"/>
        </w:rPr>
        <w:tab/>
      </w:r>
    </w:p>
    <w:p w:rsidR="00D045EA" w:rsidRPr="00DF2EF8" w:rsidRDefault="00D045EA" w:rsidP="00D045EA">
      <w:pPr>
        <w:jc w:val="both"/>
        <w:rPr>
          <w:rFonts w:ascii="Century Gothic" w:eastAsia="Century Gothic" w:hAnsi="Century Gothic" w:cs="Century Gothic"/>
          <w:color w:val="FF0000"/>
        </w:rPr>
      </w:pPr>
    </w:p>
    <w:tbl>
      <w:tblPr>
        <w:tblStyle w:val="aff6"/>
        <w:tblW w:w="8265"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70"/>
        <w:gridCol w:w="1380"/>
        <w:gridCol w:w="1143"/>
        <w:gridCol w:w="1092"/>
        <w:gridCol w:w="1215"/>
        <w:gridCol w:w="1185"/>
        <w:gridCol w:w="1380"/>
      </w:tblGrid>
      <w:tr w:rsidR="00CE7983" w:rsidRPr="00DF2EF8" w:rsidTr="00B201FA">
        <w:trPr>
          <w:trHeight w:val="477"/>
        </w:trPr>
        <w:tc>
          <w:tcPr>
            <w:tcW w:w="8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CE7983" w:rsidRDefault="00CE7983" w:rsidP="00CE7983">
            <w:pPr>
              <w:jc w:val="center"/>
              <w:rPr>
                <w:rFonts w:ascii="Century Gothic" w:hAnsi="Century Gothic" w:cs="Calibri"/>
                <w:b/>
                <w:bCs/>
                <w:sz w:val="16"/>
                <w:szCs w:val="16"/>
              </w:rPr>
            </w:pPr>
            <w:r>
              <w:rPr>
                <w:rFonts w:ascii="Century Gothic" w:hAnsi="Century Gothic" w:cs="Calibri"/>
                <w:b/>
                <w:bCs/>
                <w:sz w:val="16"/>
                <w:szCs w:val="16"/>
              </w:rPr>
              <w:t>CUENTA</w:t>
            </w:r>
          </w:p>
        </w:tc>
        <w:tc>
          <w:tcPr>
            <w:tcW w:w="1380" w:type="dxa"/>
            <w:tcBorders>
              <w:top w:val="single" w:sz="6" w:space="0" w:color="000000"/>
              <w:left w:val="single" w:sz="6" w:space="0" w:color="CCCCCC"/>
              <w:bottom w:val="single" w:sz="6" w:space="0" w:color="000000"/>
              <w:right w:val="single" w:sz="6" w:space="0" w:color="000000"/>
            </w:tcBorders>
            <w:shd w:val="clear" w:color="auto" w:fill="D9D9D9" w:themeFill="background1" w:themeFillShade="D9"/>
            <w:vAlign w:val="center"/>
          </w:tcPr>
          <w:p w:rsidR="00CE7983" w:rsidRDefault="00CE7983" w:rsidP="00CE7983">
            <w:pPr>
              <w:jc w:val="center"/>
              <w:rPr>
                <w:rFonts w:ascii="Century Gothic" w:hAnsi="Century Gothic" w:cs="Calibri"/>
                <w:b/>
                <w:bCs/>
                <w:sz w:val="16"/>
                <w:szCs w:val="16"/>
              </w:rPr>
            </w:pPr>
            <w:r>
              <w:rPr>
                <w:rFonts w:ascii="Century Gothic" w:hAnsi="Century Gothic" w:cs="Calibri"/>
                <w:b/>
                <w:bCs/>
                <w:sz w:val="16"/>
                <w:szCs w:val="16"/>
              </w:rPr>
              <w:t>CONCEPTO</w:t>
            </w:r>
          </w:p>
        </w:tc>
        <w:tc>
          <w:tcPr>
            <w:tcW w:w="1143" w:type="dxa"/>
            <w:tcBorders>
              <w:top w:val="single" w:sz="6" w:space="0" w:color="000000"/>
              <w:left w:val="single" w:sz="6" w:space="0" w:color="CCCCCC"/>
              <w:bottom w:val="single" w:sz="6" w:space="0" w:color="000000"/>
              <w:right w:val="single" w:sz="6" w:space="0" w:color="000000"/>
            </w:tcBorders>
            <w:shd w:val="clear" w:color="auto" w:fill="D9D9D9" w:themeFill="background1" w:themeFillShade="D9"/>
            <w:vAlign w:val="center"/>
          </w:tcPr>
          <w:p w:rsidR="00CE7983" w:rsidRDefault="00CE7983" w:rsidP="00CE7983">
            <w:pPr>
              <w:jc w:val="center"/>
              <w:rPr>
                <w:rFonts w:ascii="Century Gothic" w:hAnsi="Century Gothic" w:cs="Calibri"/>
                <w:b/>
                <w:bCs/>
                <w:sz w:val="16"/>
                <w:szCs w:val="16"/>
              </w:rPr>
            </w:pPr>
            <w:r>
              <w:rPr>
                <w:rFonts w:ascii="Century Gothic" w:hAnsi="Century Gothic" w:cs="Calibri"/>
                <w:b/>
                <w:bCs/>
                <w:sz w:val="16"/>
                <w:szCs w:val="16"/>
              </w:rPr>
              <w:t>90 DIAS</w:t>
            </w:r>
          </w:p>
        </w:tc>
        <w:tc>
          <w:tcPr>
            <w:tcW w:w="1092" w:type="dxa"/>
            <w:tcBorders>
              <w:top w:val="single" w:sz="6" w:space="0" w:color="000000"/>
              <w:left w:val="single" w:sz="6" w:space="0" w:color="CCCCCC"/>
              <w:bottom w:val="single" w:sz="6" w:space="0" w:color="000000"/>
              <w:right w:val="single" w:sz="6" w:space="0" w:color="000000"/>
            </w:tcBorders>
            <w:shd w:val="clear" w:color="auto" w:fill="D9D9D9" w:themeFill="background1" w:themeFillShade="D9"/>
            <w:vAlign w:val="center"/>
          </w:tcPr>
          <w:p w:rsidR="00CE7983" w:rsidRDefault="00CE7983" w:rsidP="00CE7983">
            <w:pPr>
              <w:jc w:val="center"/>
              <w:rPr>
                <w:rFonts w:ascii="Century Gothic" w:hAnsi="Century Gothic" w:cs="Calibri"/>
                <w:b/>
                <w:bCs/>
                <w:sz w:val="16"/>
                <w:szCs w:val="16"/>
              </w:rPr>
            </w:pPr>
            <w:r>
              <w:rPr>
                <w:rFonts w:ascii="Century Gothic" w:hAnsi="Century Gothic" w:cs="Calibri"/>
                <w:b/>
                <w:bCs/>
                <w:sz w:val="16"/>
                <w:szCs w:val="16"/>
              </w:rPr>
              <w:t>180 DIAS</w:t>
            </w:r>
          </w:p>
        </w:tc>
        <w:tc>
          <w:tcPr>
            <w:tcW w:w="1215" w:type="dxa"/>
            <w:tcBorders>
              <w:top w:val="single" w:sz="6" w:space="0" w:color="000000"/>
              <w:left w:val="single" w:sz="6" w:space="0" w:color="CCCCCC"/>
              <w:bottom w:val="single" w:sz="6" w:space="0" w:color="000000"/>
              <w:right w:val="single" w:sz="6" w:space="0" w:color="000000"/>
            </w:tcBorders>
            <w:shd w:val="clear" w:color="auto" w:fill="D9D9D9" w:themeFill="background1" w:themeFillShade="D9"/>
            <w:vAlign w:val="center"/>
          </w:tcPr>
          <w:p w:rsidR="00CE7983" w:rsidRDefault="00CE7983" w:rsidP="00CE7983">
            <w:pPr>
              <w:jc w:val="center"/>
              <w:rPr>
                <w:rFonts w:ascii="Century Gothic" w:hAnsi="Century Gothic" w:cs="Calibri"/>
                <w:b/>
                <w:bCs/>
                <w:sz w:val="16"/>
                <w:szCs w:val="16"/>
              </w:rPr>
            </w:pPr>
            <w:r>
              <w:rPr>
                <w:rFonts w:ascii="Century Gothic" w:hAnsi="Century Gothic" w:cs="Calibri"/>
                <w:b/>
                <w:bCs/>
                <w:sz w:val="16"/>
                <w:szCs w:val="16"/>
              </w:rPr>
              <w:t>MENOR O IGUAL A 365 DÍAS</w:t>
            </w:r>
          </w:p>
        </w:tc>
        <w:tc>
          <w:tcPr>
            <w:tcW w:w="1185" w:type="dxa"/>
            <w:tcBorders>
              <w:top w:val="single" w:sz="6" w:space="0" w:color="000000"/>
              <w:left w:val="single" w:sz="6" w:space="0" w:color="CCCCCC"/>
              <w:bottom w:val="single" w:sz="6" w:space="0" w:color="000000"/>
              <w:right w:val="single" w:sz="6" w:space="0" w:color="000000"/>
            </w:tcBorders>
            <w:shd w:val="clear" w:color="auto" w:fill="D9D9D9" w:themeFill="background1" w:themeFillShade="D9"/>
            <w:vAlign w:val="center"/>
          </w:tcPr>
          <w:p w:rsidR="00CE7983" w:rsidRDefault="00CE7983" w:rsidP="00CE7983">
            <w:pPr>
              <w:jc w:val="center"/>
              <w:rPr>
                <w:rFonts w:ascii="Century Gothic" w:hAnsi="Century Gothic" w:cs="Calibri"/>
                <w:b/>
                <w:bCs/>
                <w:sz w:val="16"/>
                <w:szCs w:val="16"/>
              </w:rPr>
            </w:pPr>
            <w:r>
              <w:rPr>
                <w:rFonts w:ascii="Century Gothic" w:hAnsi="Century Gothic" w:cs="Calibri"/>
                <w:b/>
                <w:bCs/>
                <w:sz w:val="16"/>
                <w:szCs w:val="16"/>
              </w:rPr>
              <w:t>MAYOR A 365 DÍAS</w:t>
            </w:r>
          </w:p>
        </w:tc>
        <w:tc>
          <w:tcPr>
            <w:tcW w:w="1380" w:type="dxa"/>
            <w:tcBorders>
              <w:top w:val="single" w:sz="6" w:space="0" w:color="000000"/>
              <w:left w:val="single" w:sz="6" w:space="0" w:color="CCCCCC"/>
              <w:bottom w:val="single" w:sz="6" w:space="0" w:color="000000"/>
              <w:right w:val="single" w:sz="6" w:space="0" w:color="000000"/>
            </w:tcBorders>
            <w:shd w:val="clear" w:color="auto" w:fill="D9D9D9" w:themeFill="background1" w:themeFillShade="D9"/>
            <w:vAlign w:val="center"/>
          </w:tcPr>
          <w:p w:rsidR="00CE7983" w:rsidRDefault="009915E9" w:rsidP="00CE7983">
            <w:pPr>
              <w:jc w:val="center"/>
              <w:rPr>
                <w:rFonts w:ascii="Century Gothic" w:hAnsi="Century Gothic" w:cs="Calibri"/>
                <w:b/>
                <w:bCs/>
                <w:sz w:val="16"/>
                <w:szCs w:val="16"/>
              </w:rPr>
            </w:pPr>
            <w:r>
              <w:rPr>
                <w:rFonts w:ascii="Century Gothic" w:hAnsi="Century Gothic" w:cs="Calibri"/>
                <w:b/>
                <w:bCs/>
                <w:sz w:val="16"/>
                <w:szCs w:val="16"/>
              </w:rPr>
              <w:t>IMPORTE AL 31</w:t>
            </w:r>
            <w:r w:rsidR="002C09EC">
              <w:rPr>
                <w:rFonts w:ascii="Century Gothic" w:hAnsi="Century Gothic" w:cs="Calibri"/>
                <w:b/>
                <w:bCs/>
                <w:sz w:val="16"/>
                <w:szCs w:val="16"/>
              </w:rPr>
              <w:t>/DIC</w:t>
            </w:r>
            <w:r w:rsidR="00CE7983">
              <w:rPr>
                <w:rFonts w:ascii="Century Gothic" w:hAnsi="Century Gothic" w:cs="Calibri"/>
                <w:b/>
                <w:bCs/>
                <w:sz w:val="16"/>
                <w:szCs w:val="16"/>
              </w:rPr>
              <w:t>/2024</w:t>
            </w:r>
          </w:p>
        </w:tc>
      </w:tr>
      <w:tr w:rsidR="009915E9" w:rsidRPr="00DF2EF8" w:rsidTr="004C23CD">
        <w:trPr>
          <w:trHeight w:val="477"/>
        </w:trPr>
        <w:tc>
          <w:tcPr>
            <w:tcW w:w="870" w:type="dxa"/>
            <w:tcBorders>
              <w:top w:val="single" w:sz="6" w:space="0" w:color="CCCCCC"/>
              <w:left w:val="single" w:sz="6" w:space="0" w:color="000000"/>
              <w:bottom w:val="single" w:sz="6" w:space="0" w:color="000000"/>
              <w:right w:val="single" w:sz="6" w:space="0" w:color="000000"/>
            </w:tcBorders>
            <w:vAlign w:val="center"/>
          </w:tcPr>
          <w:p w:rsidR="009915E9" w:rsidRDefault="009915E9" w:rsidP="00CE7983">
            <w:pPr>
              <w:jc w:val="center"/>
              <w:rPr>
                <w:rFonts w:ascii="Century Gothic" w:hAnsi="Century Gothic" w:cs="Calibri"/>
                <w:sz w:val="16"/>
                <w:szCs w:val="16"/>
              </w:rPr>
            </w:pPr>
            <w:r>
              <w:rPr>
                <w:rFonts w:ascii="Century Gothic" w:hAnsi="Century Gothic" w:cs="Calibri"/>
                <w:sz w:val="16"/>
                <w:szCs w:val="16"/>
              </w:rPr>
              <w:t>1123-01</w:t>
            </w:r>
          </w:p>
        </w:tc>
        <w:tc>
          <w:tcPr>
            <w:tcW w:w="1380" w:type="dxa"/>
            <w:tcBorders>
              <w:top w:val="single" w:sz="6" w:space="0" w:color="CCCCCC"/>
              <w:left w:val="single" w:sz="6" w:space="0" w:color="CCCCCC"/>
              <w:bottom w:val="single" w:sz="6" w:space="0" w:color="000000"/>
              <w:right w:val="single" w:sz="6" w:space="0" w:color="000000"/>
            </w:tcBorders>
            <w:vAlign w:val="center"/>
          </w:tcPr>
          <w:p w:rsidR="009915E9" w:rsidRDefault="009915E9" w:rsidP="00CE7983">
            <w:pPr>
              <w:jc w:val="center"/>
              <w:rPr>
                <w:rFonts w:ascii="Century Gothic" w:hAnsi="Century Gothic" w:cs="Calibri"/>
                <w:sz w:val="16"/>
                <w:szCs w:val="16"/>
              </w:rPr>
            </w:pPr>
            <w:r>
              <w:rPr>
                <w:rFonts w:ascii="Century Gothic" w:hAnsi="Century Gothic" w:cs="Calibri"/>
                <w:sz w:val="16"/>
                <w:szCs w:val="16"/>
              </w:rPr>
              <w:t>GASTOS A COMPROBAR</w:t>
            </w:r>
          </w:p>
        </w:tc>
        <w:tc>
          <w:tcPr>
            <w:tcW w:w="11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0.00 </w:t>
            </w:r>
          </w:p>
        </w:tc>
        <w:tc>
          <w:tcPr>
            <w:tcW w:w="10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14,373.01 </w:t>
            </w:r>
          </w:p>
        </w:tc>
        <w:tc>
          <w:tcPr>
            <w:tcW w:w="12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14,711.90 </w:t>
            </w:r>
          </w:p>
        </w:tc>
        <w:tc>
          <w:tcPr>
            <w:tcW w:w="11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1,529,957.13 </w:t>
            </w:r>
          </w:p>
        </w:tc>
        <w:tc>
          <w:tcPr>
            <w:tcW w:w="13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1,559,042.04 </w:t>
            </w:r>
          </w:p>
        </w:tc>
      </w:tr>
      <w:tr w:rsidR="009915E9" w:rsidRPr="00DF2EF8" w:rsidTr="004C23CD">
        <w:trPr>
          <w:trHeight w:val="318"/>
        </w:trPr>
        <w:tc>
          <w:tcPr>
            <w:tcW w:w="870" w:type="dxa"/>
            <w:tcBorders>
              <w:top w:val="single" w:sz="6" w:space="0" w:color="CCCCCC"/>
              <w:left w:val="single" w:sz="6" w:space="0" w:color="000000"/>
              <w:bottom w:val="single" w:sz="6" w:space="0" w:color="000000"/>
              <w:right w:val="single" w:sz="6" w:space="0" w:color="000000"/>
            </w:tcBorders>
            <w:vAlign w:val="center"/>
          </w:tcPr>
          <w:p w:rsidR="009915E9" w:rsidRDefault="009915E9" w:rsidP="00CE7983">
            <w:pPr>
              <w:jc w:val="center"/>
              <w:rPr>
                <w:rFonts w:ascii="Century Gothic" w:hAnsi="Century Gothic" w:cs="Calibri"/>
                <w:sz w:val="16"/>
                <w:szCs w:val="16"/>
              </w:rPr>
            </w:pPr>
            <w:r>
              <w:rPr>
                <w:rFonts w:ascii="Century Gothic" w:hAnsi="Century Gothic" w:cs="Calibri"/>
                <w:sz w:val="16"/>
                <w:szCs w:val="16"/>
              </w:rPr>
              <w:t>1123-02</w:t>
            </w:r>
          </w:p>
        </w:tc>
        <w:tc>
          <w:tcPr>
            <w:tcW w:w="1380" w:type="dxa"/>
            <w:tcBorders>
              <w:top w:val="single" w:sz="6" w:space="0" w:color="CCCCCC"/>
              <w:left w:val="single" w:sz="6" w:space="0" w:color="CCCCCC"/>
              <w:bottom w:val="single" w:sz="6" w:space="0" w:color="000000"/>
              <w:right w:val="single" w:sz="6" w:space="0" w:color="000000"/>
            </w:tcBorders>
            <w:vAlign w:val="center"/>
          </w:tcPr>
          <w:p w:rsidR="009915E9" w:rsidRDefault="009915E9" w:rsidP="00CE7983">
            <w:pPr>
              <w:jc w:val="center"/>
              <w:rPr>
                <w:rFonts w:ascii="Century Gothic" w:hAnsi="Century Gothic" w:cs="Calibri"/>
                <w:sz w:val="16"/>
                <w:szCs w:val="16"/>
              </w:rPr>
            </w:pPr>
            <w:r>
              <w:rPr>
                <w:rFonts w:ascii="Century Gothic" w:hAnsi="Century Gothic" w:cs="Calibri"/>
                <w:sz w:val="16"/>
                <w:szCs w:val="16"/>
              </w:rPr>
              <w:t>VIATICOS</w:t>
            </w:r>
          </w:p>
        </w:tc>
        <w:tc>
          <w:tcPr>
            <w:tcW w:w="11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0.00 </w:t>
            </w:r>
          </w:p>
        </w:tc>
        <w:tc>
          <w:tcPr>
            <w:tcW w:w="10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0.00 </w:t>
            </w:r>
          </w:p>
        </w:tc>
        <w:tc>
          <w:tcPr>
            <w:tcW w:w="12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44,425.75 </w:t>
            </w:r>
          </w:p>
        </w:tc>
        <w:tc>
          <w:tcPr>
            <w:tcW w:w="11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2,419,833.19 </w:t>
            </w:r>
          </w:p>
        </w:tc>
        <w:tc>
          <w:tcPr>
            <w:tcW w:w="13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2,464,258.94 </w:t>
            </w:r>
          </w:p>
        </w:tc>
      </w:tr>
      <w:tr w:rsidR="009915E9" w:rsidRPr="00DF2EF8" w:rsidTr="004C23CD">
        <w:trPr>
          <w:trHeight w:val="318"/>
        </w:trPr>
        <w:tc>
          <w:tcPr>
            <w:tcW w:w="870" w:type="dxa"/>
            <w:tcBorders>
              <w:top w:val="single" w:sz="6" w:space="0" w:color="CCCCCC"/>
              <w:left w:val="single" w:sz="6" w:space="0" w:color="000000"/>
              <w:bottom w:val="single" w:sz="6" w:space="0" w:color="000000"/>
              <w:right w:val="single" w:sz="6" w:space="0" w:color="000000"/>
            </w:tcBorders>
            <w:vAlign w:val="center"/>
          </w:tcPr>
          <w:p w:rsidR="009915E9" w:rsidRDefault="009915E9" w:rsidP="00CE7983">
            <w:pPr>
              <w:jc w:val="center"/>
              <w:rPr>
                <w:rFonts w:ascii="Century Gothic" w:hAnsi="Century Gothic" w:cs="Calibri"/>
                <w:sz w:val="16"/>
                <w:szCs w:val="16"/>
              </w:rPr>
            </w:pPr>
            <w:r>
              <w:rPr>
                <w:rFonts w:ascii="Century Gothic" w:hAnsi="Century Gothic" w:cs="Calibri"/>
                <w:sz w:val="16"/>
                <w:szCs w:val="16"/>
              </w:rPr>
              <w:t>1123-03</w:t>
            </w:r>
          </w:p>
        </w:tc>
        <w:tc>
          <w:tcPr>
            <w:tcW w:w="1380" w:type="dxa"/>
            <w:tcBorders>
              <w:top w:val="single" w:sz="6" w:space="0" w:color="CCCCCC"/>
              <w:left w:val="single" w:sz="6" w:space="0" w:color="CCCCCC"/>
              <w:bottom w:val="single" w:sz="6" w:space="0" w:color="000000"/>
              <w:right w:val="single" w:sz="6" w:space="0" w:color="000000"/>
            </w:tcBorders>
            <w:vAlign w:val="center"/>
          </w:tcPr>
          <w:p w:rsidR="009915E9" w:rsidRDefault="009915E9" w:rsidP="00CE7983">
            <w:pPr>
              <w:jc w:val="center"/>
              <w:rPr>
                <w:rFonts w:ascii="Century Gothic" w:hAnsi="Century Gothic" w:cs="Calibri"/>
                <w:sz w:val="16"/>
                <w:szCs w:val="16"/>
              </w:rPr>
            </w:pPr>
            <w:r>
              <w:rPr>
                <w:rFonts w:ascii="Century Gothic" w:hAnsi="Century Gothic" w:cs="Calibri"/>
                <w:sz w:val="16"/>
                <w:szCs w:val="16"/>
              </w:rPr>
              <w:t>OTROS</w:t>
            </w:r>
          </w:p>
        </w:tc>
        <w:tc>
          <w:tcPr>
            <w:tcW w:w="11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10,375.29 </w:t>
            </w:r>
          </w:p>
        </w:tc>
        <w:tc>
          <w:tcPr>
            <w:tcW w:w="10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0.00 </w:t>
            </w:r>
          </w:p>
        </w:tc>
        <w:tc>
          <w:tcPr>
            <w:tcW w:w="12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4,425.96 </w:t>
            </w:r>
          </w:p>
        </w:tc>
        <w:tc>
          <w:tcPr>
            <w:tcW w:w="11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1,027,425.33 </w:t>
            </w:r>
          </w:p>
        </w:tc>
        <w:tc>
          <w:tcPr>
            <w:tcW w:w="13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1,042,226.58 </w:t>
            </w:r>
          </w:p>
        </w:tc>
      </w:tr>
      <w:tr w:rsidR="009915E9" w:rsidRPr="00DF2EF8" w:rsidTr="004C23CD">
        <w:trPr>
          <w:trHeight w:val="318"/>
        </w:trPr>
        <w:tc>
          <w:tcPr>
            <w:tcW w:w="870" w:type="dxa"/>
            <w:tcBorders>
              <w:top w:val="single" w:sz="6" w:space="0" w:color="CCCCCC"/>
              <w:left w:val="single" w:sz="6" w:space="0" w:color="000000"/>
              <w:bottom w:val="single" w:sz="6" w:space="0" w:color="000000"/>
              <w:right w:val="single" w:sz="6" w:space="0" w:color="000000"/>
            </w:tcBorders>
            <w:vAlign w:val="center"/>
          </w:tcPr>
          <w:p w:rsidR="009915E9" w:rsidRDefault="009915E9" w:rsidP="00CE7983">
            <w:pPr>
              <w:jc w:val="center"/>
              <w:rPr>
                <w:rFonts w:ascii="Century Gothic" w:hAnsi="Century Gothic" w:cs="Calibri"/>
                <w:sz w:val="16"/>
                <w:szCs w:val="16"/>
              </w:rPr>
            </w:pPr>
            <w:r>
              <w:rPr>
                <w:rFonts w:ascii="Century Gothic" w:hAnsi="Century Gothic" w:cs="Calibri"/>
                <w:sz w:val="16"/>
                <w:szCs w:val="16"/>
              </w:rPr>
              <w:t>1123-04</w:t>
            </w:r>
          </w:p>
        </w:tc>
        <w:tc>
          <w:tcPr>
            <w:tcW w:w="1380" w:type="dxa"/>
            <w:tcBorders>
              <w:top w:val="single" w:sz="6" w:space="0" w:color="CCCCCC"/>
              <w:left w:val="single" w:sz="6" w:space="0" w:color="CCCCCC"/>
              <w:bottom w:val="single" w:sz="6" w:space="0" w:color="000000"/>
              <w:right w:val="single" w:sz="6" w:space="0" w:color="000000"/>
            </w:tcBorders>
            <w:vAlign w:val="center"/>
          </w:tcPr>
          <w:p w:rsidR="009915E9" w:rsidRDefault="009915E9" w:rsidP="00CE7983">
            <w:pPr>
              <w:jc w:val="center"/>
              <w:rPr>
                <w:rFonts w:ascii="Century Gothic" w:hAnsi="Century Gothic" w:cs="Calibri"/>
                <w:sz w:val="16"/>
                <w:szCs w:val="16"/>
              </w:rPr>
            </w:pPr>
            <w:r>
              <w:rPr>
                <w:rFonts w:ascii="Century Gothic" w:hAnsi="Century Gothic" w:cs="Calibri"/>
                <w:sz w:val="16"/>
                <w:szCs w:val="16"/>
              </w:rPr>
              <w:t>DEUDORES CREE</w:t>
            </w:r>
          </w:p>
        </w:tc>
        <w:tc>
          <w:tcPr>
            <w:tcW w:w="11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0.00 </w:t>
            </w:r>
          </w:p>
        </w:tc>
        <w:tc>
          <w:tcPr>
            <w:tcW w:w="10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0.00 </w:t>
            </w:r>
          </w:p>
        </w:tc>
        <w:tc>
          <w:tcPr>
            <w:tcW w:w="12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0.00 </w:t>
            </w:r>
          </w:p>
        </w:tc>
        <w:tc>
          <w:tcPr>
            <w:tcW w:w="11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192,614.31 </w:t>
            </w:r>
          </w:p>
        </w:tc>
        <w:tc>
          <w:tcPr>
            <w:tcW w:w="13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192,614.31 </w:t>
            </w:r>
          </w:p>
        </w:tc>
      </w:tr>
      <w:tr w:rsidR="009915E9" w:rsidRPr="00DF2EF8" w:rsidTr="004C23CD">
        <w:trPr>
          <w:trHeight w:val="477"/>
        </w:trPr>
        <w:tc>
          <w:tcPr>
            <w:tcW w:w="870" w:type="dxa"/>
            <w:tcBorders>
              <w:top w:val="single" w:sz="6" w:space="0" w:color="CCCCCC"/>
              <w:left w:val="single" w:sz="6" w:space="0" w:color="000000"/>
              <w:bottom w:val="single" w:sz="6" w:space="0" w:color="000000"/>
              <w:right w:val="single" w:sz="6" w:space="0" w:color="000000"/>
            </w:tcBorders>
            <w:vAlign w:val="center"/>
          </w:tcPr>
          <w:p w:rsidR="009915E9" w:rsidRDefault="009915E9" w:rsidP="00CE7983">
            <w:pPr>
              <w:jc w:val="center"/>
              <w:rPr>
                <w:rFonts w:ascii="Century Gothic" w:hAnsi="Century Gothic" w:cs="Calibri"/>
                <w:sz w:val="16"/>
                <w:szCs w:val="16"/>
              </w:rPr>
            </w:pPr>
            <w:r>
              <w:rPr>
                <w:rFonts w:ascii="Century Gothic" w:hAnsi="Century Gothic" w:cs="Calibri"/>
                <w:sz w:val="16"/>
                <w:szCs w:val="16"/>
              </w:rPr>
              <w:t>1123-05</w:t>
            </w:r>
          </w:p>
        </w:tc>
        <w:tc>
          <w:tcPr>
            <w:tcW w:w="1380" w:type="dxa"/>
            <w:tcBorders>
              <w:top w:val="single" w:sz="6" w:space="0" w:color="CCCCCC"/>
              <w:left w:val="single" w:sz="6" w:space="0" w:color="CCCCCC"/>
              <w:bottom w:val="single" w:sz="6" w:space="0" w:color="000000"/>
              <w:right w:val="single" w:sz="6" w:space="0" w:color="000000"/>
            </w:tcBorders>
            <w:vAlign w:val="center"/>
          </w:tcPr>
          <w:p w:rsidR="009915E9" w:rsidRDefault="009915E9" w:rsidP="00CE7983">
            <w:pPr>
              <w:jc w:val="center"/>
              <w:rPr>
                <w:rFonts w:ascii="Century Gothic" w:hAnsi="Century Gothic" w:cs="Calibri"/>
                <w:sz w:val="16"/>
                <w:szCs w:val="16"/>
              </w:rPr>
            </w:pPr>
            <w:r>
              <w:rPr>
                <w:rFonts w:ascii="Century Gothic" w:hAnsi="Century Gothic" w:cs="Calibri"/>
                <w:sz w:val="16"/>
                <w:szCs w:val="16"/>
              </w:rPr>
              <w:t>PERSONAS FÍSICAS</w:t>
            </w:r>
          </w:p>
        </w:tc>
        <w:tc>
          <w:tcPr>
            <w:tcW w:w="11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0.00 </w:t>
            </w:r>
          </w:p>
        </w:tc>
        <w:tc>
          <w:tcPr>
            <w:tcW w:w="10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23,613.90 </w:t>
            </w:r>
          </w:p>
        </w:tc>
        <w:tc>
          <w:tcPr>
            <w:tcW w:w="12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12,445.17 </w:t>
            </w:r>
          </w:p>
        </w:tc>
        <w:tc>
          <w:tcPr>
            <w:tcW w:w="11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141,113.68 </w:t>
            </w:r>
          </w:p>
        </w:tc>
        <w:tc>
          <w:tcPr>
            <w:tcW w:w="13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177,172.75 </w:t>
            </w:r>
          </w:p>
        </w:tc>
      </w:tr>
      <w:tr w:rsidR="009915E9" w:rsidRPr="00DF2EF8" w:rsidTr="004C23CD">
        <w:trPr>
          <w:trHeight w:val="477"/>
        </w:trPr>
        <w:tc>
          <w:tcPr>
            <w:tcW w:w="870" w:type="dxa"/>
            <w:tcBorders>
              <w:top w:val="single" w:sz="6" w:space="0" w:color="CCCCCC"/>
              <w:left w:val="single" w:sz="6" w:space="0" w:color="000000"/>
              <w:bottom w:val="single" w:sz="6" w:space="0" w:color="000000"/>
              <w:right w:val="single" w:sz="6" w:space="0" w:color="000000"/>
            </w:tcBorders>
            <w:vAlign w:val="center"/>
          </w:tcPr>
          <w:p w:rsidR="009915E9" w:rsidRDefault="009915E9" w:rsidP="00CE7983">
            <w:pPr>
              <w:jc w:val="center"/>
              <w:rPr>
                <w:rFonts w:ascii="Century Gothic" w:hAnsi="Century Gothic" w:cs="Calibri"/>
                <w:sz w:val="16"/>
                <w:szCs w:val="16"/>
              </w:rPr>
            </w:pPr>
            <w:r>
              <w:rPr>
                <w:rFonts w:ascii="Century Gothic" w:hAnsi="Century Gothic" w:cs="Calibri"/>
                <w:sz w:val="16"/>
                <w:szCs w:val="16"/>
              </w:rPr>
              <w:lastRenderedPageBreak/>
              <w:t>1123-06</w:t>
            </w:r>
          </w:p>
        </w:tc>
        <w:tc>
          <w:tcPr>
            <w:tcW w:w="1380" w:type="dxa"/>
            <w:tcBorders>
              <w:top w:val="single" w:sz="6" w:space="0" w:color="CCCCCC"/>
              <w:left w:val="single" w:sz="6" w:space="0" w:color="CCCCCC"/>
              <w:bottom w:val="single" w:sz="6" w:space="0" w:color="000000"/>
              <w:right w:val="single" w:sz="6" w:space="0" w:color="000000"/>
            </w:tcBorders>
            <w:vAlign w:val="center"/>
          </w:tcPr>
          <w:p w:rsidR="009915E9" w:rsidRDefault="009915E9" w:rsidP="00CE7983">
            <w:pPr>
              <w:jc w:val="center"/>
              <w:rPr>
                <w:rFonts w:ascii="Century Gothic" w:hAnsi="Century Gothic" w:cs="Calibri"/>
                <w:sz w:val="16"/>
                <w:szCs w:val="16"/>
              </w:rPr>
            </w:pPr>
            <w:r>
              <w:rPr>
                <w:rFonts w:ascii="Century Gothic" w:hAnsi="Century Gothic" w:cs="Calibri"/>
                <w:sz w:val="16"/>
                <w:szCs w:val="16"/>
              </w:rPr>
              <w:t>SECRETARIA DE FINANZAS</w:t>
            </w:r>
          </w:p>
        </w:tc>
        <w:tc>
          <w:tcPr>
            <w:tcW w:w="11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4C23CD" w:rsidP="004C23CD">
            <w:pPr>
              <w:jc w:val="right"/>
              <w:rPr>
                <w:rFonts w:ascii="Century Gothic" w:hAnsi="Century Gothic" w:cs="Calibri"/>
                <w:sz w:val="16"/>
                <w:szCs w:val="16"/>
              </w:rPr>
            </w:pPr>
            <w:r>
              <w:rPr>
                <w:rFonts w:ascii="Century Gothic" w:hAnsi="Century Gothic" w:cs="Calibri"/>
                <w:sz w:val="16"/>
                <w:szCs w:val="16"/>
              </w:rPr>
              <w:t>4,611,227.90</w:t>
            </w:r>
            <w:r w:rsidR="009915E9">
              <w:rPr>
                <w:rFonts w:ascii="Century Gothic" w:hAnsi="Century Gothic" w:cs="Calibri"/>
                <w:sz w:val="16"/>
                <w:szCs w:val="16"/>
              </w:rPr>
              <w:t xml:space="preserve"> </w:t>
            </w:r>
          </w:p>
        </w:tc>
        <w:tc>
          <w:tcPr>
            <w:tcW w:w="10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0.00 </w:t>
            </w:r>
          </w:p>
        </w:tc>
        <w:tc>
          <w:tcPr>
            <w:tcW w:w="12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0.00 </w:t>
            </w:r>
          </w:p>
        </w:tc>
        <w:tc>
          <w:tcPr>
            <w:tcW w:w="11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43,111,229.62 </w:t>
            </w:r>
          </w:p>
        </w:tc>
        <w:tc>
          <w:tcPr>
            <w:tcW w:w="13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4C23CD" w:rsidP="004C23CD">
            <w:pPr>
              <w:jc w:val="right"/>
              <w:rPr>
                <w:rFonts w:ascii="Century Gothic" w:hAnsi="Century Gothic" w:cs="Calibri"/>
                <w:sz w:val="16"/>
                <w:szCs w:val="16"/>
              </w:rPr>
            </w:pPr>
            <w:r>
              <w:rPr>
                <w:rFonts w:ascii="Century Gothic" w:hAnsi="Century Gothic" w:cs="Calibri"/>
                <w:sz w:val="16"/>
                <w:szCs w:val="16"/>
              </w:rPr>
              <w:t>47,722,457.52</w:t>
            </w:r>
            <w:r w:rsidR="009915E9">
              <w:rPr>
                <w:rFonts w:ascii="Century Gothic" w:hAnsi="Century Gothic" w:cs="Calibri"/>
                <w:sz w:val="16"/>
                <w:szCs w:val="16"/>
              </w:rPr>
              <w:t xml:space="preserve"> </w:t>
            </w:r>
          </w:p>
        </w:tc>
      </w:tr>
      <w:tr w:rsidR="009915E9" w:rsidRPr="00DF2EF8" w:rsidTr="004C23CD">
        <w:trPr>
          <w:trHeight w:val="318"/>
        </w:trPr>
        <w:tc>
          <w:tcPr>
            <w:tcW w:w="870" w:type="dxa"/>
            <w:tcBorders>
              <w:top w:val="single" w:sz="6" w:space="0" w:color="CCCCCC"/>
              <w:left w:val="single" w:sz="6" w:space="0" w:color="000000"/>
              <w:bottom w:val="single" w:sz="6" w:space="0" w:color="000000"/>
              <w:right w:val="single" w:sz="6" w:space="0" w:color="000000"/>
            </w:tcBorders>
            <w:vAlign w:val="center"/>
          </w:tcPr>
          <w:p w:rsidR="009915E9" w:rsidRDefault="009915E9" w:rsidP="00CE7983">
            <w:pPr>
              <w:jc w:val="center"/>
              <w:rPr>
                <w:rFonts w:ascii="Century Gothic" w:hAnsi="Century Gothic" w:cs="Calibri"/>
                <w:sz w:val="16"/>
                <w:szCs w:val="16"/>
              </w:rPr>
            </w:pPr>
            <w:r>
              <w:rPr>
                <w:rFonts w:ascii="Century Gothic" w:hAnsi="Century Gothic" w:cs="Calibri"/>
                <w:sz w:val="16"/>
                <w:szCs w:val="16"/>
              </w:rPr>
              <w:t>1123-07</w:t>
            </w:r>
          </w:p>
        </w:tc>
        <w:tc>
          <w:tcPr>
            <w:tcW w:w="1380" w:type="dxa"/>
            <w:tcBorders>
              <w:top w:val="single" w:sz="6" w:space="0" w:color="CCCCCC"/>
              <w:left w:val="single" w:sz="6" w:space="0" w:color="CCCCCC"/>
              <w:bottom w:val="single" w:sz="6" w:space="0" w:color="000000"/>
              <w:right w:val="single" w:sz="6" w:space="0" w:color="000000"/>
            </w:tcBorders>
            <w:vAlign w:val="center"/>
          </w:tcPr>
          <w:p w:rsidR="009915E9" w:rsidRDefault="009915E9" w:rsidP="00CE7983">
            <w:pPr>
              <w:jc w:val="center"/>
              <w:rPr>
                <w:rFonts w:ascii="Century Gothic" w:hAnsi="Century Gothic" w:cs="Calibri"/>
                <w:sz w:val="16"/>
                <w:szCs w:val="16"/>
              </w:rPr>
            </w:pPr>
            <w:r>
              <w:rPr>
                <w:rFonts w:ascii="Century Gothic" w:hAnsi="Century Gothic" w:cs="Calibri"/>
                <w:sz w:val="16"/>
                <w:szCs w:val="16"/>
              </w:rPr>
              <w:t>MUNICIPIOS</w:t>
            </w:r>
          </w:p>
        </w:tc>
        <w:tc>
          <w:tcPr>
            <w:tcW w:w="11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46,650.00 </w:t>
            </w:r>
          </w:p>
        </w:tc>
        <w:tc>
          <w:tcPr>
            <w:tcW w:w="10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3,190.00 </w:t>
            </w:r>
          </w:p>
        </w:tc>
        <w:tc>
          <w:tcPr>
            <w:tcW w:w="12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0.00 </w:t>
            </w:r>
          </w:p>
        </w:tc>
        <w:tc>
          <w:tcPr>
            <w:tcW w:w="11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548,755.00 </w:t>
            </w:r>
          </w:p>
        </w:tc>
        <w:tc>
          <w:tcPr>
            <w:tcW w:w="13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598,595.00 </w:t>
            </w:r>
          </w:p>
        </w:tc>
      </w:tr>
      <w:tr w:rsidR="009915E9" w:rsidRPr="00DF2EF8" w:rsidTr="004C23CD">
        <w:trPr>
          <w:trHeight w:val="318"/>
        </w:trPr>
        <w:tc>
          <w:tcPr>
            <w:tcW w:w="870" w:type="dxa"/>
            <w:tcBorders>
              <w:top w:val="single" w:sz="6" w:space="0" w:color="CCCCCC"/>
              <w:left w:val="single" w:sz="6" w:space="0" w:color="000000"/>
              <w:bottom w:val="single" w:sz="6" w:space="0" w:color="000000"/>
              <w:right w:val="single" w:sz="6" w:space="0" w:color="000000"/>
            </w:tcBorders>
            <w:vAlign w:val="bottom"/>
          </w:tcPr>
          <w:p w:rsidR="009915E9" w:rsidRDefault="009915E9" w:rsidP="00CE7983">
            <w:pPr>
              <w:jc w:val="center"/>
              <w:rPr>
                <w:rFonts w:ascii="Century Gothic" w:hAnsi="Century Gothic" w:cs="Calibri"/>
                <w:sz w:val="16"/>
                <w:szCs w:val="16"/>
              </w:rPr>
            </w:pPr>
            <w:r>
              <w:rPr>
                <w:rFonts w:ascii="Century Gothic" w:hAnsi="Century Gothic" w:cs="Calibri"/>
                <w:sz w:val="16"/>
                <w:szCs w:val="16"/>
              </w:rPr>
              <w:t>1123-09</w:t>
            </w:r>
          </w:p>
        </w:tc>
        <w:tc>
          <w:tcPr>
            <w:tcW w:w="1380" w:type="dxa"/>
            <w:tcBorders>
              <w:top w:val="single" w:sz="6" w:space="0" w:color="CCCCCC"/>
              <w:left w:val="single" w:sz="6" w:space="0" w:color="CCCCCC"/>
              <w:bottom w:val="single" w:sz="6" w:space="0" w:color="000000"/>
              <w:right w:val="single" w:sz="6" w:space="0" w:color="000000"/>
            </w:tcBorders>
            <w:vAlign w:val="bottom"/>
          </w:tcPr>
          <w:p w:rsidR="009915E9" w:rsidRDefault="009915E9" w:rsidP="00CE7983">
            <w:pPr>
              <w:jc w:val="center"/>
              <w:rPr>
                <w:rFonts w:ascii="Century Gothic" w:hAnsi="Century Gothic" w:cs="Calibri"/>
                <w:sz w:val="16"/>
                <w:szCs w:val="16"/>
              </w:rPr>
            </w:pPr>
            <w:r>
              <w:rPr>
                <w:rFonts w:ascii="Century Gothic" w:hAnsi="Century Gothic" w:cs="Calibri"/>
                <w:sz w:val="16"/>
                <w:szCs w:val="16"/>
              </w:rPr>
              <w:t>MUNICIPIOS (A.S.F.)</w:t>
            </w:r>
          </w:p>
        </w:tc>
        <w:tc>
          <w:tcPr>
            <w:tcW w:w="11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1,940,137.92 </w:t>
            </w:r>
          </w:p>
        </w:tc>
        <w:tc>
          <w:tcPr>
            <w:tcW w:w="10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0.00 </w:t>
            </w:r>
          </w:p>
        </w:tc>
        <w:tc>
          <w:tcPr>
            <w:tcW w:w="12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0.00 </w:t>
            </w:r>
          </w:p>
        </w:tc>
        <w:tc>
          <w:tcPr>
            <w:tcW w:w="11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 xml:space="preserve">0.00 </w:t>
            </w:r>
          </w:p>
        </w:tc>
        <w:tc>
          <w:tcPr>
            <w:tcW w:w="13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sz w:val="16"/>
                <w:szCs w:val="16"/>
              </w:rPr>
            </w:pPr>
            <w:r>
              <w:rPr>
                <w:rFonts w:ascii="Century Gothic" w:hAnsi="Century Gothic" w:cs="Calibri"/>
                <w:sz w:val="16"/>
                <w:szCs w:val="16"/>
              </w:rPr>
              <w:t>1,940,137.92</w:t>
            </w:r>
          </w:p>
        </w:tc>
      </w:tr>
      <w:tr w:rsidR="009915E9" w:rsidRPr="00DF2EF8" w:rsidTr="004C23CD">
        <w:trPr>
          <w:trHeight w:val="477"/>
        </w:trPr>
        <w:tc>
          <w:tcPr>
            <w:tcW w:w="870" w:type="dxa"/>
            <w:tcBorders>
              <w:top w:val="single" w:sz="6" w:space="0" w:color="CCCCCC"/>
              <w:left w:val="single" w:sz="6" w:space="0" w:color="000000"/>
              <w:bottom w:val="single" w:sz="6" w:space="0" w:color="000000"/>
              <w:right w:val="single" w:sz="6" w:space="0" w:color="000000"/>
            </w:tcBorders>
            <w:vAlign w:val="center"/>
          </w:tcPr>
          <w:p w:rsidR="009915E9" w:rsidRDefault="009915E9" w:rsidP="00CE7983">
            <w:pPr>
              <w:jc w:val="center"/>
              <w:rPr>
                <w:rFonts w:ascii="Century Gothic" w:hAnsi="Century Gothic" w:cs="Calibri"/>
                <w:b/>
                <w:bCs/>
                <w:sz w:val="16"/>
                <w:szCs w:val="16"/>
              </w:rPr>
            </w:pPr>
            <w:r>
              <w:rPr>
                <w:rFonts w:ascii="Century Gothic" w:hAnsi="Century Gothic" w:cs="Calibri"/>
                <w:b/>
                <w:bCs/>
                <w:sz w:val="16"/>
                <w:szCs w:val="16"/>
              </w:rPr>
              <w:t>TOTAL 1123</w:t>
            </w:r>
          </w:p>
        </w:tc>
        <w:tc>
          <w:tcPr>
            <w:tcW w:w="1380" w:type="dxa"/>
            <w:tcBorders>
              <w:top w:val="single" w:sz="6" w:space="0" w:color="CCCCCC"/>
              <w:left w:val="single" w:sz="6" w:space="0" w:color="CCCCCC"/>
              <w:bottom w:val="single" w:sz="6" w:space="0" w:color="000000"/>
              <w:right w:val="single" w:sz="6" w:space="0" w:color="000000"/>
            </w:tcBorders>
            <w:vAlign w:val="center"/>
          </w:tcPr>
          <w:p w:rsidR="009915E9" w:rsidRDefault="009915E9" w:rsidP="00CE7983">
            <w:pPr>
              <w:jc w:val="center"/>
              <w:rPr>
                <w:rFonts w:ascii="Century Gothic" w:hAnsi="Century Gothic" w:cs="Calibri"/>
                <w:b/>
                <w:bCs/>
                <w:sz w:val="16"/>
                <w:szCs w:val="16"/>
              </w:rPr>
            </w:pPr>
            <w:r>
              <w:rPr>
                <w:rFonts w:ascii="Century Gothic" w:hAnsi="Century Gothic" w:cs="Calibri"/>
                <w:b/>
                <w:bCs/>
                <w:sz w:val="16"/>
                <w:szCs w:val="16"/>
              </w:rPr>
              <w:t>DEUDORES DIVERSOS</w:t>
            </w:r>
          </w:p>
        </w:tc>
        <w:tc>
          <w:tcPr>
            <w:tcW w:w="114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4C23CD" w:rsidP="004C23CD">
            <w:pPr>
              <w:jc w:val="right"/>
              <w:rPr>
                <w:rFonts w:ascii="Century Gothic" w:hAnsi="Century Gothic" w:cs="Calibri"/>
                <w:b/>
                <w:bCs/>
                <w:sz w:val="16"/>
                <w:szCs w:val="16"/>
              </w:rPr>
            </w:pPr>
            <w:r>
              <w:rPr>
                <w:rFonts w:ascii="Century Gothic" w:hAnsi="Century Gothic" w:cs="Calibri"/>
                <w:b/>
                <w:bCs/>
                <w:sz w:val="16"/>
                <w:szCs w:val="16"/>
              </w:rPr>
              <w:t>6,608,391.11</w:t>
            </w:r>
            <w:r w:rsidR="009915E9">
              <w:rPr>
                <w:rFonts w:ascii="Century Gothic" w:hAnsi="Century Gothic" w:cs="Calibri"/>
                <w:b/>
                <w:bCs/>
                <w:sz w:val="16"/>
                <w:szCs w:val="16"/>
              </w:rPr>
              <w:t xml:space="preserve"> </w:t>
            </w:r>
          </w:p>
        </w:tc>
        <w:tc>
          <w:tcPr>
            <w:tcW w:w="10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b/>
                <w:bCs/>
                <w:sz w:val="16"/>
                <w:szCs w:val="16"/>
              </w:rPr>
            </w:pPr>
            <w:r>
              <w:rPr>
                <w:rFonts w:ascii="Century Gothic" w:hAnsi="Century Gothic" w:cs="Calibri"/>
                <w:b/>
                <w:bCs/>
                <w:sz w:val="16"/>
                <w:szCs w:val="16"/>
              </w:rPr>
              <w:t xml:space="preserve">41,176.91 </w:t>
            </w:r>
          </w:p>
        </w:tc>
        <w:tc>
          <w:tcPr>
            <w:tcW w:w="12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b/>
                <w:bCs/>
                <w:sz w:val="16"/>
                <w:szCs w:val="16"/>
              </w:rPr>
            </w:pPr>
            <w:r>
              <w:rPr>
                <w:rFonts w:ascii="Century Gothic" w:hAnsi="Century Gothic" w:cs="Calibri"/>
                <w:b/>
                <w:bCs/>
                <w:sz w:val="16"/>
                <w:szCs w:val="16"/>
              </w:rPr>
              <w:t xml:space="preserve">76,008.78 </w:t>
            </w:r>
          </w:p>
        </w:tc>
        <w:tc>
          <w:tcPr>
            <w:tcW w:w="11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9915E9" w:rsidP="004C23CD">
            <w:pPr>
              <w:jc w:val="right"/>
              <w:rPr>
                <w:rFonts w:ascii="Century Gothic" w:hAnsi="Century Gothic" w:cs="Calibri"/>
                <w:b/>
                <w:bCs/>
                <w:sz w:val="16"/>
                <w:szCs w:val="16"/>
              </w:rPr>
            </w:pPr>
            <w:r>
              <w:rPr>
                <w:rFonts w:ascii="Century Gothic" w:hAnsi="Century Gothic" w:cs="Calibri"/>
                <w:b/>
                <w:bCs/>
                <w:sz w:val="16"/>
                <w:szCs w:val="16"/>
              </w:rPr>
              <w:t xml:space="preserve">48,970,928.26 </w:t>
            </w:r>
          </w:p>
        </w:tc>
        <w:tc>
          <w:tcPr>
            <w:tcW w:w="13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9915E9" w:rsidRDefault="004C23CD" w:rsidP="004C23CD">
            <w:pPr>
              <w:jc w:val="right"/>
              <w:rPr>
                <w:rFonts w:ascii="Century Gothic" w:hAnsi="Century Gothic" w:cs="Calibri"/>
                <w:b/>
                <w:bCs/>
                <w:sz w:val="16"/>
                <w:szCs w:val="16"/>
              </w:rPr>
            </w:pPr>
            <w:r>
              <w:rPr>
                <w:rFonts w:ascii="Century Gothic" w:hAnsi="Century Gothic" w:cs="Calibri"/>
                <w:b/>
                <w:bCs/>
                <w:sz w:val="16"/>
                <w:szCs w:val="16"/>
              </w:rPr>
              <w:t>55,696,505.06</w:t>
            </w:r>
            <w:r w:rsidR="009915E9">
              <w:rPr>
                <w:rFonts w:ascii="Century Gothic" w:hAnsi="Century Gothic" w:cs="Calibri"/>
                <w:b/>
                <w:bCs/>
                <w:sz w:val="16"/>
                <w:szCs w:val="16"/>
              </w:rPr>
              <w:t xml:space="preserve"> </w:t>
            </w:r>
          </w:p>
        </w:tc>
      </w:tr>
    </w:tbl>
    <w:p w:rsidR="0058346A" w:rsidRDefault="0058346A" w:rsidP="000D3EBA">
      <w:pPr>
        <w:jc w:val="both"/>
        <w:rPr>
          <w:rFonts w:ascii="Century Gothic" w:eastAsia="Century Gothic" w:hAnsi="Century Gothic" w:cs="Century Gothic"/>
          <w:color w:val="FF0000"/>
          <w:highlight w:val="yellow"/>
        </w:rPr>
      </w:pPr>
    </w:p>
    <w:p w:rsidR="0058346A" w:rsidRPr="009D3318" w:rsidRDefault="00EA0CA4" w:rsidP="009D3318">
      <w:pPr>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De los Gastos a Comprobar se tienen movimientos en el último año por la cantidad de $</w:t>
      </w:r>
      <w:r w:rsidR="002C09EC">
        <w:rPr>
          <w:rFonts w:ascii="Century Gothic" w:eastAsia="Century Gothic" w:hAnsi="Century Gothic" w:cs="Century Gothic"/>
          <w:sz w:val="20"/>
          <w:szCs w:val="20"/>
        </w:rPr>
        <w:t>29,084.91</w:t>
      </w:r>
      <w:r w:rsidR="009D3318" w:rsidRPr="009D3318">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w:t>
      </w:r>
      <w:r w:rsidR="002C09EC">
        <w:rPr>
          <w:rFonts w:ascii="Century Gothic" w:eastAsia="Century Gothic" w:hAnsi="Century Gothic" w:cs="Century Gothic"/>
          <w:sz w:val="20"/>
          <w:szCs w:val="20"/>
        </w:rPr>
        <w:t>veintinueve mil ochenta y cuatro pesos 91</w:t>
      </w:r>
      <w:r>
        <w:rPr>
          <w:rFonts w:ascii="Century Gothic" w:eastAsia="Century Gothic" w:hAnsi="Century Gothic" w:cs="Century Gothic"/>
          <w:sz w:val="20"/>
          <w:szCs w:val="20"/>
        </w:rPr>
        <w:t xml:space="preserve">/100 M.N.) y mayor a un </w:t>
      </w:r>
      <w:r w:rsidR="005307C5">
        <w:rPr>
          <w:rFonts w:ascii="Century Gothic" w:eastAsia="Century Gothic" w:hAnsi="Century Gothic" w:cs="Century Gothic"/>
          <w:sz w:val="20"/>
          <w:szCs w:val="20"/>
        </w:rPr>
        <w:t>año la cantidad de $</w:t>
      </w:r>
      <w:r w:rsidR="002C09EC">
        <w:rPr>
          <w:rFonts w:ascii="Century Gothic" w:eastAsia="Century Gothic" w:hAnsi="Century Gothic" w:cs="Century Gothic"/>
          <w:sz w:val="20"/>
          <w:szCs w:val="20"/>
        </w:rPr>
        <w:t>1,529,957.13</w:t>
      </w:r>
      <w:r w:rsidR="00F33E08" w:rsidRPr="00F33E08">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(un millón </w:t>
      </w:r>
      <w:r w:rsidR="00CE7983">
        <w:rPr>
          <w:rFonts w:ascii="Century Gothic" w:eastAsia="Century Gothic" w:hAnsi="Century Gothic" w:cs="Century Gothic"/>
          <w:sz w:val="20"/>
          <w:szCs w:val="20"/>
        </w:rPr>
        <w:t xml:space="preserve">quinientos </w:t>
      </w:r>
      <w:r w:rsidR="002C09EC">
        <w:rPr>
          <w:rFonts w:ascii="Century Gothic" w:eastAsia="Century Gothic" w:hAnsi="Century Gothic" w:cs="Century Gothic"/>
          <w:sz w:val="20"/>
          <w:szCs w:val="20"/>
        </w:rPr>
        <w:t>veintinueve mil novecientos cincuenta y siete pesos 13</w:t>
      </w:r>
      <w:r>
        <w:rPr>
          <w:rFonts w:ascii="Century Gothic" w:eastAsia="Century Gothic" w:hAnsi="Century Gothic" w:cs="Century Gothic"/>
          <w:sz w:val="20"/>
          <w:szCs w:val="20"/>
        </w:rPr>
        <w:t>/100 M.N.).</w:t>
      </w:r>
      <w:r w:rsidR="009D3318">
        <w:rPr>
          <w:rFonts w:ascii="Century Gothic" w:eastAsia="Century Gothic" w:hAnsi="Century Gothic" w:cs="Century Gothic"/>
          <w:sz w:val="20"/>
          <w:szCs w:val="20"/>
        </w:rPr>
        <w:t xml:space="preserve"> </w:t>
      </w:r>
      <w:r w:rsidR="009D3318" w:rsidRPr="009D3318">
        <w:rPr>
          <w:rFonts w:ascii="Century Gothic" w:eastAsia="Century Gothic" w:hAnsi="Century Gothic" w:cs="Century Gothic"/>
          <w:sz w:val="20"/>
          <w:szCs w:val="20"/>
        </w:rPr>
        <w:t xml:space="preserve">  </w:t>
      </w:r>
    </w:p>
    <w:p w:rsidR="0058346A" w:rsidRDefault="0058346A">
      <w:pPr>
        <w:ind w:left="851"/>
        <w:jc w:val="both"/>
        <w:rPr>
          <w:rFonts w:ascii="Century Gothic" w:eastAsia="Century Gothic" w:hAnsi="Century Gothic" w:cs="Century Gothic"/>
        </w:rPr>
      </w:pPr>
    </w:p>
    <w:p w:rsidR="0058346A" w:rsidRDefault="00EA0CA4">
      <w:pPr>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Por el concepto de Viáticos el saldo del último año suma un importe de $</w:t>
      </w:r>
      <w:r w:rsidR="004C23CD" w:rsidRPr="004C23CD">
        <w:rPr>
          <w:rFonts w:ascii="Century Gothic" w:eastAsia="Century Gothic" w:hAnsi="Century Gothic" w:cs="Century Gothic"/>
          <w:sz w:val="20"/>
          <w:szCs w:val="20"/>
        </w:rPr>
        <w:t xml:space="preserve">44,425.75 </w:t>
      </w:r>
      <w:r>
        <w:rPr>
          <w:rFonts w:ascii="Century Gothic" w:eastAsia="Century Gothic" w:hAnsi="Century Gothic" w:cs="Century Gothic"/>
          <w:sz w:val="20"/>
          <w:szCs w:val="20"/>
        </w:rPr>
        <w:t>(</w:t>
      </w:r>
      <w:r w:rsidR="002C09EC">
        <w:rPr>
          <w:rFonts w:ascii="Century Gothic" w:eastAsia="Century Gothic" w:hAnsi="Century Gothic" w:cs="Century Gothic"/>
          <w:sz w:val="20"/>
          <w:szCs w:val="20"/>
        </w:rPr>
        <w:t xml:space="preserve">cuarenta y </w:t>
      </w:r>
      <w:r w:rsidR="004C23CD">
        <w:rPr>
          <w:rFonts w:ascii="Century Gothic" w:eastAsia="Century Gothic" w:hAnsi="Century Gothic" w:cs="Century Gothic"/>
          <w:sz w:val="20"/>
          <w:szCs w:val="20"/>
        </w:rPr>
        <w:t xml:space="preserve">cuatro mil cuatrocientos veinticinco </w:t>
      </w:r>
      <w:r w:rsidR="00E04647">
        <w:rPr>
          <w:rFonts w:ascii="Century Gothic" w:eastAsia="Century Gothic" w:hAnsi="Century Gothic" w:cs="Century Gothic"/>
          <w:sz w:val="20"/>
          <w:szCs w:val="20"/>
        </w:rPr>
        <w:t xml:space="preserve">pesos </w:t>
      </w:r>
      <w:r w:rsidR="00F531A3">
        <w:rPr>
          <w:rFonts w:ascii="Century Gothic" w:eastAsia="Century Gothic" w:hAnsi="Century Gothic" w:cs="Century Gothic"/>
          <w:sz w:val="20"/>
          <w:szCs w:val="20"/>
        </w:rPr>
        <w:t>75</w:t>
      </w:r>
      <w:r>
        <w:rPr>
          <w:rFonts w:ascii="Century Gothic" w:eastAsia="Century Gothic" w:hAnsi="Century Gothic" w:cs="Century Gothic"/>
          <w:sz w:val="20"/>
          <w:szCs w:val="20"/>
        </w:rPr>
        <w:t xml:space="preserve">/100 M.N.) y de más de un año de antigüedad </w:t>
      </w:r>
      <w:bookmarkStart w:id="6" w:name="bookmark=id.2et92p0" w:colFirst="0" w:colLast="0"/>
      <w:bookmarkStart w:id="7" w:name="bookmark=id.3znysh7" w:colFirst="0" w:colLast="0"/>
      <w:bookmarkEnd w:id="6"/>
      <w:bookmarkEnd w:id="7"/>
      <w:r w:rsidR="005307C5">
        <w:rPr>
          <w:rFonts w:ascii="Century Gothic" w:eastAsia="Century Gothic" w:hAnsi="Century Gothic" w:cs="Century Gothic"/>
          <w:sz w:val="20"/>
          <w:szCs w:val="20"/>
        </w:rPr>
        <w:t>$</w:t>
      </w:r>
      <w:r w:rsidR="00F531A3">
        <w:rPr>
          <w:rFonts w:ascii="Century Gothic" w:eastAsia="Century Gothic" w:hAnsi="Century Gothic" w:cs="Century Gothic"/>
          <w:sz w:val="20"/>
          <w:szCs w:val="20"/>
        </w:rPr>
        <w:t>2,419,883.19</w:t>
      </w:r>
      <w:r w:rsidR="00F33E08" w:rsidRPr="00F33E08">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w:t>
      </w:r>
      <w:r w:rsidR="00E07061">
        <w:rPr>
          <w:rFonts w:ascii="Century Gothic" w:eastAsia="Century Gothic" w:hAnsi="Century Gothic" w:cs="Century Gothic"/>
          <w:sz w:val="20"/>
          <w:szCs w:val="20"/>
        </w:rPr>
        <w:t xml:space="preserve">dos millones </w:t>
      </w:r>
      <w:r w:rsidR="003A4A92">
        <w:rPr>
          <w:rFonts w:ascii="Century Gothic" w:eastAsia="Century Gothic" w:hAnsi="Century Gothic" w:cs="Century Gothic"/>
          <w:sz w:val="20"/>
          <w:szCs w:val="20"/>
        </w:rPr>
        <w:t xml:space="preserve">cuatrocientos </w:t>
      </w:r>
      <w:r w:rsidR="00F531A3">
        <w:rPr>
          <w:rFonts w:ascii="Century Gothic" w:eastAsia="Century Gothic" w:hAnsi="Century Gothic" w:cs="Century Gothic"/>
          <w:sz w:val="20"/>
          <w:szCs w:val="20"/>
        </w:rPr>
        <w:t>diecinueve mil ochocientos ochenta y tres pesos 19</w:t>
      </w:r>
      <w:r>
        <w:rPr>
          <w:rFonts w:ascii="Century Gothic" w:eastAsia="Century Gothic" w:hAnsi="Century Gothic" w:cs="Century Gothic"/>
          <w:sz w:val="20"/>
          <w:szCs w:val="20"/>
        </w:rPr>
        <w:t>/100 M.N.).</w:t>
      </w:r>
    </w:p>
    <w:p w:rsidR="0058346A" w:rsidRDefault="00F531A3" w:rsidP="00F531A3">
      <w:pPr>
        <w:tabs>
          <w:tab w:val="left" w:pos="3181"/>
        </w:tabs>
        <w:ind w:left="851"/>
        <w:jc w:val="both"/>
        <w:rPr>
          <w:rFonts w:ascii="Century Gothic" w:eastAsia="Century Gothic" w:hAnsi="Century Gothic" w:cs="Century Gothic"/>
        </w:rPr>
      </w:pPr>
      <w:r>
        <w:rPr>
          <w:rFonts w:ascii="Century Gothic" w:eastAsia="Century Gothic" w:hAnsi="Century Gothic" w:cs="Century Gothic"/>
        </w:rPr>
        <w:tab/>
      </w:r>
    </w:p>
    <w:p w:rsidR="0058346A" w:rsidRDefault="00EA0CA4" w:rsidP="00F531A3">
      <w:pPr>
        <w:ind w:left="851"/>
        <w:jc w:val="both"/>
        <w:rPr>
          <w:rFonts w:ascii="Century Gothic" w:eastAsia="Century Gothic" w:hAnsi="Century Gothic" w:cs="Century Gothic"/>
          <w:sz w:val="20"/>
          <w:szCs w:val="20"/>
        </w:rPr>
      </w:pPr>
      <w:r w:rsidRPr="00DB1D7C">
        <w:rPr>
          <w:rFonts w:ascii="Century Gothic" w:eastAsia="Century Gothic" w:hAnsi="Century Gothic" w:cs="Century Gothic"/>
          <w:sz w:val="20"/>
          <w:szCs w:val="20"/>
        </w:rPr>
        <w:t>El saldo de la cuenta de Otros incluye un</w:t>
      </w:r>
      <w:r>
        <w:rPr>
          <w:rFonts w:ascii="Century Gothic" w:eastAsia="Century Gothic" w:hAnsi="Century Gothic" w:cs="Century Gothic"/>
          <w:sz w:val="20"/>
          <w:szCs w:val="20"/>
        </w:rPr>
        <w:t xml:space="preserve"> monto del último año de $</w:t>
      </w:r>
      <w:r w:rsidR="00F531A3">
        <w:rPr>
          <w:rFonts w:ascii="Century Gothic" w:eastAsia="Century Gothic" w:hAnsi="Century Gothic" w:cs="Century Gothic"/>
          <w:sz w:val="20"/>
          <w:szCs w:val="20"/>
        </w:rPr>
        <w:t>14,801.25</w:t>
      </w:r>
      <w:r w:rsidR="001301FF" w:rsidRPr="001301FF">
        <w:rPr>
          <w:rFonts w:ascii="Century Gothic" w:eastAsia="Century Gothic" w:hAnsi="Century Gothic" w:cs="Century Gothic"/>
          <w:sz w:val="20"/>
          <w:szCs w:val="20"/>
        </w:rPr>
        <w:t xml:space="preserve"> </w:t>
      </w:r>
      <w:r w:rsidR="004E1687" w:rsidRPr="004E1687">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w:t>
      </w:r>
      <w:r w:rsidR="00F531A3">
        <w:rPr>
          <w:rFonts w:ascii="Century Gothic" w:eastAsia="Century Gothic" w:hAnsi="Century Gothic" w:cs="Century Gothic"/>
          <w:sz w:val="20"/>
          <w:szCs w:val="20"/>
        </w:rPr>
        <w:t>cat</w:t>
      </w:r>
      <w:r w:rsidR="004C23CD">
        <w:rPr>
          <w:rFonts w:ascii="Century Gothic" w:eastAsia="Century Gothic" w:hAnsi="Century Gothic" w:cs="Century Gothic"/>
          <w:sz w:val="20"/>
          <w:szCs w:val="20"/>
        </w:rPr>
        <w:t>orce mil ochocientos un pesos 25</w:t>
      </w:r>
      <w:r>
        <w:rPr>
          <w:rFonts w:ascii="Century Gothic" w:eastAsia="Century Gothic" w:hAnsi="Century Gothic" w:cs="Century Gothic"/>
          <w:sz w:val="20"/>
          <w:szCs w:val="20"/>
        </w:rPr>
        <w:t>/100 M.N.) y mayo</w:t>
      </w:r>
      <w:r w:rsidR="005307C5">
        <w:rPr>
          <w:rFonts w:ascii="Century Gothic" w:eastAsia="Century Gothic" w:hAnsi="Century Gothic" w:cs="Century Gothic"/>
          <w:sz w:val="20"/>
          <w:szCs w:val="20"/>
        </w:rPr>
        <w:t>r a un año la cantidad de $</w:t>
      </w:r>
      <w:r w:rsidR="004E1687" w:rsidRPr="004E1687">
        <w:rPr>
          <w:rFonts w:ascii="Century Gothic" w:eastAsia="Century Gothic" w:hAnsi="Century Gothic" w:cs="Century Gothic"/>
          <w:sz w:val="20"/>
          <w:szCs w:val="20"/>
        </w:rPr>
        <w:t>1,</w:t>
      </w:r>
      <w:r w:rsidR="00F531A3">
        <w:rPr>
          <w:rFonts w:ascii="Century Gothic" w:eastAsia="Century Gothic" w:hAnsi="Century Gothic" w:cs="Century Gothic"/>
          <w:sz w:val="20"/>
          <w:szCs w:val="20"/>
        </w:rPr>
        <w:t>027,425.33</w:t>
      </w:r>
      <w:r w:rsidR="004E1687" w:rsidRPr="004E1687">
        <w:rPr>
          <w:rFonts w:ascii="Century Gothic" w:eastAsia="Century Gothic" w:hAnsi="Century Gothic" w:cs="Century Gothic"/>
          <w:sz w:val="20"/>
          <w:szCs w:val="20"/>
        </w:rPr>
        <w:t xml:space="preserve"> </w:t>
      </w:r>
      <w:r w:rsidR="00F531A3">
        <w:rPr>
          <w:rFonts w:ascii="Century Gothic" w:eastAsia="Century Gothic" w:hAnsi="Century Gothic" w:cs="Century Gothic"/>
          <w:sz w:val="20"/>
          <w:szCs w:val="20"/>
        </w:rPr>
        <w:t>(un millón veintisiete mil cuatrocientos veinticinco pesos 33</w:t>
      </w:r>
      <w:r>
        <w:rPr>
          <w:rFonts w:ascii="Century Gothic" w:eastAsia="Century Gothic" w:hAnsi="Century Gothic" w:cs="Century Gothic"/>
          <w:sz w:val="20"/>
          <w:szCs w:val="20"/>
        </w:rPr>
        <w:t>/100 M.N.), de los cuales $</w:t>
      </w:r>
      <w:bookmarkStart w:id="8" w:name="bookmark=id.3dy6vkm" w:colFirst="0" w:colLast="0"/>
      <w:bookmarkStart w:id="9" w:name="bookmark=id.tyjcwt" w:colFirst="0" w:colLast="0"/>
      <w:bookmarkEnd w:id="8"/>
      <w:bookmarkEnd w:id="9"/>
      <w:r>
        <w:rPr>
          <w:rFonts w:ascii="Century Gothic" w:eastAsia="Century Gothic" w:hAnsi="Century Gothic" w:cs="Century Gothic"/>
          <w:sz w:val="20"/>
          <w:szCs w:val="20"/>
        </w:rPr>
        <w:t xml:space="preserve">328,500.00 (trescientos veintiocho mil quinientos pesos 00/100 M.N.) corresponden al cheque número 29 del 17 de mayo de 2018 emitido para el primer pago de 288 becas del Programa Avanza Diferente de la Región Costa, Aquila, Chinicuila, Coahuayana y Tumbiscatío, el cual fue cobrado por el Enlace Regional Costa, mismo que fue víctima de un robo, para lo cual interpuso la demanda correspondiente misma que a la fecha aún se encuentra en etapa de investigación. </w:t>
      </w:r>
      <w:r w:rsidR="00F531A3">
        <w:rPr>
          <w:rFonts w:ascii="Century Gothic" w:eastAsia="Century Gothic" w:hAnsi="Century Gothic" w:cs="Century Gothic"/>
          <w:sz w:val="20"/>
          <w:szCs w:val="20"/>
        </w:rPr>
        <w:t>D</w:t>
      </w:r>
      <w:r>
        <w:rPr>
          <w:rFonts w:ascii="Century Gothic" w:eastAsia="Century Gothic" w:hAnsi="Century Gothic" w:cs="Century Gothic"/>
          <w:sz w:val="20"/>
          <w:szCs w:val="20"/>
        </w:rPr>
        <w:t xml:space="preserve">e los ejercicios 2017 y ejercicios anteriores se integra un saldo de </w:t>
      </w:r>
      <w:bookmarkStart w:id="10" w:name="bookmark=id.2s8eyo1" w:colFirst="0" w:colLast="0"/>
      <w:bookmarkStart w:id="11" w:name="bookmark=id.4d34og8" w:colFirst="0" w:colLast="0"/>
      <w:bookmarkStart w:id="12" w:name="bookmark=id.1t3h5sf" w:colFirst="0" w:colLast="0"/>
      <w:bookmarkEnd w:id="10"/>
      <w:bookmarkEnd w:id="11"/>
      <w:bookmarkEnd w:id="12"/>
      <w:r>
        <w:rPr>
          <w:rFonts w:ascii="Century Gothic" w:eastAsia="Century Gothic" w:hAnsi="Century Gothic" w:cs="Century Gothic"/>
          <w:sz w:val="20"/>
          <w:szCs w:val="20"/>
        </w:rPr>
        <w:t>$</w:t>
      </w:r>
      <w:bookmarkStart w:id="13" w:name="bookmark=id.17dp8vu" w:colFirst="0" w:colLast="0"/>
      <w:bookmarkStart w:id="14" w:name="bookmark=id.3rdcrjn" w:colFirst="0" w:colLast="0"/>
      <w:bookmarkEnd w:id="13"/>
      <w:bookmarkEnd w:id="14"/>
      <w:r>
        <w:rPr>
          <w:rFonts w:ascii="Century Gothic" w:eastAsia="Century Gothic" w:hAnsi="Century Gothic" w:cs="Century Gothic"/>
          <w:sz w:val="20"/>
          <w:szCs w:val="20"/>
        </w:rPr>
        <w:t>591,278.98</w:t>
      </w:r>
      <w:r w:rsidR="00F531A3">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(quinientos noventa y </w:t>
      </w:r>
      <w:r w:rsidR="00E158A0">
        <w:rPr>
          <w:rFonts w:ascii="Century Gothic" w:eastAsia="Century Gothic" w:hAnsi="Century Gothic" w:cs="Century Gothic"/>
          <w:sz w:val="20"/>
          <w:szCs w:val="20"/>
        </w:rPr>
        <w:t>un mil doscientos setenta y ocho pesos</w:t>
      </w:r>
      <w:r>
        <w:rPr>
          <w:rFonts w:ascii="Century Gothic" w:eastAsia="Century Gothic" w:hAnsi="Century Gothic" w:cs="Century Gothic"/>
          <w:sz w:val="20"/>
          <w:szCs w:val="20"/>
        </w:rPr>
        <w:t xml:space="preserve"> 98/100 M.N.).</w:t>
      </w:r>
    </w:p>
    <w:p w:rsidR="0058346A" w:rsidRDefault="0058346A">
      <w:pPr>
        <w:ind w:left="851"/>
        <w:jc w:val="both"/>
        <w:rPr>
          <w:rFonts w:ascii="Century Gothic" w:eastAsia="Century Gothic" w:hAnsi="Century Gothic" w:cs="Century Gothic"/>
        </w:rPr>
      </w:pPr>
    </w:p>
    <w:p w:rsidR="0058346A" w:rsidRDefault="00EA0CA4">
      <w:pPr>
        <w:ind w:left="851"/>
        <w:jc w:val="both"/>
        <w:rPr>
          <w:rFonts w:ascii="Century Gothic" w:eastAsia="Century Gothic" w:hAnsi="Century Gothic" w:cs="Century Gothic"/>
        </w:rPr>
      </w:pPr>
      <w:r w:rsidRPr="00F3799E">
        <w:rPr>
          <w:rFonts w:ascii="Century Gothic" w:eastAsia="Century Gothic" w:hAnsi="Century Gothic" w:cs="Century Gothic"/>
          <w:sz w:val="20"/>
          <w:szCs w:val="20"/>
        </w:rPr>
        <w:t>Del rubro de Deudores CREE</w:t>
      </w:r>
      <w:r>
        <w:rPr>
          <w:rFonts w:ascii="Century Gothic" w:eastAsia="Century Gothic" w:hAnsi="Century Gothic" w:cs="Century Gothic"/>
          <w:sz w:val="20"/>
          <w:szCs w:val="20"/>
        </w:rPr>
        <w:t xml:space="preserve"> corresponden a saldos del personal del Centro de Rehabilitación y </w:t>
      </w:r>
      <w:r w:rsidR="00B267F1">
        <w:rPr>
          <w:rFonts w:ascii="Century Gothic" w:eastAsia="Century Gothic" w:hAnsi="Century Gothic" w:cs="Century Gothic"/>
          <w:sz w:val="20"/>
          <w:szCs w:val="20"/>
        </w:rPr>
        <w:t>Educación Especial mismos que</w:t>
      </w:r>
      <w:r>
        <w:rPr>
          <w:rFonts w:ascii="Century Gothic" w:eastAsia="Century Gothic" w:hAnsi="Century Gothic" w:cs="Century Gothic"/>
          <w:sz w:val="20"/>
          <w:szCs w:val="20"/>
        </w:rPr>
        <w:t xml:space="preserve"> registran</w:t>
      </w:r>
      <w:r w:rsidR="00B267F1">
        <w:rPr>
          <w:rFonts w:ascii="Century Gothic" w:eastAsia="Century Gothic" w:hAnsi="Century Gothic" w:cs="Century Gothic"/>
          <w:sz w:val="20"/>
          <w:szCs w:val="20"/>
        </w:rPr>
        <w:t xml:space="preserve"> un saldo</w:t>
      </w:r>
      <w:r w:rsidR="00F3799E">
        <w:rPr>
          <w:rFonts w:ascii="Century Gothic" w:eastAsia="Century Gothic" w:hAnsi="Century Gothic" w:cs="Century Gothic"/>
          <w:sz w:val="20"/>
          <w:szCs w:val="20"/>
        </w:rPr>
        <w:t xml:space="preserve"> mayor a un año la cantidad de $</w:t>
      </w:r>
      <w:r w:rsidR="00EA5BFF">
        <w:rPr>
          <w:rFonts w:ascii="Century Gothic" w:eastAsia="Century Gothic" w:hAnsi="Century Gothic" w:cs="Century Gothic"/>
          <w:sz w:val="20"/>
          <w:szCs w:val="20"/>
        </w:rPr>
        <w:t>192,614.31</w:t>
      </w:r>
      <w:r w:rsidR="00F3799E">
        <w:rPr>
          <w:rFonts w:ascii="Century Gothic" w:eastAsia="Century Gothic" w:hAnsi="Century Gothic" w:cs="Century Gothic"/>
          <w:sz w:val="20"/>
          <w:szCs w:val="20"/>
        </w:rPr>
        <w:t xml:space="preserve"> (</w:t>
      </w:r>
      <w:r w:rsidR="0054182F">
        <w:rPr>
          <w:rFonts w:ascii="Century Gothic" w:eastAsia="Century Gothic" w:hAnsi="Century Gothic" w:cs="Century Gothic"/>
          <w:sz w:val="20"/>
          <w:szCs w:val="20"/>
        </w:rPr>
        <w:t xml:space="preserve">ciento noventa y </w:t>
      </w:r>
      <w:r w:rsidR="00EA5BFF">
        <w:rPr>
          <w:rFonts w:ascii="Century Gothic" w:eastAsia="Century Gothic" w:hAnsi="Century Gothic" w:cs="Century Gothic"/>
          <w:sz w:val="20"/>
          <w:szCs w:val="20"/>
        </w:rPr>
        <w:t>dos</w:t>
      </w:r>
      <w:r w:rsidR="0054182F">
        <w:rPr>
          <w:rFonts w:ascii="Century Gothic" w:eastAsia="Century Gothic" w:hAnsi="Century Gothic" w:cs="Century Gothic"/>
          <w:sz w:val="20"/>
          <w:szCs w:val="20"/>
        </w:rPr>
        <w:t xml:space="preserve"> mil </w:t>
      </w:r>
      <w:r w:rsidR="00EA5BFF">
        <w:rPr>
          <w:rFonts w:ascii="Century Gothic" w:eastAsia="Century Gothic" w:hAnsi="Century Gothic" w:cs="Century Gothic"/>
          <w:sz w:val="20"/>
          <w:szCs w:val="20"/>
        </w:rPr>
        <w:t xml:space="preserve">seiscientos catorce </w:t>
      </w:r>
      <w:r w:rsidR="0054182F">
        <w:rPr>
          <w:rFonts w:ascii="Century Gothic" w:eastAsia="Century Gothic" w:hAnsi="Century Gothic" w:cs="Century Gothic"/>
          <w:sz w:val="20"/>
          <w:szCs w:val="20"/>
        </w:rPr>
        <w:t>pesos 31/100 M.N.)</w:t>
      </w:r>
      <w:r w:rsidR="00F3799E">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de los cuales del ejercicio 2017-2002 </w:t>
      </w:r>
      <w:r w:rsidR="00EA5BFF">
        <w:rPr>
          <w:rFonts w:ascii="Century Gothic" w:eastAsia="Century Gothic" w:hAnsi="Century Gothic" w:cs="Century Gothic"/>
          <w:sz w:val="20"/>
          <w:szCs w:val="20"/>
        </w:rPr>
        <w:t xml:space="preserve">corresponde </w:t>
      </w:r>
      <w:r>
        <w:rPr>
          <w:rFonts w:ascii="Century Gothic" w:eastAsia="Century Gothic" w:hAnsi="Century Gothic" w:cs="Century Gothic"/>
          <w:sz w:val="20"/>
          <w:szCs w:val="20"/>
        </w:rPr>
        <w:t>un monto de $191,397.24 (ciento noventa y un mil trescientos noventa y siete pesos 24/100 M.N.), de los cuales $157,800.00 (ciento cincuenta y siete mil ochocientos pesos 00/100 M.N.) corresponden a los servicios subrogados que se les han otorgados a pacientes del ISSSTE y que a la fecha no han cubierto las cuotas de recuperación por estos servicios.</w:t>
      </w:r>
    </w:p>
    <w:p w:rsidR="0058346A" w:rsidRDefault="00EA0CA4">
      <w:pPr>
        <w:spacing w:before="240" w:after="240"/>
        <w:ind w:left="860"/>
        <w:jc w:val="both"/>
        <w:rPr>
          <w:rFonts w:ascii="Century Gothic" w:eastAsia="Century Gothic" w:hAnsi="Century Gothic" w:cs="Century Gothic"/>
        </w:rPr>
      </w:pPr>
      <w:r>
        <w:rPr>
          <w:rFonts w:ascii="Century Gothic" w:eastAsia="Century Gothic" w:hAnsi="Century Gothic" w:cs="Century Gothic"/>
          <w:sz w:val="20"/>
          <w:szCs w:val="20"/>
        </w:rPr>
        <w:t>El concepto de Personas Físicas tiene un saldo por la cantidad de $</w:t>
      </w:r>
      <w:r w:rsidR="004C23CD" w:rsidRPr="004C23CD">
        <w:rPr>
          <w:rFonts w:ascii="Century Gothic" w:eastAsia="Century Gothic" w:hAnsi="Century Gothic" w:cs="Century Gothic"/>
          <w:sz w:val="20"/>
          <w:szCs w:val="20"/>
        </w:rPr>
        <w:t xml:space="preserve">36,059.07 </w:t>
      </w:r>
      <w:r>
        <w:rPr>
          <w:rFonts w:ascii="Century Gothic" w:eastAsia="Century Gothic" w:hAnsi="Century Gothic" w:cs="Century Gothic"/>
          <w:sz w:val="20"/>
          <w:szCs w:val="20"/>
        </w:rPr>
        <w:t>(</w:t>
      </w:r>
      <w:r w:rsidR="004C23CD">
        <w:rPr>
          <w:rFonts w:ascii="Century Gothic" w:eastAsia="Century Gothic" w:hAnsi="Century Gothic" w:cs="Century Gothic"/>
          <w:sz w:val="20"/>
          <w:szCs w:val="20"/>
        </w:rPr>
        <w:t>treinta y seis mil cincuenta y nueve</w:t>
      </w:r>
      <w:r w:rsidR="00EA5BFF">
        <w:rPr>
          <w:rFonts w:ascii="Century Gothic" w:eastAsia="Century Gothic" w:hAnsi="Century Gothic" w:cs="Century Gothic"/>
          <w:sz w:val="20"/>
          <w:szCs w:val="20"/>
        </w:rPr>
        <w:t xml:space="preserve"> </w:t>
      </w:r>
      <w:r w:rsidR="004C23CD">
        <w:rPr>
          <w:rFonts w:ascii="Century Gothic" w:eastAsia="Century Gothic" w:hAnsi="Century Gothic" w:cs="Century Gothic"/>
          <w:sz w:val="20"/>
          <w:szCs w:val="20"/>
        </w:rPr>
        <w:t>pesos 0</w:t>
      </w:r>
      <w:r w:rsidR="00466D5C">
        <w:rPr>
          <w:rFonts w:ascii="Century Gothic" w:eastAsia="Century Gothic" w:hAnsi="Century Gothic" w:cs="Century Gothic"/>
          <w:sz w:val="20"/>
          <w:szCs w:val="20"/>
        </w:rPr>
        <w:t>7</w:t>
      </w:r>
      <w:r>
        <w:rPr>
          <w:rFonts w:ascii="Century Gothic" w:eastAsia="Century Gothic" w:hAnsi="Century Gothic" w:cs="Century Gothic"/>
          <w:sz w:val="20"/>
          <w:szCs w:val="20"/>
        </w:rPr>
        <w:t>/100 M.N.) correspondiente al último año y un saldo acumulado mayo</w:t>
      </w:r>
      <w:r w:rsidR="00EA5BFF">
        <w:rPr>
          <w:rFonts w:ascii="Century Gothic" w:eastAsia="Century Gothic" w:hAnsi="Century Gothic" w:cs="Century Gothic"/>
          <w:sz w:val="20"/>
          <w:szCs w:val="20"/>
        </w:rPr>
        <w:t>r a un año de $141,113.68</w:t>
      </w:r>
      <w:r w:rsidR="0054182F" w:rsidRPr="0054182F">
        <w:rPr>
          <w:rFonts w:ascii="Century Gothic" w:eastAsia="Century Gothic" w:hAnsi="Century Gothic" w:cs="Century Gothic"/>
          <w:sz w:val="20"/>
          <w:szCs w:val="20"/>
        </w:rPr>
        <w:t xml:space="preserve"> </w:t>
      </w:r>
      <w:r w:rsidR="0095249C">
        <w:rPr>
          <w:rFonts w:ascii="Century Gothic" w:eastAsia="Century Gothic" w:hAnsi="Century Gothic" w:cs="Century Gothic"/>
          <w:sz w:val="20"/>
          <w:szCs w:val="20"/>
        </w:rPr>
        <w:t xml:space="preserve">(ciento cuarenta </w:t>
      </w:r>
      <w:r w:rsidR="003A4A92">
        <w:rPr>
          <w:rFonts w:ascii="Century Gothic" w:eastAsia="Century Gothic" w:hAnsi="Century Gothic" w:cs="Century Gothic"/>
          <w:sz w:val="20"/>
          <w:szCs w:val="20"/>
        </w:rPr>
        <w:t xml:space="preserve">y </w:t>
      </w:r>
      <w:r w:rsidR="00EA5BFF">
        <w:rPr>
          <w:rFonts w:ascii="Century Gothic" w:eastAsia="Century Gothic" w:hAnsi="Century Gothic" w:cs="Century Gothic"/>
          <w:sz w:val="20"/>
          <w:szCs w:val="20"/>
        </w:rPr>
        <w:t>un</w:t>
      </w:r>
      <w:r w:rsidR="003A4A92">
        <w:rPr>
          <w:rFonts w:ascii="Century Gothic" w:eastAsia="Century Gothic" w:hAnsi="Century Gothic" w:cs="Century Gothic"/>
          <w:sz w:val="20"/>
          <w:szCs w:val="20"/>
        </w:rPr>
        <w:t xml:space="preserve"> mil ciento trece </w:t>
      </w:r>
      <w:r w:rsidR="00EC2DEA">
        <w:rPr>
          <w:rFonts w:ascii="Century Gothic" w:eastAsia="Century Gothic" w:hAnsi="Century Gothic" w:cs="Century Gothic"/>
          <w:sz w:val="20"/>
          <w:szCs w:val="20"/>
        </w:rPr>
        <w:t>pesos 6</w:t>
      </w:r>
      <w:r>
        <w:rPr>
          <w:rFonts w:ascii="Century Gothic" w:eastAsia="Century Gothic" w:hAnsi="Century Gothic" w:cs="Century Gothic"/>
          <w:sz w:val="20"/>
          <w:szCs w:val="20"/>
        </w:rPr>
        <w:t>8/100 M.N.),</w:t>
      </w:r>
      <w:r>
        <w:rPr>
          <w:rFonts w:ascii="Century Gothic" w:eastAsia="Century Gothic" w:hAnsi="Century Gothic" w:cs="Century Gothic"/>
          <w:color w:val="FF0000"/>
          <w:sz w:val="20"/>
          <w:szCs w:val="20"/>
        </w:rPr>
        <w:t xml:space="preserve"> </w:t>
      </w:r>
      <w:r>
        <w:rPr>
          <w:rFonts w:ascii="Century Gothic" w:eastAsia="Century Gothic" w:hAnsi="Century Gothic" w:cs="Century Gothic"/>
          <w:sz w:val="20"/>
          <w:szCs w:val="20"/>
        </w:rPr>
        <w:t xml:space="preserve">el cual se encuentra integrado por un saldo de 2018 a la </w:t>
      </w:r>
      <w:r>
        <w:rPr>
          <w:rFonts w:ascii="Century Gothic" w:eastAsia="Century Gothic" w:hAnsi="Century Gothic" w:cs="Century Gothic"/>
          <w:sz w:val="20"/>
          <w:szCs w:val="20"/>
        </w:rPr>
        <w:lastRenderedPageBreak/>
        <w:t xml:space="preserve">fecha de $64,363.88 (sesenta y cuatro un mil trescientos sesenta y tres pesos 88/100 M.N.), así como un saldo de 2017 y ejercicios anteriores de un monto de $68,329.60 (sesenta y ocho mil trescientos veintinueve pesos 60/100 M.N.) se consideran diversos registros en los ejercicios fiscales donde la Secretaría de Finanzas y Administración realizaba el pago a los proveedores el cual no les fue cubierto y las autoridades en ese entonces decidieron realizarles algún abono a manera de préstamo y cuando la Secretaría de Finanzas y Administración les pagará ellos regresarían el recurso al </w:t>
      </w:r>
      <w:r w:rsidR="00B6528A">
        <w:rPr>
          <w:rFonts w:ascii="Century Gothic" w:eastAsia="Century Gothic" w:hAnsi="Century Gothic" w:cs="Century Gothic"/>
          <w:sz w:val="20"/>
          <w:szCs w:val="20"/>
        </w:rPr>
        <w:t>Sistema para el Desarrollo Integral de la Familia Michoacana</w:t>
      </w:r>
      <w:r>
        <w:rPr>
          <w:rFonts w:ascii="Century Gothic" w:eastAsia="Century Gothic" w:hAnsi="Century Gothic" w:cs="Century Gothic"/>
          <w:sz w:val="20"/>
          <w:szCs w:val="20"/>
        </w:rPr>
        <w:t>, lo cual no ha ocurrido y son saldos que tienen una antigüedad de 2015 hacia atrás; en el mes de diciembre de 2021, se realizaron registros para la depuración de conciliaciones bancarias con saldos de ejercicios anteriores que afectaron la cuenta de 1123-05 Personas Físicas por pagos de más al proveedor Propimex, S. de R.L. de C.V. y un pago erróneo al proveedor Corporativo Industrial Altavista, S.A. de C.V.</w:t>
      </w:r>
    </w:p>
    <w:p w:rsidR="0058346A" w:rsidRDefault="00EA0CA4">
      <w:pPr>
        <w:ind w:left="851"/>
        <w:jc w:val="both"/>
        <w:rPr>
          <w:rFonts w:ascii="Century Gothic" w:eastAsia="Century Gothic" w:hAnsi="Century Gothic" w:cs="Century Gothic"/>
          <w:sz w:val="20"/>
          <w:szCs w:val="20"/>
        </w:rPr>
      </w:pPr>
      <w:r w:rsidRPr="00AC0D5D">
        <w:rPr>
          <w:rFonts w:ascii="Century Gothic" w:eastAsia="Century Gothic" w:hAnsi="Century Gothic" w:cs="Century Gothic"/>
          <w:sz w:val="20"/>
          <w:szCs w:val="20"/>
        </w:rPr>
        <w:t>De la cuenta 1123-06 Secretaría de Finanzas y Administración se tiene un saldo del último año de $</w:t>
      </w:r>
      <w:r w:rsidR="004C23CD" w:rsidRPr="004C23CD">
        <w:rPr>
          <w:rFonts w:ascii="Century Gothic" w:eastAsia="Century Gothic" w:hAnsi="Century Gothic" w:cs="Century Gothic"/>
          <w:sz w:val="20"/>
          <w:szCs w:val="20"/>
        </w:rPr>
        <w:t>4,611,227.90</w:t>
      </w:r>
      <w:r w:rsidR="00D34558" w:rsidRPr="00D34558">
        <w:rPr>
          <w:rFonts w:ascii="Century Gothic" w:eastAsia="Century Gothic" w:hAnsi="Century Gothic" w:cs="Century Gothic"/>
          <w:sz w:val="20"/>
          <w:szCs w:val="20"/>
        </w:rPr>
        <w:t xml:space="preserve"> </w:t>
      </w:r>
      <w:r w:rsidRPr="00AC0D5D">
        <w:rPr>
          <w:rFonts w:ascii="Century Gothic" w:eastAsia="Century Gothic" w:hAnsi="Century Gothic" w:cs="Century Gothic"/>
          <w:sz w:val="20"/>
          <w:szCs w:val="20"/>
        </w:rPr>
        <w:t>(</w:t>
      </w:r>
      <w:r w:rsidR="007C3DFA">
        <w:rPr>
          <w:rFonts w:ascii="Century Gothic" w:eastAsia="Century Gothic" w:hAnsi="Century Gothic" w:cs="Century Gothic"/>
          <w:sz w:val="20"/>
          <w:szCs w:val="20"/>
        </w:rPr>
        <w:t>cuatro millones seiscientos once mil doscientos veintisiete pesos 90</w:t>
      </w:r>
      <w:r>
        <w:rPr>
          <w:rFonts w:ascii="Century Gothic" w:eastAsia="Century Gothic" w:hAnsi="Century Gothic" w:cs="Century Gothic"/>
          <w:sz w:val="20"/>
          <w:szCs w:val="20"/>
        </w:rPr>
        <w:t>/100 M.N.) y un monto acumulado de $</w:t>
      </w:r>
      <w:r w:rsidR="007C3DFA">
        <w:rPr>
          <w:rFonts w:ascii="Century Gothic" w:eastAsia="Century Gothic" w:hAnsi="Century Gothic" w:cs="Century Gothic"/>
          <w:sz w:val="20"/>
          <w:szCs w:val="20"/>
        </w:rPr>
        <w:t>47,722,457.52</w:t>
      </w:r>
      <w:r w:rsidR="007C3DFA" w:rsidRPr="007C3DFA">
        <w:rPr>
          <w:rFonts w:ascii="Century Gothic" w:eastAsia="Century Gothic" w:hAnsi="Century Gothic" w:cs="Century Gothic"/>
          <w:sz w:val="20"/>
          <w:szCs w:val="20"/>
        </w:rPr>
        <w:t xml:space="preserve"> </w:t>
      </w:r>
      <w:r w:rsidR="00FC14EC">
        <w:rPr>
          <w:rFonts w:ascii="Century Gothic" w:eastAsia="Century Gothic" w:hAnsi="Century Gothic" w:cs="Century Gothic"/>
          <w:sz w:val="20"/>
          <w:szCs w:val="20"/>
        </w:rPr>
        <w:t>(cuarenta</w:t>
      </w:r>
      <w:r w:rsidR="00AF4BD5">
        <w:rPr>
          <w:rFonts w:ascii="Century Gothic" w:eastAsia="Century Gothic" w:hAnsi="Century Gothic" w:cs="Century Gothic"/>
          <w:sz w:val="20"/>
          <w:szCs w:val="20"/>
        </w:rPr>
        <w:t xml:space="preserve"> y </w:t>
      </w:r>
      <w:r w:rsidR="007C3DFA">
        <w:rPr>
          <w:rFonts w:ascii="Century Gothic" w:eastAsia="Century Gothic" w:hAnsi="Century Gothic" w:cs="Century Gothic"/>
          <w:sz w:val="20"/>
          <w:szCs w:val="20"/>
        </w:rPr>
        <w:t>siete millones setecientos veintidós mil cuatrocientos cincuenta y siete pesos 52</w:t>
      </w:r>
      <w:r>
        <w:rPr>
          <w:rFonts w:ascii="Century Gothic" w:eastAsia="Century Gothic" w:hAnsi="Century Gothic" w:cs="Century Gothic"/>
          <w:sz w:val="20"/>
          <w:szCs w:val="20"/>
        </w:rPr>
        <w:t>/100 M.N.), de los cuales se realizó el análisis de la antigüedad de saldos de las sub</w:t>
      </w:r>
      <w:r w:rsidR="009D5317">
        <w:rPr>
          <w:rFonts w:ascii="Century Gothic" w:eastAsia="Century Gothic" w:hAnsi="Century Gothic" w:cs="Century Gothic"/>
          <w:sz w:val="20"/>
          <w:szCs w:val="20"/>
        </w:rPr>
        <w:t>cue</w:t>
      </w:r>
      <w:r w:rsidR="0054182F">
        <w:rPr>
          <w:rFonts w:ascii="Century Gothic" w:eastAsia="Century Gothic" w:hAnsi="Century Gothic" w:cs="Century Gothic"/>
          <w:sz w:val="20"/>
          <w:szCs w:val="20"/>
        </w:rPr>
        <w:t xml:space="preserve">ntas, ya que representa el </w:t>
      </w:r>
      <w:r w:rsidR="007C3DFA">
        <w:rPr>
          <w:rFonts w:ascii="Century Gothic" w:eastAsia="Century Gothic" w:hAnsi="Century Gothic" w:cs="Century Gothic"/>
          <w:sz w:val="20"/>
          <w:szCs w:val="20"/>
        </w:rPr>
        <w:t>85.68</w:t>
      </w:r>
      <w:r>
        <w:rPr>
          <w:rFonts w:ascii="Century Gothic" w:eastAsia="Century Gothic" w:hAnsi="Century Gothic" w:cs="Century Gothic"/>
          <w:sz w:val="20"/>
          <w:szCs w:val="20"/>
        </w:rPr>
        <w:t>% del total de Deudores Diversos por cobrar a corto plazo y la cual se integra de la siguiente manera:</w:t>
      </w:r>
    </w:p>
    <w:p w:rsidR="0058346A" w:rsidRDefault="0058346A">
      <w:pPr>
        <w:ind w:left="851"/>
        <w:jc w:val="both"/>
        <w:rPr>
          <w:rFonts w:ascii="Century Gothic" w:eastAsia="Century Gothic" w:hAnsi="Century Gothic" w:cs="Century Gothic"/>
          <w:highlight w:val="yellow"/>
        </w:rPr>
      </w:pPr>
    </w:p>
    <w:tbl>
      <w:tblPr>
        <w:tblStyle w:val="aff7"/>
        <w:tblW w:w="8363" w:type="dxa"/>
        <w:tblInd w:w="846" w:type="dxa"/>
        <w:tblLayout w:type="fixed"/>
        <w:tblLook w:val="0400" w:firstRow="0" w:lastRow="0" w:firstColumn="0" w:lastColumn="0" w:noHBand="0" w:noVBand="1"/>
      </w:tblPr>
      <w:tblGrid>
        <w:gridCol w:w="2950"/>
        <w:gridCol w:w="2720"/>
        <w:gridCol w:w="2693"/>
      </w:tblGrid>
      <w:tr w:rsidR="0058346A">
        <w:trPr>
          <w:trHeight w:val="680"/>
        </w:trPr>
        <w:tc>
          <w:tcPr>
            <w:tcW w:w="29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8346A" w:rsidRDefault="00EA0CA4">
            <w:pPr>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CUENTA CONTABLE</w:t>
            </w:r>
          </w:p>
        </w:tc>
        <w:tc>
          <w:tcPr>
            <w:tcW w:w="2720" w:type="dxa"/>
            <w:tcBorders>
              <w:top w:val="single" w:sz="4" w:space="0" w:color="000000"/>
              <w:left w:val="nil"/>
              <w:bottom w:val="single" w:sz="4" w:space="0" w:color="000000"/>
              <w:right w:val="single" w:sz="4" w:space="0" w:color="000000"/>
            </w:tcBorders>
            <w:shd w:val="clear" w:color="auto" w:fill="D9D9D9"/>
            <w:vAlign w:val="center"/>
          </w:tcPr>
          <w:p w:rsidR="0058346A" w:rsidRDefault="00EA0CA4">
            <w:pPr>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 xml:space="preserve">IMPORTE AL </w:t>
            </w:r>
          </w:p>
          <w:p w:rsidR="0058346A" w:rsidRDefault="00AF4BD5" w:rsidP="008D413C">
            <w:pPr>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 xml:space="preserve">31 DE DICIEMBRE </w:t>
            </w:r>
            <w:r w:rsidR="009D5317">
              <w:rPr>
                <w:rFonts w:ascii="Century Gothic" w:eastAsia="Century Gothic" w:hAnsi="Century Gothic" w:cs="Century Gothic"/>
                <w:b/>
                <w:color w:val="000000"/>
                <w:sz w:val="16"/>
                <w:szCs w:val="16"/>
              </w:rPr>
              <w:t>DE</w:t>
            </w:r>
            <w:r w:rsidR="00EA0CA4">
              <w:rPr>
                <w:rFonts w:ascii="Century Gothic" w:eastAsia="Century Gothic" w:hAnsi="Century Gothic" w:cs="Century Gothic"/>
                <w:b/>
                <w:color w:val="000000"/>
                <w:sz w:val="16"/>
                <w:szCs w:val="16"/>
              </w:rPr>
              <w:t xml:space="preserve"> 202</w:t>
            </w:r>
            <w:r w:rsidR="00EA0CA4">
              <w:rPr>
                <w:rFonts w:ascii="Century Gothic" w:eastAsia="Century Gothic" w:hAnsi="Century Gothic" w:cs="Century Gothic"/>
                <w:b/>
                <w:sz w:val="16"/>
                <w:szCs w:val="16"/>
              </w:rPr>
              <w:t>4</w:t>
            </w:r>
          </w:p>
        </w:tc>
        <w:tc>
          <w:tcPr>
            <w:tcW w:w="2693" w:type="dxa"/>
            <w:tcBorders>
              <w:top w:val="single" w:sz="4" w:space="0" w:color="000000"/>
              <w:left w:val="nil"/>
              <w:bottom w:val="single" w:sz="4" w:space="0" w:color="000000"/>
              <w:right w:val="single" w:sz="4" w:space="0" w:color="000000"/>
            </w:tcBorders>
            <w:shd w:val="clear" w:color="auto" w:fill="D9D9D9"/>
            <w:vAlign w:val="center"/>
          </w:tcPr>
          <w:p w:rsidR="0058346A" w:rsidRDefault="00EA0CA4">
            <w:pPr>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ANTIGÜEDAD DE SALDOS</w:t>
            </w:r>
          </w:p>
        </w:tc>
      </w:tr>
      <w:tr w:rsidR="0058346A" w:rsidTr="002F654E">
        <w:trPr>
          <w:trHeight w:val="385"/>
        </w:trPr>
        <w:tc>
          <w:tcPr>
            <w:tcW w:w="2950" w:type="dxa"/>
            <w:tcBorders>
              <w:top w:val="nil"/>
              <w:left w:val="single" w:sz="4" w:space="0" w:color="000000"/>
              <w:bottom w:val="single" w:sz="4" w:space="0" w:color="000000"/>
              <w:right w:val="single" w:sz="4" w:space="0" w:color="000000"/>
            </w:tcBorders>
            <w:shd w:val="clear" w:color="auto" w:fill="auto"/>
            <w:vAlign w:val="center"/>
          </w:tcPr>
          <w:p w:rsidR="0058346A" w:rsidRDefault="00EA0CA4">
            <w:pP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1123-06-001 Retención de ISR</w:t>
            </w:r>
          </w:p>
        </w:tc>
        <w:tc>
          <w:tcPr>
            <w:tcW w:w="2720" w:type="dxa"/>
            <w:tcBorders>
              <w:top w:val="nil"/>
              <w:left w:val="nil"/>
              <w:bottom w:val="single" w:sz="4" w:space="0" w:color="000000"/>
              <w:right w:val="single" w:sz="4" w:space="0" w:color="000000"/>
            </w:tcBorders>
            <w:shd w:val="clear" w:color="auto" w:fill="auto"/>
            <w:vAlign w:val="center"/>
          </w:tcPr>
          <w:p w:rsidR="0058346A" w:rsidRDefault="00EA0CA4" w:rsidP="0037083E">
            <w:pPr>
              <w:jc w:val="right"/>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 $</w:t>
            </w:r>
            <w:r w:rsidR="00AF4BD5" w:rsidRPr="00AF4BD5">
              <w:rPr>
                <w:rFonts w:ascii="Century Gothic" w:eastAsia="Century Gothic" w:hAnsi="Century Gothic" w:cs="Century Gothic"/>
                <w:sz w:val="16"/>
                <w:szCs w:val="16"/>
              </w:rPr>
              <w:t>8,268,698.76</w:t>
            </w:r>
          </w:p>
        </w:tc>
        <w:tc>
          <w:tcPr>
            <w:tcW w:w="2693" w:type="dxa"/>
            <w:tcBorders>
              <w:top w:val="nil"/>
              <w:left w:val="nil"/>
              <w:bottom w:val="single" w:sz="4" w:space="0" w:color="000000"/>
              <w:right w:val="single" w:sz="4" w:space="0" w:color="000000"/>
            </w:tcBorders>
            <w:shd w:val="clear" w:color="auto" w:fill="auto"/>
            <w:vAlign w:val="center"/>
          </w:tcPr>
          <w:p w:rsidR="0058346A" w:rsidRDefault="00EA0CA4">
            <w:pPr>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Ejercicio actual y anteriores </w:t>
            </w:r>
          </w:p>
        </w:tc>
      </w:tr>
      <w:tr w:rsidR="0058346A" w:rsidTr="00EA0CA4">
        <w:trPr>
          <w:trHeight w:val="320"/>
        </w:trPr>
        <w:tc>
          <w:tcPr>
            <w:tcW w:w="2950" w:type="dxa"/>
            <w:tcBorders>
              <w:top w:val="nil"/>
              <w:left w:val="single" w:sz="4" w:space="0" w:color="000000"/>
              <w:bottom w:val="single" w:sz="4" w:space="0" w:color="000000"/>
              <w:right w:val="single" w:sz="4" w:space="0" w:color="000000"/>
            </w:tcBorders>
            <w:shd w:val="clear" w:color="auto" w:fill="auto"/>
            <w:vAlign w:val="center"/>
          </w:tcPr>
          <w:p w:rsidR="0058346A" w:rsidRDefault="00EA0CA4">
            <w:pP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1123-06-002 Transferencias a SFA de Cuotas</w:t>
            </w:r>
          </w:p>
        </w:tc>
        <w:tc>
          <w:tcPr>
            <w:tcW w:w="2720" w:type="dxa"/>
            <w:tcBorders>
              <w:top w:val="nil"/>
              <w:left w:val="nil"/>
              <w:bottom w:val="single" w:sz="4" w:space="0" w:color="000000"/>
              <w:right w:val="single" w:sz="4" w:space="0" w:color="000000"/>
            </w:tcBorders>
            <w:shd w:val="clear" w:color="auto" w:fill="auto"/>
            <w:vAlign w:val="center"/>
          </w:tcPr>
          <w:p w:rsidR="0058346A" w:rsidRDefault="00EA0CA4" w:rsidP="00EA0CA4">
            <w:pPr>
              <w:jc w:val="right"/>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 $2,638,528.45 </w:t>
            </w:r>
          </w:p>
        </w:tc>
        <w:tc>
          <w:tcPr>
            <w:tcW w:w="2693" w:type="dxa"/>
            <w:tcBorders>
              <w:top w:val="nil"/>
              <w:left w:val="nil"/>
              <w:bottom w:val="single" w:sz="4" w:space="0" w:color="000000"/>
              <w:right w:val="single" w:sz="4" w:space="0" w:color="000000"/>
            </w:tcBorders>
            <w:shd w:val="clear" w:color="auto" w:fill="auto"/>
            <w:vAlign w:val="center"/>
          </w:tcPr>
          <w:p w:rsidR="0058346A" w:rsidRDefault="00EA0CA4">
            <w:pPr>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2008</w:t>
            </w:r>
          </w:p>
        </w:tc>
      </w:tr>
      <w:tr w:rsidR="0058346A" w:rsidTr="00EA0CA4">
        <w:trPr>
          <w:trHeight w:val="320"/>
        </w:trPr>
        <w:tc>
          <w:tcPr>
            <w:tcW w:w="2950" w:type="dxa"/>
            <w:tcBorders>
              <w:top w:val="nil"/>
              <w:left w:val="single" w:sz="4" w:space="0" w:color="000000"/>
              <w:bottom w:val="single" w:sz="4" w:space="0" w:color="000000"/>
              <w:right w:val="single" w:sz="4" w:space="0" w:color="000000"/>
            </w:tcBorders>
            <w:shd w:val="clear" w:color="auto" w:fill="auto"/>
            <w:vAlign w:val="center"/>
          </w:tcPr>
          <w:p w:rsidR="0058346A" w:rsidRDefault="00EA0CA4">
            <w:pP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1123-06-003 DEPP’S pendientes de recuperación</w:t>
            </w:r>
          </w:p>
        </w:tc>
        <w:tc>
          <w:tcPr>
            <w:tcW w:w="2720" w:type="dxa"/>
            <w:tcBorders>
              <w:top w:val="nil"/>
              <w:left w:val="nil"/>
              <w:bottom w:val="single" w:sz="4" w:space="0" w:color="000000"/>
              <w:right w:val="single" w:sz="4" w:space="0" w:color="000000"/>
            </w:tcBorders>
            <w:shd w:val="clear" w:color="auto" w:fill="auto"/>
            <w:vAlign w:val="center"/>
          </w:tcPr>
          <w:p w:rsidR="0058346A" w:rsidRDefault="00EA0CA4" w:rsidP="00EA0CA4">
            <w:pPr>
              <w:jc w:val="right"/>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 $22,623,380.35 </w:t>
            </w:r>
          </w:p>
        </w:tc>
        <w:tc>
          <w:tcPr>
            <w:tcW w:w="2693" w:type="dxa"/>
            <w:tcBorders>
              <w:top w:val="nil"/>
              <w:left w:val="nil"/>
              <w:bottom w:val="single" w:sz="4" w:space="0" w:color="000000"/>
              <w:right w:val="single" w:sz="4" w:space="0" w:color="000000"/>
            </w:tcBorders>
            <w:shd w:val="clear" w:color="auto" w:fill="auto"/>
            <w:vAlign w:val="center"/>
          </w:tcPr>
          <w:p w:rsidR="0058346A" w:rsidRDefault="00EA0CA4">
            <w:pPr>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2011, 2013 Y 2014</w:t>
            </w:r>
          </w:p>
        </w:tc>
      </w:tr>
      <w:tr w:rsidR="0058346A" w:rsidTr="00EA0CA4">
        <w:trPr>
          <w:trHeight w:val="320"/>
        </w:trPr>
        <w:tc>
          <w:tcPr>
            <w:tcW w:w="2950" w:type="dxa"/>
            <w:tcBorders>
              <w:top w:val="nil"/>
              <w:left w:val="single" w:sz="4" w:space="0" w:color="000000"/>
              <w:bottom w:val="single" w:sz="4" w:space="0" w:color="000000"/>
              <w:right w:val="single" w:sz="4" w:space="0" w:color="000000"/>
            </w:tcBorders>
            <w:shd w:val="clear" w:color="auto" w:fill="auto"/>
            <w:vAlign w:val="center"/>
          </w:tcPr>
          <w:p w:rsidR="0058346A" w:rsidRDefault="00EA0CA4">
            <w:pP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1123-06-004 Subsidio al empleo</w:t>
            </w:r>
          </w:p>
        </w:tc>
        <w:tc>
          <w:tcPr>
            <w:tcW w:w="2720" w:type="dxa"/>
            <w:tcBorders>
              <w:top w:val="nil"/>
              <w:left w:val="nil"/>
              <w:bottom w:val="single" w:sz="4" w:space="0" w:color="000000"/>
              <w:right w:val="single" w:sz="4" w:space="0" w:color="000000"/>
            </w:tcBorders>
            <w:shd w:val="clear" w:color="auto" w:fill="auto"/>
            <w:vAlign w:val="center"/>
          </w:tcPr>
          <w:p w:rsidR="0058346A" w:rsidRDefault="00AF4BD5" w:rsidP="00EA0CA4">
            <w:pPr>
              <w:jc w:val="right"/>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 $2,012,957.13</w:t>
            </w:r>
            <w:r w:rsidR="00EA0CA4">
              <w:rPr>
                <w:rFonts w:ascii="Century Gothic" w:eastAsia="Century Gothic" w:hAnsi="Century Gothic" w:cs="Century Gothic"/>
                <w:color w:val="000000"/>
                <w:sz w:val="16"/>
                <w:szCs w:val="16"/>
              </w:rPr>
              <w:t xml:space="preserve"> </w:t>
            </w:r>
          </w:p>
        </w:tc>
        <w:tc>
          <w:tcPr>
            <w:tcW w:w="2693" w:type="dxa"/>
            <w:tcBorders>
              <w:top w:val="nil"/>
              <w:left w:val="nil"/>
              <w:bottom w:val="single" w:sz="4" w:space="0" w:color="000000"/>
              <w:right w:val="single" w:sz="4" w:space="0" w:color="000000"/>
            </w:tcBorders>
            <w:shd w:val="clear" w:color="auto" w:fill="auto"/>
            <w:vAlign w:val="center"/>
          </w:tcPr>
          <w:p w:rsidR="0058346A" w:rsidRDefault="00EA0CA4">
            <w:pPr>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Actual y ejercicios anteriores</w:t>
            </w:r>
          </w:p>
        </w:tc>
      </w:tr>
      <w:tr w:rsidR="0058346A" w:rsidTr="00EA0CA4">
        <w:trPr>
          <w:trHeight w:val="320"/>
        </w:trPr>
        <w:tc>
          <w:tcPr>
            <w:tcW w:w="2950" w:type="dxa"/>
            <w:tcBorders>
              <w:top w:val="nil"/>
              <w:left w:val="single" w:sz="4" w:space="0" w:color="000000"/>
              <w:bottom w:val="single" w:sz="4" w:space="0" w:color="000000"/>
              <w:right w:val="single" w:sz="4" w:space="0" w:color="000000"/>
            </w:tcBorders>
            <w:shd w:val="clear" w:color="auto" w:fill="auto"/>
            <w:vAlign w:val="center"/>
          </w:tcPr>
          <w:p w:rsidR="0058346A" w:rsidRDefault="00EA0CA4">
            <w:pP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1123-06-005 Transf. Pte. de Dep SFA</w:t>
            </w:r>
          </w:p>
        </w:tc>
        <w:tc>
          <w:tcPr>
            <w:tcW w:w="2720" w:type="dxa"/>
            <w:tcBorders>
              <w:top w:val="nil"/>
              <w:left w:val="nil"/>
              <w:bottom w:val="single" w:sz="4" w:space="0" w:color="000000"/>
              <w:right w:val="single" w:sz="4" w:space="0" w:color="000000"/>
            </w:tcBorders>
            <w:shd w:val="clear" w:color="auto" w:fill="auto"/>
            <w:vAlign w:val="center"/>
          </w:tcPr>
          <w:p w:rsidR="0058346A" w:rsidRDefault="00EA0CA4" w:rsidP="00EA0CA4">
            <w:pPr>
              <w:jc w:val="right"/>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 $</w:t>
            </w:r>
            <w:r w:rsidR="007C3DFA">
              <w:rPr>
                <w:rFonts w:ascii="Century Gothic" w:eastAsia="Century Gothic" w:hAnsi="Century Gothic" w:cs="Century Gothic"/>
                <w:sz w:val="16"/>
                <w:szCs w:val="16"/>
              </w:rPr>
              <w:t>10,761,039.64</w:t>
            </w:r>
          </w:p>
        </w:tc>
        <w:tc>
          <w:tcPr>
            <w:tcW w:w="2693" w:type="dxa"/>
            <w:tcBorders>
              <w:top w:val="nil"/>
              <w:left w:val="nil"/>
              <w:bottom w:val="single" w:sz="4" w:space="0" w:color="000000"/>
              <w:right w:val="single" w:sz="4" w:space="0" w:color="000000"/>
            </w:tcBorders>
            <w:shd w:val="clear" w:color="auto" w:fill="auto"/>
            <w:vAlign w:val="center"/>
          </w:tcPr>
          <w:p w:rsidR="0058346A" w:rsidRDefault="00EA0CA4">
            <w:pPr>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2015</w:t>
            </w:r>
          </w:p>
        </w:tc>
      </w:tr>
      <w:tr w:rsidR="0058346A" w:rsidTr="00EA0CA4">
        <w:trPr>
          <w:trHeight w:val="320"/>
        </w:trPr>
        <w:tc>
          <w:tcPr>
            <w:tcW w:w="2950" w:type="dxa"/>
            <w:tcBorders>
              <w:top w:val="nil"/>
              <w:left w:val="single" w:sz="4" w:space="0" w:color="000000"/>
              <w:bottom w:val="single" w:sz="4" w:space="0" w:color="000000"/>
              <w:right w:val="single" w:sz="4" w:space="0" w:color="000000"/>
            </w:tcBorders>
            <w:shd w:val="clear" w:color="auto" w:fill="auto"/>
            <w:vAlign w:val="center"/>
          </w:tcPr>
          <w:p w:rsidR="0058346A" w:rsidRDefault="00EA0CA4">
            <w:pPr>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1123-06-006 Trans. Pend. por Dep. SFA (3% Sobre nómina 2024)</w:t>
            </w:r>
          </w:p>
        </w:tc>
        <w:tc>
          <w:tcPr>
            <w:tcW w:w="2720" w:type="dxa"/>
            <w:tcBorders>
              <w:top w:val="nil"/>
              <w:left w:val="nil"/>
              <w:bottom w:val="single" w:sz="4" w:space="0" w:color="000000"/>
              <w:right w:val="single" w:sz="4" w:space="0" w:color="000000"/>
            </w:tcBorders>
            <w:shd w:val="clear" w:color="auto" w:fill="auto"/>
            <w:vAlign w:val="center"/>
          </w:tcPr>
          <w:p w:rsidR="0058346A" w:rsidRDefault="009D5317" w:rsidP="00AF4BD5">
            <w:pPr>
              <w:jc w:val="right"/>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w:t>
            </w:r>
            <w:r w:rsidR="007C3DFA" w:rsidRPr="007C3DFA">
              <w:rPr>
                <w:rFonts w:ascii="Century Gothic" w:eastAsia="Century Gothic" w:hAnsi="Century Gothic" w:cs="Century Gothic"/>
                <w:sz w:val="16"/>
                <w:szCs w:val="16"/>
              </w:rPr>
              <w:t>1,417,853.19</w:t>
            </w:r>
          </w:p>
        </w:tc>
        <w:tc>
          <w:tcPr>
            <w:tcW w:w="2693" w:type="dxa"/>
            <w:tcBorders>
              <w:top w:val="nil"/>
              <w:left w:val="nil"/>
              <w:bottom w:val="single" w:sz="4" w:space="0" w:color="000000"/>
              <w:right w:val="single" w:sz="4" w:space="0" w:color="000000"/>
            </w:tcBorders>
            <w:shd w:val="clear" w:color="auto" w:fill="auto"/>
            <w:vAlign w:val="center"/>
          </w:tcPr>
          <w:p w:rsidR="0058346A" w:rsidRDefault="00EA0CA4">
            <w:pPr>
              <w:jc w:val="center"/>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Ejercicio actual</w:t>
            </w:r>
          </w:p>
        </w:tc>
      </w:tr>
      <w:tr w:rsidR="0058346A">
        <w:trPr>
          <w:trHeight w:val="320"/>
        </w:trPr>
        <w:tc>
          <w:tcPr>
            <w:tcW w:w="2950" w:type="dxa"/>
            <w:tcBorders>
              <w:top w:val="nil"/>
              <w:left w:val="single" w:sz="4" w:space="0" w:color="000000"/>
              <w:bottom w:val="single" w:sz="4" w:space="0" w:color="000000"/>
              <w:right w:val="single" w:sz="4" w:space="0" w:color="000000"/>
            </w:tcBorders>
            <w:shd w:val="clear" w:color="auto" w:fill="D9D9D9"/>
            <w:vAlign w:val="center"/>
          </w:tcPr>
          <w:p w:rsidR="0058346A" w:rsidRDefault="00EA0CA4">
            <w:pPr>
              <w:jc w:val="both"/>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Secretaría de Finanzas y Administración</w:t>
            </w:r>
          </w:p>
        </w:tc>
        <w:tc>
          <w:tcPr>
            <w:tcW w:w="2720" w:type="dxa"/>
            <w:tcBorders>
              <w:top w:val="nil"/>
              <w:left w:val="nil"/>
              <w:bottom w:val="single" w:sz="4" w:space="0" w:color="000000"/>
              <w:right w:val="single" w:sz="4" w:space="0" w:color="000000"/>
            </w:tcBorders>
            <w:shd w:val="clear" w:color="auto" w:fill="D9D9D9"/>
            <w:vAlign w:val="center"/>
          </w:tcPr>
          <w:p w:rsidR="0058346A" w:rsidRDefault="008D413C" w:rsidP="0037083E">
            <w:pPr>
              <w:jc w:val="right"/>
              <w:rPr>
                <w:rFonts w:ascii="Century Gothic" w:eastAsia="Century Gothic" w:hAnsi="Century Gothic" w:cs="Century Gothic"/>
                <w:b/>
                <w:color w:val="000000"/>
                <w:sz w:val="16"/>
                <w:szCs w:val="16"/>
              </w:rPr>
            </w:pPr>
            <w:r w:rsidRPr="008D413C">
              <w:rPr>
                <w:rFonts w:ascii="Century Gothic" w:eastAsia="Century Gothic" w:hAnsi="Century Gothic" w:cs="Century Gothic"/>
                <w:b/>
                <w:color w:val="000000"/>
                <w:sz w:val="16"/>
                <w:szCs w:val="16"/>
              </w:rPr>
              <w:t>$</w:t>
            </w:r>
            <w:r w:rsidR="007C3DFA" w:rsidRPr="007C3DFA">
              <w:rPr>
                <w:rFonts w:ascii="Century Gothic" w:eastAsia="Century Gothic" w:hAnsi="Century Gothic" w:cs="Century Gothic"/>
                <w:b/>
                <w:color w:val="000000"/>
                <w:sz w:val="16"/>
                <w:szCs w:val="16"/>
              </w:rPr>
              <w:t>47,722,457.52</w:t>
            </w:r>
          </w:p>
        </w:tc>
        <w:tc>
          <w:tcPr>
            <w:tcW w:w="2693" w:type="dxa"/>
            <w:tcBorders>
              <w:top w:val="nil"/>
              <w:left w:val="nil"/>
              <w:bottom w:val="single" w:sz="4" w:space="0" w:color="000000"/>
              <w:right w:val="single" w:sz="4" w:space="0" w:color="000000"/>
            </w:tcBorders>
            <w:shd w:val="clear" w:color="auto" w:fill="D9D9D9"/>
            <w:vAlign w:val="center"/>
          </w:tcPr>
          <w:p w:rsidR="0058346A" w:rsidRDefault="00EA0CA4">
            <w:pPr>
              <w:jc w:val="right"/>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 </w:t>
            </w:r>
          </w:p>
        </w:tc>
      </w:tr>
    </w:tbl>
    <w:p w:rsidR="00DB1D7C" w:rsidRDefault="00DB1D7C" w:rsidP="00890C1B">
      <w:pPr>
        <w:ind w:left="851"/>
        <w:jc w:val="both"/>
        <w:rPr>
          <w:rFonts w:ascii="Century Gothic" w:eastAsia="Century Gothic" w:hAnsi="Century Gothic" w:cs="Century Gothic"/>
          <w:sz w:val="20"/>
          <w:szCs w:val="20"/>
        </w:rPr>
      </w:pPr>
    </w:p>
    <w:p w:rsidR="00E158A0" w:rsidRDefault="00EA0CA4" w:rsidP="00E158A0">
      <w:pPr>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Se realizará la solicitud de cancelación de los Documentos de Ejecución Presupuestaria y pago de los ejercicios anteriores a la Secretaría de Finanzas y Administración, una vez que se cuente con la cancelación se realizará la depuración correspondiente, lo anterior atendiendo a las observaciones realizadas por parte del auditor externo que realizó la dictaminación de los Estados Financieros de los ejercicios de 2019, 2020, 2021 y 2022.</w:t>
      </w:r>
    </w:p>
    <w:p w:rsidR="0058346A" w:rsidRDefault="0058346A">
      <w:pPr>
        <w:jc w:val="both"/>
        <w:rPr>
          <w:rFonts w:ascii="Century Gothic" w:eastAsia="Century Gothic" w:hAnsi="Century Gothic" w:cs="Century Gothic"/>
          <w:color w:val="FF0000"/>
        </w:rPr>
      </w:pPr>
    </w:p>
    <w:p w:rsidR="0058346A" w:rsidRDefault="00EA0CA4" w:rsidP="00E664AF">
      <w:pPr>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En la cuenta de Municipios </w:t>
      </w:r>
      <w:r w:rsidR="00E664AF">
        <w:rPr>
          <w:rFonts w:ascii="Century Gothic" w:eastAsia="Century Gothic" w:hAnsi="Century Gothic" w:cs="Century Gothic"/>
          <w:sz w:val="20"/>
          <w:szCs w:val="20"/>
        </w:rPr>
        <w:t xml:space="preserve">se </w:t>
      </w:r>
      <w:r>
        <w:rPr>
          <w:rFonts w:ascii="Century Gothic" w:eastAsia="Century Gothic" w:hAnsi="Century Gothic" w:cs="Century Gothic"/>
          <w:sz w:val="20"/>
          <w:szCs w:val="20"/>
        </w:rPr>
        <w:t xml:space="preserve">encuentran los adeudos por cuotas de recuperación de los programas alimentarios de los diferentes municipios del estado por un importe </w:t>
      </w:r>
      <w:r>
        <w:rPr>
          <w:rFonts w:ascii="Century Gothic" w:eastAsia="Century Gothic" w:hAnsi="Century Gothic" w:cs="Century Gothic"/>
          <w:sz w:val="20"/>
          <w:szCs w:val="20"/>
        </w:rPr>
        <w:lastRenderedPageBreak/>
        <w:t xml:space="preserve">de </w:t>
      </w:r>
      <w:bookmarkStart w:id="15" w:name="bookmark=id.1y810tw" w:colFirst="0" w:colLast="0"/>
      <w:bookmarkStart w:id="16" w:name="bookmark=id.3j2qqm3" w:colFirst="0" w:colLast="0"/>
      <w:bookmarkEnd w:id="15"/>
      <w:bookmarkEnd w:id="16"/>
      <w:r w:rsidR="005D33F1">
        <w:rPr>
          <w:rFonts w:ascii="Century Gothic" w:eastAsia="Century Gothic" w:hAnsi="Century Gothic" w:cs="Century Gothic"/>
          <w:sz w:val="20"/>
          <w:szCs w:val="20"/>
        </w:rPr>
        <w:t>$</w:t>
      </w:r>
      <w:r w:rsidR="00AF4BD5">
        <w:rPr>
          <w:rFonts w:ascii="Century Gothic" w:eastAsia="Century Gothic" w:hAnsi="Century Gothic" w:cs="Century Gothic"/>
          <w:sz w:val="20"/>
          <w:szCs w:val="20"/>
        </w:rPr>
        <w:t>598,595.00</w:t>
      </w:r>
      <w:r w:rsidR="00E664AF">
        <w:rPr>
          <w:rFonts w:ascii="Century Gothic" w:eastAsia="Century Gothic" w:hAnsi="Century Gothic" w:cs="Century Gothic"/>
          <w:sz w:val="20"/>
          <w:szCs w:val="20"/>
        </w:rPr>
        <w:t xml:space="preserve"> (</w:t>
      </w:r>
      <w:r w:rsidR="00AF4BD5">
        <w:rPr>
          <w:rFonts w:ascii="Century Gothic" w:eastAsia="Century Gothic" w:hAnsi="Century Gothic" w:cs="Century Gothic"/>
          <w:sz w:val="20"/>
          <w:szCs w:val="20"/>
        </w:rPr>
        <w:t xml:space="preserve">quinientos noventa y ocho mil quinientos noventa y cinco </w:t>
      </w:r>
      <w:r>
        <w:rPr>
          <w:rFonts w:ascii="Century Gothic" w:eastAsia="Century Gothic" w:hAnsi="Century Gothic" w:cs="Century Gothic"/>
          <w:sz w:val="20"/>
          <w:szCs w:val="20"/>
        </w:rPr>
        <w:t xml:space="preserve">pesos 00/100 M.N.), el cual se integra por </w:t>
      </w:r>
      <w:r w:rsidR="00E051E1">
        <w:rPr>
          <w:rFonts w:ascii="Century Gothic" w:eastAsia="Century Gothic" w:hAnsi="Century Gothic" w:cs="Century Gothic"/>
          <w:sz w:val="20"/>
          <w:szCs w:val="20"/>
        </w:rPr>
        <w:t>$</w:t>
      </w:r>
      <w:r w:rsidR="00AF4BD5">
        <w:rPr>
          <w:rFonts w:ascii="Century Gothic" w:eastAsia="Century Gothic" w:hAnsi="Century Gothic" w:cs="Century Gothic"/>
          <w:sz w:val="20"/>
          <w:szCs w:val="20"/>
        </w:rPr>
        <w:t>49,840.00</w:t>
      </w:r>
      <w:r w:rsidR="00E051E1">
        <w:rPr>
          <w:rFonts w:ascii="Century Gothic" w:eastAsia="Century Gothic" w:hAnsi="Century Gothic" w:cs="Century Gothic"/>
          <w:sz w:val="20"/>
          <w:szCs w:val="20"/>
        </w:rPr>
        <w:t xml:space="preserve"> (</w:t>
      </w:r>
      <w:r w:rsidR="00100091">
        <w:rPr>
          <w:rFonts w:ascii="Century Gothic" w:eastAsia="Century Gothic" w:hAnsi="Century Gothic" w:cs="Century Gothic"/>
          <w:sz w:val="20"/>
          <w:szCs w:val="20"/>
        </w:rPr>
        <w:t xml:space="preserve">cuarenta y nueve mil ochocientos cuarenta </w:t>
      </w:r>
      <w:r w:rsidR="00E051E1">
        <w:rPr>
          <w:rFonts w:ascii="Century Gothic" w:eastAsia="Century Gothic" w:hAnsi="Century Gothic" w:cs="Century Gothic"/>
          <w:sz w:val="20"/>
          <w:szCs w:val="20"/>
        </w:rPr>
        <w:t xml:space="preserve">pesos 00/100) </w:t>
      </w:r>
      <w:r>
        <w:rPr>
          <w:rFonts w:ascii="Century Gothic" w:eastAsia="Century Gothic" w:hAnsi="Century Gothic" w:cs="Century Gothic"/>
          <w:sz w:val="20"/>
          <w:szCs w:val="20"/>
        </w:rPr>
        <w:t>correspondiente al último año y $</w:t>
      </w:r>
      <w:r w:rsidR="005D33F1">
        <w:rPr>
          <w:rFonts w:ascii="Century Gothic" w:eastAsia="Century Gothic" w:hAnsi="Century Gothic" w:cs="Century Gothic"/>
          <w:sz w:val="20"/>
          <w:szCs w:val="20"/>
        </w:rPr>
        <w:t>54</w:t>
      </w:r>
      <w:r w:rsidR="00F268F5">
        <w:rPr>
          <w:rFonts w:ascii="Century Gothic" w:eastAsia="Century Gothic" w:hAnsi="Century Gothic" w:cs="Century Gothic"/>
          <w:sz w:val="20"/>
          <w:szCs w:val="20"/>
        </w:rPr>
        <w:t xml:space="preserve">8,755.00 </w:t>
      </w:r>
      <w:r>
        <w:rPr>
          <w:rFonts w:ascii="Century Gothic" w:eastAsia="Century Gothic" w:hAnsi="Century Gothic" w:cs="Century Gothic"/>
          <w:sz w:val="20"/>
          <w:szCs w:val="20"/>
        </w:rPr>
        <w:t>(</w:t>
      </w:r>
      <w:r w:rsidR="00F268F5">
        <w:rPr>
          <w:rFonts w:ascii="Century Gothic" w:eastAsia="Century Gothic" w:hAnsi="Century Gothic" w:cs="Century Gothic"/>
          <w:sz w:val="20"/>
          <w:szCs w:val="20"/>
        </w:rPr>
        <w:t>quinientos cuarenta y ocho</w:t>
      </w:r>
      <w:r w:rsidR="005D33F1">
        <w:rPr>
          <w:rFonts w:ascii="Century Gothic" w:eastAsia="Century Gothic" w:hAnsi="Century Gothic" w:cs="Century Gothic"/>
          <w:sz w:val="20"/>
          <w:szCs w:val="20"/>
        </w:rPr>
        <w:t xml:space="preserve"> mil </w:t>
      </w:r>
      <w:r w:rsidR="00F268F5">
        <w:rPr>
          <w:rFonts w:ascii="Century Gothic" w:eastAsia="Century Gothic" w:hAnsi="Century Gothic" w:cs="Century Gothic"/>
          <w:sz w:val="20"/>
          <w:szCs w:val="20"/>
        </w:rPr>
        <w:t xml:space="preserve">setecientos cincuenta y cinco </w:t>
      </w:r>
      <w:r w:rsidR="005D33F1">
        <w:rPr>
          <w:rFonts w:ascii="Century Gothic" w:eastAsia="Century Gothic" w:hAnsi="Century Gothic" w:cs="Century Gothic"/>
          <w:sz w:val="20"/>
          <w:szCs w:val="20"/>
        </w:rPr>
        <w:t xml:space="preserve">pesos </w:t>
      </w:r>
      <w:r>
        <w:rPr>
          <w:rFonts w:ascii="Century Gothic" w:eastAsia="Century Gothic" w:hAnsi="Century Gothic" w:cs="Century Gothic"/>
          <w:sz w:val="20"/>
          <w:szCs w:val="20"/>
        </w:rPr>
        <w:t>00/100 M.N.)</w:t>
      </w:r>
      <w:r w:rsidR="005D33F1">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con antigüedad mayor a un año.</w:t>
      </w:r>
      <w:r w:rsidR="00E664AF">
        <w:rPr>
          <w:rFonts w:ascii="Century Gothic" w:eastAsia="Century Gothic" w:hAnsi="Century Gothic" w:cs="Century Gothic"/>
          <w:sz w:val="20"/>
          <w:szCs w:val="20"/>
        </w:rPr>
        <w:t xml:space="preserve"> </w:t>
      </w:r>
    </w:p>
    <w:p w:rsidR="00220F03" w:rsidRDefault="00220F03" w:rsidP="00E664AF">
      <w:pPr>
        <w:ind w:left="851"/>
        <w:jc w:val="both"/>
        <w:rPr>
          <w:rFonts w:ascii="Century Gothic" w:eastAsia="Century Gothic" w:hAnsi="Century Gothic" w:cs="Century Gothic"/>
          <w:sz w:val="20"/>
          <w:szCs w:val="20"/>
        </w:rPr>
      </w:pPr>
    </w:p>
    <w:p w:rsidR="00220F03" w:rsidRDefault="0037083E" w:rsidP="00E664AF">
      <w:pPr>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Derivado de diversas observaciones por parte de la Auditoría Superior de la Federación y con la finalidad de concentrar el recurso a reintegrar, a partir del mes de octubre se incorpora la cuent</w:t>
      </w:r>
      <w:r w:rsidR="009F194D">
        <w:rPr>
          <w:rFonts w:ascii="Century Gothic" w:eastAsia="Century Gothic" w:hAnsi="Century Gothic" w:cs="Century Gothic"/>
          <w:sz w:val="20"/>
          <w:szCs w:val="20"/>
        </w:rPr>
        <w:t>a 1123-09 “Municipios (A.S.F.)”, mismo que se integra por un monto de $</w:t>
      </w:r>
      <w:r w:rsidR="00100091">
        <w:rPr>
          <w:rFonts w:ascii="Century Gothic" w:eastAsia="Century Gothic" w:hAnsi="Century Gothic" w:cs="Century Gothic"/>
          <w:sz w:val="20"/>
          <w:szCs w:val="20"/>
        </w:rPr>
        <w:t>1,940,137.92</w:t>
      </w:r>
      <w:r w:rsidR="009F194D">
        <w:rPr>
          <w:rFonts w:ascii="Century Gothic" w:eastAsia="Century Gothic" w:hAnsi="Century Gothic" w:cs="Century Gothic"/>
          <w:sz w:val="20"/>
          <w:szCs w:val="20"/>
        </w:rPr>
        <w:t xml:space="preserve"> (</w:t>
      </w:r>
      <w:r w:rsidR="00100091">
        <w:rPr>
          <w:rFonts w:ascii="Century Gothic" w:eastAsia="Century Gothic" w:hAnsi="Century Gothic" w:cs="Century Gothic"/>
          <w:sz w:val="20"/>
          <w:szCs w:val="20"/>
        </w:rPr>
        <w:t xml:space="preserve">un millón novecientos cuarenta mil ciento treinta y siete </w:t>
      </w:r>
      <w:r w:rsidR="009F194D">
        <w:rPr>
          <w:rFonts w:ascii="Century Gothic" w:eastAsia="Century Gothic" w:hAnsi="Century Gothic" w:cs="Century Gothic"/>
          <w:sz w:val="20"/>
          <w:szCs w:val="20"/>
        </w:rPr>
        <w:t>pes</w:t>
      </w:r>
      <w:r w:rsidR="00100091">
        <w:rPr>
          <w:rFonts w:ascii="Century Gothic" w:eastAsia="Century Gothic" w:hAnsi="Century Gothic" w:cs="Century Gothic"/>
          <w:sz w:val="20"/>
          <w:szCs w:val="20"/>
        </w:rPr>
        <w:t>os 92</w:t>
      </w:r>
      <w:r w:rsidR="009F194D">
        <w:rPr>
          <w:rFonts w:ascii="Century Gothic" w:eastAsia="Century Gothic" w:hAnsi="Century Gothic" w:cs="Century Gothic"/>
          <w:sz w:val="20"/>
          <w:szCs w:val="20"/>
        </w:rPr>
        <w:t>/100 M.N.).</w:t>
      </w:r>
    </w:p>
    <w:p w:rsidR="009E0D7B" w:rsidRDefault="009E0D7B" w:rsidP="00E664AF">
      <w:pPr>
        <w:ind w:left="851"/>
        <w:jc w:val="both"/>
        <w:rPr>
          <w:rFonts w:ascii="Century Gothic" w:eastAsia="Century Gothic" w:hAnsi="Century Gothic" w:cs="Century Gothic"/>
          <w:sz w:val="20"/>
          <w:szCs w:val="20"/>
        </w:rPr>
      </w:pPr>
    </w:p>
    <w:p w:rsidR="009E0D7B" w:rsidRDefault="0060781A" w:rsidP="00E664AF">
      <w:pPr>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Con la finalidad de darle un seguimiento a la recuperación de saldos es emitida la circular DA/0037/2024 con fecha 20 de diciembre de 2024 en la que a la letra dice</w:t>
      </w:r>
      <w:r w:rsidR="000C64EA">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w:t>
      </w:r>
      <w:r w:rsidR="000C64EA">
        <w:rPr>
          <w:rFonts w:ascii="Century Gothic" w:eastAsia="Century Gothic" w:hAnsi="Century Gothic" w:cs="Century Gothic"/>
          <w:sz w:val="20"/>
          <w:szCs w:val="20"/>
        </w:rPr>
        <w:t>R</w:t>
      </w:r>
      <w:r>
        <w:rPr>
          <w:rFonts w:ascii="Century Gothic" w:eastAsia="Century Gothic" w:hAnsi="Century Gothic" w:cs="Century Gothic"/>
          <w:sz w:val="20"/>
          <w:szCs w:val="20"/>
        </w:rPr>
        <w:t>emito a ustedes un re</w:t>
      </w:r>
      <w:r w:rsidR="000C64EA">
        <w:rPr>
          <w:rFonts w:ascii="Century Gothic" w:eastAsia="Century Gothic" w:hAnsi="Century Gothic" w:cs="Century Gothic"/>
          <w:sz w:val="20"/>
          <w:szCs w:val="20"/>
        </w:rPr>
        <w:t>porte de deudores diversos por G</w:t>
      </w:r>
      <w:r>
        <w:rPr>
          <w:rFonts w:ascii="Century Gothic" w:eastAsia="Century Gothic" w:hAnsi="Century Gothic" w:cs="Century Gothic"/>
          <w:sz w:val="20"/>
          <w:szCs w:val="20"/>
        </w:rPr>
        <w:t xml:space="preserve">astos a comprobar, </w:t>
      </w:r>
      <w:r w:rsidR="000C64EA">
        <w:rPr>
          <w:rFonts w:ascii="Century Gothic" w:eastAsia="Century Gothic" w:hAnsi="Century Gothic" w:cs="Century Gothic"/>
          <w:sz w:val="20"/>
          <w:szCs w:val="20"/>
        </w:rPr>
        <w:t>V</w:t>
      </w:r>
      <w:r>
        <w:rPr>
          <w:rFonts w:ascii="Century Gothic" w:eastAsia="Century Gothic" w:hAnsi="Century Gothic" w:cs="Century Gothic"/>
          <w:sz w:val="20"/>
          <w:szCs w:val="20"/>
        </w:rPr>
        <w:t>iáticos</w:t>
      </w:r>
      <w:r w:rsidR="000C64EA">
        <w:rPr>
          <w:rFonts w:ascii="Century Gothic" w:eastAsia="Century Gothic" w:hAnsi="Century Gothic" w:cs="Century Gothic"/>
          <w:sz w:val="20"/>
          <w:szCs w:val="20"/>
        </w:rPr>
        <w:t xml:space="preserve"> y O</w:t>
      </w:r>
      <w:r>
        <w:rPr>
          <w:rFonts w:ascii="Century Gothic" w:eastAsia="Century Gothic" w:hAnsi="Century Gothic" w:cs="Century Gothic"/>
          <w:sz w:val="20"/>
          <w:szCs w:val="20"/>
        </w:rPr>
        <w:t xml:space="preserve">tros conceptos, del área a su cargo; lo anterior, con el objeto de que requieran al personal a su cargo que a la fecha </w:t>
      </w:r>
      <w:r w:rsidR="000C64EA">
        <w:rPr>
          <w:rFonts w:ascii="Century Gothic" w:eastAsia="Century Gothic" w:hAnsi="Century Gothic" w:cs="Century Gothic"/>
          <w:sz w:val="20"/>
          <w:szCs w:val="20"/>
        </w:rPr>
        <w:t>tiene saldos por comprobar por los conceptos indicados, a efecto de que acudan antes del día 15 de enero de 2025 para presentar la documentación comprobatoria, aclaratoria y/o  justificativa del gasto, o bien, realizar las aclaraciones que así procedan”.</w:t>
      </w:r>
    </w:p>
    <w:p w:rsidR="00DB1D7C" w:rsidRDefault="00DB1D7C">
      <w:pPr>
        <w:jc w:val="both"/>
        <w:rPr>
          <w:rFonts w:ascii="Century Gothic" w:eastAsia="Century Gothic" w:hAnsi="Century Gothic" w:cs="Century Gothic"/>
          <w:sz w:val="20"/>
          <w:szCs w:val="20"/>
        </w:rPr>
      </w:pPr>
    </w:p>
    <w:p w:rsidR="00150A12" w:rsidRDefault="00150A12">
      <w:pPr>
        <w:jc w:val="both"/>
        <w:rPr>
          <w:rFonts w:ascii="Century Gothic" w:eastAsia="Century Gothic" w:hAnsi="Century Gothic" w:cs="Century Gothic"/>
          <w:sz w:val="20"/>
          <w:szCs w:val="20"/>
        </w:rPr>
      </w:pPr>
    </w:p>
    <w:p w:rsidR="0058346A" w:rsidRDefault="00EA0CA4" w:rsidP="00E64681">
      <w:pPr>
        <w:pBdr>
          <w:top w:val="nil"/>
          <w:left w:val="nil"/>
          <w:bottom w:val="nil"/>
          <w:right w:val="nil"/>
          <w:between w:val="nil"/>
        </w:pBdr>
        <w:ind w:left="851"/>
        <w:jc w:val="both"/>
        <w:rPr>
          <w:rFonts w:ascii="Century Gothic" w:eastAsia="Century Gothic" w:hAnsi="Century Gothic" w:cs="Century Gothic"/>
          <w:b/>
          <w:color w:val="000000"/>
          <w:sz w:val="20"/>
          <w:szCs w:val="20"/>
        </w:rPr>
      </w:pPr>
      <w:r w:rsidRPr="00BF0B25">
        <w:rPr>
          <w:rFonts w:ascii="Century Gothic" w:eastAsia="Century Gothic" w:hAnsi="Century Gothic" w:cs="Century Gothic"/>
          <w:b/>
          <w:color w:val="000000"/>
          <w:sz w:val="20"/>
          <w:szCs w:val="20"/>
        </w:rPr>
        <w:t>Otros Derechos a recibir Efectivo y Equivalentes a Corto Plazo</w:t>
      </w:r>
    </w:p>
    <w:p w:rsidR="00BC567A" w:rsidRDefault="00BC567A">
      <w:pPr>
        <w:ind w:left="851"/>
        <w:jc w:val="both"/>
        <w:rPr>
          <w:rFonts w:ascii="Century Gothic" w:eastAsia="Century Gothic" w:hAnsi="Century Gothic" w:cs="Century Gothic"/>
          <w:sz w:val="20"/>
          <w:szCs w:val="20"/>
        </w:rPr>
      </w:pPr>
    </w:p>
    <w:p w:rsidR="00920C92" w:rsidRDefault="00EA0CA4" w:rsidP="003D5667">
      <w:pPr>
        <w:ind w:left="851"/>
        <w:jc w:val="both"/>
        <w:rPr>
          <w:rFonts w:ascii="Century Gothic" w:eastAsia="Century Gothic" w:hAnsi="Century Gothic" w:cs="Century Gothic"/>
          <w:sz w:val="20"/>
          <w:szCs w:val="20"/>
        </w:rPr>
      </w:pPr>
      <w:r w:rsidRPr="00662326">
        <w:rPr>
          <w:rFonts w:ascii="Century Gothic" w:eastAsia="Century Gothic" w:hAnsi="Century Gothic" w:cs="Century Gothic"/>
          <w:sz w:val="20"/>
          <w:szCs w:val="20"/>
        </w:rPr>
        <w:t xml:space="preserve">El Sistema para el Desarrollo Integral de la Familia Michoacana tiene en fondos fijos al </w:t>
      </w:r>
      <w:r w:rsidR="00100091">
        <w:rPr>
          <w:rFonts w:ascii="Century Gothic" w:eastAsia="Century Gothic" w:hAnsi="Century Gothic" w:cs="Century Gothic"/>
          <w:sz w:val="20"/>
          <w:szCs w:val="20"/>
        </w:rPr>
        <w:t>31 de diciembre</w:t>
      </w:r>
      <w:r w:rsidR="007E73BB">
        <w:rPr>
          <w:rFonts w:ascii="Century Gothic" w:eastAsia="Century Gothic" w:hAnsi="Century Gothic" w:cs="Century Gothic"/>
          <w:sz w:val="20"/>
          <w:szCs w:val="20"/>
        </w:rPr>
        <w:t xml:space="preserve"> </w:t>
      </w:r>
      <w:r w:rsidRPr="00A848E8">
        <w:rPr>
          <w:rFonts w:ascii="Century Gothic" w:eastAsia="Century Gothic" w:hAnsi="Century Gothic" w:cs="Century Gothic"/>
          <w:sz w:val="20"/>
          <w:szCs w:val="20"/>
        </w:rPr>
        <w:t>un importe de $</w:t>
      </w:r>
      <w:r w:rsidR="00100091">
        <w:rPr>
          <w:rFonts w:ascii="Century Gothic" w:eastAsia="Century Gothic" w:hAnsi="Century Gothic" w:cs="Century Gothic"/>
          <w:sz w:val="20"/>
          <w:szCs w:val="20"/>
        </w:rPr>
        <w:t>258,964.64</w:t>
      </w:r>
      <w:r w:rsidR="00A848E8" w:rsidRPr="00A848E8">
        <w:rPr>
          <w:rFonts w:ascii="Century Gothic" w:eastAsia="Century Gothic" w:hAnsi="Century Gothic" w:cs="Century Gothic"/>
          <w:sz w:val="20"/>
          <w:szCs w:val="20"/>
        </w:rPr>
        <w:t xml:space="preserve"> </w:t>
      </w:r>
      <w:r w:rsidRPr="00662326">
        <w:rPr>
          <w:rFonts w:ascii="Century Gothic" w:eastAsia="Century Gothic" w:hAnsi="Century Gothic" w:cs="Century Gothic"/>
          <w:sz w:val="20"/>
          <w:szCs w:val="20"/>
        </w:rPr>
        <w:t>(</w:t>
      </w:r>
      <w:r w:rsidR="00100091">
        <w:rPr>
          <w:rFonts w:ascii="Century Gothic" w:eastAsia="Century Gothic" w:hAnsi="Century Gothic" w:cs="Century Gothic"/>
          <w:sz w:val="20"/>
          <w:szCs w:val="20"/>
        </w:rPr>
        <w:t xml:space="preserve">doscientos cincuenta y ocho mil novecientos sesenta y cuatro </w:t>
      </w:r>
      <w:r w:rsidR="005F0849">
        <w:rPr>
          <w:rFonts w:ascii="Century Gothic" w:eastAsia="Century Gothic" w:hAnsi="Century Gothic" w:cs="Century Gothic"/>
          <w:sz w:val="20"/>
          <w:szCs w:val="20"/>
        </w:rPr>
        <w:t>pesos</w:t>
      </w:r>
      <w:r w:rsidR="00100091">
        <w:rPr>
          <w:rFonts w:ascii="Century Gothic" w:eastAsia="Century Gothic" w:hAnsi="Century Gothic" w:cs="Century Gothic"/>
          <w:sz w:val="20"/>
          <w:szCs w:val="20"/>
        </w:rPr>
        <w:t xml:space="preserve"> 64</w:t>
      </w:r>
      <w:r w:rsidRPr="00662326">
        <w:rPr>
          <w:rFonts w:ascii="Century Gothic" w:eastAsia="Century Gothic" w:hAnsi="Century Gothic" w:cs="Century Gothic"/>
          <w:sz w:val="20"/>
          <w:szCs w:val="20"/>
        </w:rPr>
        <w:t>/100</w:t>
      </w:r>
      <w:r>
        <w:rPr>
          <w:rFonts w:ascii="Century Gothic" w:eastAsia="Century Gothic" w:hAnsi="Century Gothic" w:cs="Century Gothic"/>
          <w:sz w:val="20"/>
          <w:szCs w:val="20"/>
        </w:rPr>
        <w:t xml:space="preserve"> M.N.), otorgados a los directores de área, jefes de departamentos, enlaces regionales, entre otros, que por la naturaleza de sus funciones requieren u</w:t>
      </w:r>
      <w:r w:rsidR="003D5667">
        <w:rPr>
          <w:rFonts w:ascii="Century Gothic" w:eastAsia="Century Gothic" w:hAnsi="Century Gothic" w:cs="Century Gothic"/>
          <w:sz w:val="20"/>
          <w:szCs w:val="20"/>
        </w:rPr>
        <w:t xml:space="preserve">n fondo para gastos emergentes. </w:t>
      </w:r>
      <w:r>
        <w:rPr>
          <w:rFonts w:ascii="Century Gothic" w:eastAsia="Century Gothic" w:hAnsi="Century Gothic" w:cs="Century Gothic"/>
          <w:sz w:val="20"/>
          <w:szCs w:val="20"/>
        </w:rPr>
        <w:t>A continuación, se presentan los Fondos Fijos o</w:t>
      </w:r>
      <w:r w:rsidR="009E0D7B">
        <w:rPr>
          <w:rFonts w:ascii="Century Gothic" w:eastAsia="Century Gothic" w:hAnsi="Century Gothic" w:cs="Century Gothic"/>
          <w:sz w:val="20"/>
          <w:szCs w:val="20"/>
        </w:rPr>
        <w:t xml:space="preserve">torgados en el ejercicio actual pendientes de cancelar </w:t>
      </w:r>
      <w:r>
        <w:rPr>
          <w:rFonts w:ascii="Century Gothic" w:eastAsia="Century Gothic" w:hAnsi="Century Gothic" w:cs="Century Gothic"/>
          <w:sz w:val="20"/>
          <w:szCs w:val="20"/>
        </w:rPr>
        <w:t>que ascienden a un importe de</w:t>
      </w:r>
      <w:r>
        <w:rPr>
          <w:rFonts w:ascii="Century Gothic" w:eastAsia="Century Gothic" w:hAnsi="Century Gothic" w:cs="Century Gothic"/>
          <w:b/>
          <w:color w:val="000000"/>
          <w:sz w:val="18"/>
          <w:szCs w:val="18"/>
        </w:rPr>
        <w:t xml:space="preserve"> </w:t>
      </w:r>
      <w:r w:rsidR="00662326" w:rsidRPr="009E0D7B">
        <w:rPr>
          <w:rFonts w:ascii="Century Gothic" w:eastAsia="Century Gothic" w:hAnsi="Century Gothic" w:cs="Century Gothic"/>
          <w:sz w:val="20"/>
          <w:szCs w:val="20"/>
        </w:rPr>
        <w:t>$</w:t>
      </w:r>
      <w:r w:rsidR="009E0D7B">
        <w:rPr>
          <w:rFonts w:ascii="Century Gothic" w:eastAsia="Century Gothic" w:hAnsi="Century Gothic" w:cs="Century Gothic"/>
          <w:sz w:val="20"/>
          <w:szCs w:val="20"/>
        </w:rPr>
        <w:t>19,975.00</w:t>
      </w:r>
      <w:r w:rsidR="00A848E8" w:rsidRPr="00A848E8">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w:t>
      </w:r>
      <w:r w:rsidR="009E0D7B">
        <w:rPr>
          <w:rFonts w:ascii="Century Gothic" w:eastAsia="Century Gothic" w:hAnsi="Century Gothic" w:cs="Century Gothic"/>
          <w:sz w:val="20"/>
          <w:szCs w:val="20"/>
        </w:rPr>
        <w:t>diecinueve mil novecientos setenta y cinco pesos 0</w:t>
      </w:r>
      <w:r>
        <w:rPr>
          <w:rFonts w:ascii="Century Gothic" w:eastAsia="Century Gothic" w:hAnsi="Century Gothic" w:cs="Century Gothic"/>
          <w:sz w:val="20"/>
          <w:szCs w:val="20"/>
        </w:rPr>
        <w:t>0/100 M.N.).</w:t>
      </w:r>
    </w:p>
    <w:p w:rsidR="004E2231" w:rsidRDefault="004E2231" w:rsidP="004E2231">
      <w:pPr>
        <w:ind w:left="851"/>
        <w:jc w:val="both"/>
        <w:rPr>
          <w:rFonts w:ascii="Century Gothic" w:eastAsia="Century Gothic" w:hAnsi="Century Gothic" w:cs="Century Gothic"/>
          <w:sz w:val="20"/>
          <w:szCs w:val="20"/>
        </w:rPr>
      </w:pPr>
    </w:p>
    <w:tbl>
      <w:tblPr>
        <w:tblW w:w="8169" w:type="dxa"/>
        <w:tblInd w:w="921" w:type="dxa"/>
        <w:tblCellMar>
          <w:left w:w="70" w:type="dxa"/>
          <w:right w:w="70" w:type="dxa"/>
        </w:tblCellMar>
        <w:tblLook w:val="04A0" w:firstRow="1" w:lastRow="0" w:firstColumn="1" w:lastColumn="0" w:noHBand="0" w:noVBand="1"/>
      </w:tblPr>
      <w:tblGrid>
        <w:gridCol w:w="1417"/>
        <w:gridCol w:w="4833"/>
        <w:gridCol w:w="1919"/>
      </w:tblGrid>
      <w:tr w:rsidR="00920C92" w:rsidRPr="009F4DA8" w:rsidTr="009E0D7B">
        <w:trPr>
          <w:trHeight w:val="832"/>
        </w:trPr>
        <w:tc>
          <w:tcPr>
            <w:tcW w:w="141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20C92" w:rsidRPr="009F4DA8" w:rsidRDefault="00920C92" w:rsidP="00920C92">
            <w:pPr>
              <w:spacing w:line="240" w:lineRule="auto"/>
              <w:jc w:val="center"/>
              <w:rPr>
                <w:rFonts w:ascii="Century Gothic" w:eastAsia="Times New Roman" w:hAnsi="Century Gothic" w:cs="Calibri"/>
                <w:b/>
                <w:bCs/>
                <w:color w:val="000000"/>
                <w:sz w:val="18"/>
                <w:szCs w:val="18"/>
              </w:rPr>
            </w:pPr>
            <w:r w:rsidRPr="009F4DA8">
              <w:rPr>
                <w:rFonts w:ascii="Century Gothic" w:eastAsia="Times New Roman" w:hAnsi="Century Gothic" w:cs="Calibri"/>
                <w:b/>
                <w:bCs/>
                <w:color w:val="000000"/>
                <w:sz w:val="18"/>
                <w:szCs w:val="18"/>
              </w:rPr>
              <w:t>CUENTA CONTABLE</w:t>
            </w:r>
          </w:p>
        </w:tc>
        <w:tc>
          <w:tcPr>
            <w:tcW w:w="4833" w:type="dxa"/>
            <w:tcBorders>
              <w:top w:val="single" w:sz="4" w:space="0" w:color="auto"/>
              <w:left w:val="nil"/>
              <w:bottom w:val="single" w:sz="4" w:space="0" w:color="auto"/>
              <w:right w:val="single" w:sz="4" w:space="0" w:color="auto"/>
            </w:tcBorders>
            <w:shd w:val="clear" w:color="000000" w:fill="D9D9D9"/>
            <w:noWrap/>
            <w:vAlign w:val="center"/>
            <w:hideMark/>
          </w:tcPr>
          <w:p w:rsidR="00920C92" w:rsidRPr="009F4DA8" w:rsidRDefault="00920C92" w:rsidP="00920C92">
            <w:pPr>
              <w:spacing w:line="240" w:lineRule="auto"/>
              <w:jc w:val="center"/>
              <w:rPr>
                <w:rFonts w:ascii="Century Gothic" w:eastAsia="Times New Roman" w:hAnsi="Century Gothic" w:cs="Calibri"/>
                <w:b/>
                <w:bCs/>
                <w:color w:val="000000"/>
                <w:sz w:val="18"/>
                <w:szCs w:val="18"/>
              </w:rPr>
            </w:pPr>
            <w:r w:rsidRPr="009F4DA8">
              <w:rPr>
                <w:rFonts w:ascii="Century Gothic" w:eastAsia="Times New Roman" w:hAnsi="Century Gothic" w:cs="Calibri"/>
                <w:b/>
                <w:bCs/>
                <w:color w:val="000000"/>
                <w:sz w:val="18"/>
                <w:szCs w:val="18"/>
              </w:rPr>
              <w:t>NOMBRE</w:t>
            </w:r>
          </w:p>
        </w:tc>
        <w:tc>
          <w:tcPr>
            <w:tcW w:w="1919" w:type="dxa"/>
            <w:tcBorders>
              <w:top w:val="single" w:sz="4" w:space="0" w:color="auto"/>
              <w:left w:val="nil"/>
              <w:bottom w:val="single" w:sz="4" w:space="0" w:color="auto"/>
              <w:right w:val="single" w:sz="4" w:space="0" w:color="auto"/>
            </w:tcBorders>
            <w:shd w:val="clear" w:color="000000" w:fill="D9D9D9"/>
            <w:vAlign w:val="center"/>
            <w:hideMark/>
          </w:tcPr>
          <w:p w:rsidR="00920C92" w:rsidRPr="009F4DA8" w:rsidRDefault="00C540DF" w:rsidP="00E543F0">
            <w:pPr>
              <w:spacing w:line="240" w:lineRule="auto"/>
              <w:jc w:val="center"/>
              <w:rPr>
                <w:rFonts w:ascii="Century Gothic" w:eastAsia="Times New Roman" w:hAnsi="Century Gothic" w:cs="Calibri"/>
                <w:b/>
                <w:bCs/>
                <w:color w:val="000000"/>
                <w:sz w:val="18"/>
                <w:szCs w:val="18"/>
              </w:rPr>
            </w:pPr>
            <w:r w:rsidRPr="009F4DA8">
              <w:rPr>
                <w:rFonts w:ascii="Century Gothic" w:eastAsia="Times New Roman" w:hAnsi="Century Gothic" w:cs="Calibri"/>
                <w:b/>
                <w:bCs/>
                <w:color w:val="000000"/>
                <w:sz w:val="18"/>
                <w:szCs w:val="18"/>
              </w:rPr>
              <w:t xml:space="preserve">IMPORTE AL </w:t>
            </w:r>
            <w:r w:rsidR="00E543F0" w:rsidRPr="009F4DA8">
              <w:rPr>
                <w:rFonts w:ascii="Century Gothic" w:eastAsia="Times New Roman" w:hAnsi="Century Gothic" w:cs="Calibri"/>
                <w:b/>
                <w:bCs/>
                <w:color w:val="000000"/>
                <w:sz w:val="18"/>
                <w:szCs w:val="18"/>
              </w:rPr>
              <w:t>31 DE DICIEMBRE DE 2024</w:t>
            </w:r>
          </w:p>
        </w:tc>
      </w:tr>
      <w:tr w:rsidR="00A848E8" w:rsidRPr="009F4DA8" w:rsidTr="009E0D7B">
        <w:trPr>
          <w:trHeight w:val="339"/>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A848E8" w:rsidRPr="009F4DA8" w:rsidRDefault="00A848E8" w:rsidP="00A848E8">
            <w:pPr>
              <w:jc w:val="center"/>
              <w:rPr>
                <w:rFonts w:ascii="Century Gothic" w:hAnsi="Century Gothic" w:cs="Calibri"/>
                <w:color w:val="000000"/>
                <w:sz w:val="18"/>
                <w:szCs w:val="18"/>
              </w:rPr>
            </w:pPr>
            <w:r w:rsidRPr="009F4DA8">
              <w:rPr>
                <w:rFonts w:ascii="Century Gothic" w:hAnsi="Century Gothic" w:cs="Calibri"/>
                <w:color w:val="000000"/>
                <w:sz w:val="18"/>
                <w:szCs w:val="18"/>
              </w:rPr>
              <w:t>1125-1-1-20</w:t>
            </w:r>
          </w:p>
        </w:tc>
        <w:tc>
          <w:tcPr>
            <w:tcW w:w="4833" w:type="dxa"/>
            <w:tcBorders>
              <w:top w:val="nil"/>
              <w:left w:val="nil"/>
              <w:bottom w:val="single" w:sz="4" w:space="0" w:color="auto"/>
              <w:right w:val="single" w:sz="4" w:space="0" w:color="auto"/>
            </w:tcBorders>
            <w:shd w:val="clear" w:color="auto" w:fill="auto"/>
            <w:vAlign w:val="center"/>
            <w:hideMark/>
          </w:tcPr>
          <w:p w:rsidR="00A848E8" w:rsidRPr="009F4DA8" w:rsidRDefault="00A848E8" w:rsidP="00A848E8">
            <w:pPr>
              <w:rPr>
                <w:rFonts w:ascii="Century Gothic" w:hAnsi="Century Gothic" w:cs="Calibri"/>
                <w:color w:val="000000"/>
                <w:sz w:val="18"/>
                <w:szCs w:val="18"/>
              </w:rPr>
            </w:pPr>
            <w:r w:rsidRPr="009F4DA8">
              <w:rPr>
                <w:rFonts w:ascii="Century Gothic" w:hAnsi="Century Gothic" w:cs="Calibri"/>
                <w:color w:val="000000"/>
                <w:sz w:val="18"/>
                <w:szCs w:val="18"/>
              </w:rPr>
              <w:t>Baca Ortiz José Ricardo</w:t>
            </w:r>
          </w:p>
        </w:tc>
        <w:tc>
          <w:tcPr>
            <w:tcW w:w="1919" w:type="dxa"/>
            <w:tcBorders>
              <w:top w:val="nil"/>
              <w:left w:val="nil"/>
              <w:bottom w:val="single" w:sz="4" w:space="0" w:color="auto"/>
              <w:right w:val="single" w:sz="4" w:space="0" w:color="auto"/>
            </w:tcBorders>
            <w:shd w:val="clear" w:color="auto" w:fill="auto"/>
            <w:vAlign w:val="center"/>
            <w:hideMark/>
          </w:tcPr>
          <w:p w:rsidR="00A848E8" w:rsidRPr="009F4DA8" w:rsidRDefault="00A848E8" w:rsidP="00A848E8">
            <w:pPr>
              <w:jc w:val="right"/>
              <w:rPr>
                <w:rFonts w:ascii="Century Gothic" w:hAnsi="Century Gothic" w:cs="Calibri"/>
                <w:color w:val="000000"/>
                <w:sz w:val="18"/>
                <w:szCs w:val="18"/>
              </w:rPr>
            </w:pPr>
            <w:r w:rsidRPr="009F4DA8">
              <w:rPr>
                <w:rFonts w:ascii="Century Gothic" w:hAnsi="Century Gothic" w:cs="Calibri"/>
                <w:color w:val="000000"/>
                <w:sz w:val="18"/>
                <w:szCs w:val="18"/>
              </w:rPr>
              <w:t>5,000.00</w:t>
            </w:r>
          </w:p>
        </w:tc>
      </w:tr>
      <w:tr w:rsidR="00A848E8" w:rsidRPr="009F4DA8" w:rsidTr="009E0D7B">
        <w:trPr>
          <w:trHeight w:val="339"/>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A848E8" w:rsidRPr="009F4DA8" w:rsidRDefault="00A848E8" w:rsidP="00A848E8">
            <w:pPr>
              <w:jc w:val="center"/>
              <w:rPr>
                <w:rFonts w:ascii="Century Gothic" w:hAnsi="Century Gothic" w:cs="Calibri"/>
                <w:color w:val="000000"/>
                <w:sz w:val="18"/>
                <w:szCs w:val="18"/>
              </w:rPr>
            </w:pPr>
            <w:r w:rsidRPr="009F4DA8">
              <w:rPr>
                <w:rFonts w:ascii="Century Gothic" w:hAnsi="Century Gothic" w:cs="Calibri"/>
                <w:color w:val="000000"/>
                <w:sz w:val="18"/>
                <w:szCs w:val="18"/>
              </w:rPr>
              <w:t>1125-1-1-23</w:t>
            </w:r>
          </w:p>
        </w:tc>
        <w:tc>
          <w:tcPr>
            <w:tcW w:w="4833" w:type="dxa"/>
            <w:tcBorders>
              <w:top w:val="nil"/>
              <w:left w:val="nil"/>
              <w:bottom w:val="single" w:sz="4" w:space="0" w:color="auto"/>
              <w:right w:val="single" w:sz="4" w:space="0" w:color="auto"/>
            </w:tcBorders>
            <w:shd w:val="clear" w:color="auto" w:fill="auto"/>
            <w:vAlign w:val="center"/>
            <w:hideMark/>
          </w:tcPr>
          <w:p w:rsidR="00A848E8" w:rsidRPr="009F4DA8" w:rsidRDefault="00A848E8" w:rsidP="00A848E8">
            <w:pPr>
              <w:rPr>
                <w:rFonts w:ascii="Century Gothic" w:hAnsi="Century Gothic" w:cs="Calibri"/>
                <w:color w:val="000000"/>
                <w:sz w:val="18"/>
                <w:szCs w:val="18"/>
              </w:rPr>
            </w:pPr>
            <w:r w:rsidRPr="009F4DA8">
              <w:rPr>
                <w:rFonts w:ascii="Century Gothic" w:hAnsi="Century Gothic" w:cs="Calibri"/>
                <w:color w:val="000000"/>
                <w:sz w:val="18"/>
                <w:szCs w:val="18"/>
              </w:rPr>
              <w:t xml:space="preserve">Servín Servín Luis Daniel </w:t>
            </w:r>
          </w:p>
        </w:tc>
        <w:tc>
          <w:tcPr>
            <w:tcW w:w="1919" w:type="dxa"/>
            <w:tcBorders>
              <w:top w:val="nil"/>
              <w:left w:val="nil"/>
              <w:bottom w:val="single" w:sz="4" w:space="0" w:color="auto"/>
              <w:right w:val="single" w:sz="4" w:space="0" w:color="auto"/>
            </w:tcBorders>
            <w:shd w:val="clear" w:color="auto" w:fill="auto"/>
            <w:vAlign w:val="center"/>
            <w:hideMark/>
          </w:tcPr>
          <w:p w:rsidR="00A848E8" w:rsidRPr="009F4DA8" w:rsidRDefault="005F0849" w:rsidP="00A848E8">
            <w:pPr>
              <w:jc w:val="right"/>
              <w:rPr>
                <w:rFonts w:ascii="Century Gothic" w:hAnsi="Century Gothic" w:cs="Calibri"/>
                <w:color w:val="000000"/>
                <w:sz w:val="18"/>
                <w:szCs w:val="18"/>
              </w:rPr>
            </w:pPr>
            <w:r w:rsidRPr="009F4DA8">
              <w:rPr>
                <w:rFonts w:ascii="Century Gothic" w:hAnsi="Century Gothic" w:cs="Calibri"/>
                <w:color w:val="000000"/>
                <w:sz w:val="18"/>
                <w:szCs w:val="18"/>
              </w:rPr>
              <w:t>110.60</w:t>
            </w:r>
          </w:p>
        </w:tc>
      </w:tr>
      <w:tr w:rsidR="00A848E8" w:rsidRPr="009F4DA8" w:rsidTr="009E0D7B">
        <w:trPr>
          <w:trHeight w:val="339"/>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A848E8" w:rsidRPr="009F4DA8" w:rsidRDefault="00A848E8" w:rsidP="00A848E8">
            <w:pPr>
              <w:jc w:val="center"/>
              <w:rPr>
                <w:rFonts w:ascii="Century Gothic" w:hAnsi="Century Gothic" w:cs="Calibri"/>
                <w:color w:val="000000"/>
                <w:sz w:val="18"/>
                <w:szCs w:val="18"/>
              </w:rPr>
            </w:pPr>
            <w:r w:rsidRPr="009F4DA8">
              <w:rPr>
                <w:rFonts w:ascii="Century Gothic" w:hAnsi="Century Gothic" w:cs="Calibri"/>
                <w:color w:val="000000"/>
                <w:sz w:val="18"/>
                <w:szCs w:val="18"/>
              </w:rPr>
              <w:t>1125-1-4-77</w:t>
            </w:r>
          </w:p>
        </w:tc>
        <w:tc>
          <w:tcPr>
            <w:tcW w:w="4833" w:type="dxa"/>
            <w:tcBorders>
              <w:top w:val="nil"/>
              <w:left w:val="nil"/>
              <w:bottom w:val="single" w:sz="4" w:space="0" w:color="auto"/>
              <w:right w:val="single" w:sz="4" w:space="0" w:color="auto"/>
            </w:tcBorders>
            <w:shd w:val="clear" w:color="auto" w:fill="auto"/>
            <w:vAlign w:val="center"/>
            <w:hideMark/>
          </w:tcPr>
          <w:p w:rsidR="00A848E8" w:rsidRPr="009F4DA8" w:rsidRDefault="00A848E8" w:rsidP="00A848E8">
            <w:pPr>
              <w:rPr>
                <w:rFonts w:ascii="Century Gothic" w:hAnsi="Century Gothic" w:cs="Calibri"/>
                <w:color w:val="000000"/>
                <w:sz w:val="18"/>
                <w:szCs w:val="18"/>
              </w:rPr>
            </w:pPr>
            <w:r w:rsidRPr="009F4DA8">
              <w:rPr>
                <w:rFonts w:ascii="Century Gothic" w:hAnsi="Century Gothic" w:cs="Calibri"/>
                <w:color w:val="000000"/>
                <w:sz w:val="18"/>
                <w:szCs w:val="18"/>
              </w:rPr>
              <w:t>Jacobo Martínez Marlen</w:t>
            </w:r>
          </w:p>
        </w:tc>
        <w:tc>
          <w:tcPr>
            <w:tcW w:w="1919" w:type="dxa"/>
            <w:tcBorders>
              <w:top w:val="nil"/>
              <w:left w:val="nil"/>
              <w:bottom w:val="single" w:sz="4" w:space="0" w:color="auto"/>
              <w:right w:val="single" w:sz="4" w:space="0" w:color="auto"/>
            </w:tcBorders>
            <w:shd w:val="clear" w:color="auto" w:fill="auto"/>
            <w:vAlign w:val="center"/>
            <w:hideMark/>
          </w:tcPr>
          <w:p w:rsidR="00A848E8" w:rsidRPr="009F4DA8" w:rsidRDefault="00A848E8" w:rsidP="00A848E8">
            <w:pPr>
              <w:jc w:val="right"/>
              <w:rPr>
                <w:rFonts w:ascii="Century Gothic" w:hAnsi="Century Gothic" w:cs="Calibri"/>
                <w:color w:val="000000"/>
                <w:sz w:val="18"/>
                <w:szCs w:val="18"/>
              </w:rPr>
            </w:pPr>
            <w:r w:rsidRPr="009F4DA8">
              <w:rPr>
                <w:rFonts w:ascii="Century Gothic" w:hAnsi="Century Gothic" w:cs="Calibri"/>
                <w:color w:val="000000"/>
                <w:sz w:val="18"/>
                <w:szCs w:val="18"/>
              </w:rPr>
              <w:t>4,000.00</w:t>
            </w:r>
          </w:p>
        </w:tc>
      </w:tr>
      <w:tr w:rsidR="00A848E8" w:rsidRPr="009F4DA8" w:rsidTr="009E0D7B">
        <w:trPr>
          <w:trHeight w:val="339"/>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A848E8" w:rsidRPr="009F4DA8" w:rsidRDefault="00A848E8" w:rsidP="00A848E8">
            <w:pPr>
              <w:jc w:val="center"/>
              <w:rPr>
                <w:rFonts w:ascii="Century Gothic" w:hAnsi="Century Gothic" w:cs="Calibri"/>
                <w:color w:val="000000"/>
                <w:sz w:val="18"/>
                <w:szCs w:val="18"/>
              </w:rPr>
            </w:pPr>
            <w:r w:rsidRPr="009F4DA8">
              <w:rPr>
                <w:rFonts w:ascii="Century Gothic" w:hAnsi="Century Gothic" w:cs="Calibri"/>
                <w:color w:val="000000"/>
                <w:sz w:val="18"/>
                <w:szCs w:val="18"/>
              </w:rPr>
              <w:t>1125-1-4-78</w:t>
            </w:r>
          </w:p>
        </w:tc>
        <w:tc>
          <w:tcPr>
            <w:tcW w:w="4833" w:type="dxa"/>
            <w:tcBorders>
              <w:top w:val="nil"/>
              <w:left w:val="nil"/>
              <w:bottom w:val="single" w:sz="4" w:space="0" w:color="auto"/>
              <w:right w:val="single" w:sz="4" w:space="0" w:color="auto"/>
            </w:tcBorders>
            <w:shd w:val="clear" w:color="auto" w:fill="auto"/>
            <w:vAlign w:val="center"/>
            <w:hideMark/>
          </w:tcPr>
          <w:p w:rsidR="00A848E8" w:rsidRPr="009F4DA8" w:rsidRDefault="00A848E8" w:rsidP="00A848E8">
            <w:pPr>
              <w:rPr>
                <w:rFonts w:ascii="Century Gothic" w:hAnsi="Century Gothic" w:cs="Calibri"/>
                <w:color w:val="000000"/>
                <w:sz w:val="18"/>
                <w:szCs w:val="18"/>
              </w:rPr>
            </w:pPr>
            <w:r w:rsidRPr="009F4DA8">
              <w:rPr>
                <w:rFonts w:ascii="Century Gothic" w:hAnsi="Century Gothic" w:cs="Calibri"/>
                <w:color w:val="000000"/>
                <w:sz w:val="18"/>
                <w:szCs w:val="18"/>
              </w:rPr>
              <w:t>Saab Servín Karla Laila</w:t>
            </w:r>
          </w:p>
        </w:tc>
        <w:tc>
          <w:tcPr>
            <w:tcW w:w="1919" w:type="dxa"/>
            <w:tcBorders>
              <w:top w:val="nil"/>
              <w:left w:val="nil"/>
              <w:bottom w:val="single" w:sz="4" w:space="0" w:color="auto"/>
              <w:right w:val="single" w:sz="4" w:space="0" w:color="auto"/>
            </w:tcBorders>
            <w:shd w:val="clear" w:color="auto" w:fill="auto"/>
            <w:vAlign w:val="center"/>
            <w:hideMark/>
          </w:tcPr>
          <w:p w:rsidR="00A848E8" w:rsidRPr="009F4DA8" w:rsidRDefault="00A848E8" w:rsidP="00A848E8">
            <w:pPr>
              <w:jc w:val="right"/>
              <w:rPr>
                <w:rFonts w:ascii="Century Gothic" w:hAnsi="Century Gothic" w:cs="Calibri"/>
                <w:color w:val="000000"/>
                <w:sz w:val="18"/>
                <w:szCs w:val="18"/>
              </w:rPr>
            </w:pPr>
            <w:r w:rsidRPr="009F4DA8">
              <w:rPr>
                <w:rFonts w:ascii="Century Gothic" w:hAnsi="Century Gothic" w:cs="Calibri"/>
                <w:color w:val="000000"/>
                <w:sz w:val="18"/>
                <w:szCs w:val="18"/>
              </w:rPr>
              <w:t>2,000.00</w:t>
            </w:r>
          </w:p>
        </w:tc>
      </w:tr>
      <w:tr w:rsidR="00A848E8" w:rsidRPr="009F4DA8" w:rsidTr="009E0D7B">
        <w:trPr>
          <w:trHeight w:val="339"/>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A848E8" w:rsidRPr="009F4DA8" w:rsidRDefault="00A848E8" w:rsidP="00A848E8">
            <w:pPr>
              <w:jc w:val="center"/>
              <w:rPr>
                <w:rFonts w:ascii="Century Gothic" w:hAnsi="Century Gothic" w:cs="Calibri"/>
                <w:color w:val="000000"/>
                <w:sz w:val="18"/>
                <w:szCs w:val="18"/>
              </w:rPr>
            </w:pPr>
            <w:r w:rsidRPr="009F4DA8">
              <w:rPr>
                <w:rFonts w:ascii="Century Gothic" w:hAnsi="Century Gothic" w:cs="Calibri"/>
                <w:color w:val="000000"/>
                <w:sz w:val="18"/>
                <w:szCs w:val="18"/>
              </w:rPr>
              <w:t>1125-1-4-92</w:t>
            </w:r>
          </w:p>
        </w:tc>
        <w:tc>
          <w:tcPr>
            <w:tcW w:w="4833" w:type="dxa"/>
            <w:tcBorders>
              <w:top w:val="nil"/>
              <w:left w:val="nil"/>
              <w:bottom w:val="single" w:sz="4" w:space="0" w:color="auto"/>
              <w:right w:val="single" w:sz="4" w:space="0" w:color="auto"/>
            </w:tcBorders>
            <w:shd w:val="clear" w:color="auto" w:fill="auto"/>
            <w:vAlign w:val="center"/>
            <w:hideMark/>
          </w:tcPr>
          <w:p w:rsidR="00A848E8" w:rsidRPr="009F4DA8" w:rsidRDefault="00A848E8" w:rsidP="00A848E8">
            <w:pPr>
              <w:rPr>
                <w:rFonts w:ascii="Century Gothic" w:hAnsi="Century Gothic" w:cs="Calibri"/>
                <w:color w:val="000000"/>
                <w:sz w:val="18"/>
                <w:szCs w:val="18"/>
              </w:rPr>
            </w:pPr>
            <w:r w:rsidRPr="009F4DA8">
              <w:rPr>
                <w:rFonts w:ascii="Century Gothic" w:hAnsi="Century Gothic" w:cs="Calibri"/>
                <w:color w:val="000000"/>
                <w:sz w:val="18"/>
                <w:szCs w:val="18"/>
              </w:rPr>
              <w:t>Villa Chávez Lorena</w:t>
            </w:r>
          </w:p>
        </w:tc>
        <w:tc>
          <w:tcPr>
            <w:tcW w:w="1919" w:type="dxa"/>
            <w:tcBorders>
              <w:top w:val="nil"/>
              <w:left w:val="nil"/>
              <w:bottom w:val="single" w:sz="4" w:space="0" w:color="auto"/>
              <w:right w:val="single" w:sz="4" w:space="0" w:color="auto"/>
            </w:tcBorders>
            <w:shd w:val="clear" w:color="auto" w:fill="auto"/>
            <w:vAlign w:val="center"/>
            <w:hideMark/>
          </w:tcPr>
          <w:p w:rsidR="00A848E8" w:rsidRPr="009F4DA8" w:rsidRDefault="00A848E8" w:rsidP="00A848E8">
            <w:pPr>
              <w:jc w:val="right"/>
              <w:rPr>
                <w:rFonts w:ascii="Century Gothic" w:hAnsi="Century Gothic" w:cs="Calibri"/>
                <w:color w:val="000000"/>
                <w:sz w:val="18"/>
                <w:szCs w:val="18"/>
              </w:rPr>
            </w:pPr>
            <w:r w:rsidRPr="009F4DA8">
              <w:rPr>
                <w:rFonts w:ascii="Century Gothic" w:hAnsi="Century Gothic" w:cs="Calibri"/>
                <w:color w:val="000000"/>
                <w:sz w:val="18"/>
                <w:szCs w:val="18"/>
              </w:rPr>
              <w:t>5,000.00</w:t>
            </w:r>
          </w:p>
        </w:tc>
      </w:tr>
      <w:tr w:rsidR="00A848E8" w:rsidRPr="009F4DA8" w:rsidTr="009E0D7B">
        <w:trPr>
          <w:trHeight w:val="339"/>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A848E8" w:rsidRPr="009F4DA8" w:rsidRDefault="00A848E8" w:rsidP="00A848E8">
            <w:pPr>
              <w:jc w:val="center"/>
              <w:rPr>
                <w:rFonts w:ascii="Century Gothic" w:hAnsi="Century Gothic" w:cs="Calibri"/>
                <w:color w:val="000000"/>
                <w:sz w:val="18"/>
                <w:szCs w:val="18"/>
              </w:rPr>
            </w:pPr>
            <w:r w:rsidRPr="009F4DA8">
              <w:rPr>
                <w:rFonts w:ascii="Century Gothic" w:hAnsi="Century Gothic" w:cs="Calibri"/>
                <w:color w:val="000000"/>
                <w:sz w:val="18"/>
                <w:szCs w:val="18"/>
              </w:rPr>
              <w:t>1125-1-4-97</w:t>
            </w:r>
          </w:p>
        </w:tc>
        <w:tc>
          <w:tcPr>
            <w:tcW w:w="4833" w:type="dxa"/>
            <w:tcBorders>
              <w:top w:val="nil"/>
              <w:left w:val="nil"/>
              <w:bottom w:val="single" w:sz="4" w:space="0" w:color="auto"/>
              <w:right w:val="single" w:sz="4" w:space="0" w:color="auto"/>
            </w:tcBorders>
            <w:shd w:val="clear" w:color="auto" w:fill="auto"/>
            <w:vAlign w:val="center"/>
            <w:hideMark/>
          </w:tcPr>
          <w:p w:rsidR="00A848E8" w:rsidRPr="009F4DA8" w:rsidRDefault="00A848E8" w:rsidP="00A848E8">
            <w:pPr>
              <w:rPr>
                <w:rFonts w:ascii="Century Gothic" w:hAnsi="Century Gothic" w:cs="Calibri"/>
                <w:color w:val="000000"/>
                <w:sz w:val="18"/>
                <w:szCs w:val="18"/>
              </w:rPr>
            </w:pPr>
            <w:r w:rsidRPr="009F4DA8">
              <w:rPr>
                <w:rFonts w:ascii="Century Gothic" w:hAnsi="Century Gothic" w:cs="Calibri"/>
                <w:color w:val="000000"/>
                <w:sz w:val="18"/>
                <w:szCs w:val="18"/>
              </w:rPr>
              <w:t>Cárdenas Torres Elvia Miriam</w:t>
            </w:r>
          </w:p>
        </w:tc>
        <w:tc>
          <w:tcPr>
            <w:tcW w:w="1919" w:type="dxa"/>
            <w:tcBorders>
              <w:top w:val="nil"/>
              <w:left w:val="nil"/>
              <w:bottom w:val="single" w:sz="4" w:space="0" w:color="auto"/>
              <w:right w:val="single" w:sz="4" w:space="0" w:color="auto"/>
            </w:tcBorders>
            <w:shd w:val="clear" w:color="auto" w:fill="auto"/>
            <w:vAlign w:val="center"/>
            <w:hideMark/>
          </w:tcPr>
          <w:p w:rsidR="00A848E8" w:rsidRPr="009F4DA8" w:rsidRDefault="003A4FBA" w:rsidP="00A848E8">
            <w:pPr>
              <w:jc w:val="right"/>
              <w:rPr>
                <w:rFonts w:ascii="Century Gothic" w:hAnsi="Century Gothic" w:cs="Calibri"/>
                <w:color w:val="000000"/>
                <w:sz w:val="18"/>
                <w:szCs w:val="18"/>
              </w:rPr>
            </w:pPr>
            <w:r w:rsidRPr="009F4DA8">
              <w:rPr>
                <w:rFonts w:ascii="Century Gothic" w:hAnsi="Century Gothic" w:cs="Calibri"/>
                <w:color w:val="000000"/>
                <w:sz w:val="18"/>
                <w:szCs w:val="18"/>
              </w:rPr>
              <w:t>3,864.40</w:t>
            </w:r>
          </w:p>
        </w:tc>
      </w:tr>
      <w:tr w:rsidR="00955068" w:rsidRPr="009F4DA8" w:rsidTr="00955068">
        <w:trPr>
          <w:trHeight w:val="355"/>
        </w:trPr>
        <w:tc>
          <w:tcPr>
            <w:tcW w:w="6250" w:type="dxa"/>
            <w:gridSpan w:val="2"/>
            <w:tcBorders>
              <w:top w:val="nil"/>
              <w:left w:val="single" w:sz="4" w:space="0" w:color="auto"/>
              <w:bottom w:val="single" w:sz="4" w:space="0" w:color="auto"/>
              <w:right w:val="single" w:sz="4" w:space="0" w:color="auto"/>
            </w:tcBorders>
            <w:shd w:val="clear" w:color="auto" w:fill="auto"/>
            <w:vAlign w:val="center"/>
            <w:hideMark/>
          </w:tcPr>
          <w:p w:rsidR="00955068" w:rsidRPr="009F4DA8" w:rsidRDefault="00955068" w:rsidP="00955068">
            <w:pPr>
              <w:jc w:val="right"/>
              <w:rPr>
                <w:rFonts w:ascii="Century Gothic" w:hAnsi="Century Gothic" w:cs="Calibri"/>
                <w:b/>
                <w:bCs/>
                <w:color w:val="000000"/>
                <w:sz w:val="18"/>
                <w:szCs w:val="18"/>
              </w:rPr>
            </w:pPr>
            <w:r w:rsidRPr="009F4DA8">
              <w:rPr>
                <w:rFonts w:ascii="Century Gothic" w:hAnsi="Century Gothic" w:cs="Calibri"/>
                <w:b/>
                <w:bCs/>
                <w:color w:val="000000"/>
                <w:sz w:val="18"/>
                <w:szCs w:val="18"/>
              </w:rPr>
              <w:lastRenderedPageBreak/>
              <w:t>TOTAL </w:t>
            </w:r>
          </w:p>
        </w:tc>
        <w:tc>
          <w:tcPr>
            <w:tcW w:w="1919" w:type="dxa"/>
            <w:tcBorders>
              <w:top w:val="nil"/>
              <w:left w:val="nil"/>
              <w:bottom w:val="single" w:sz="4" w:space="0" w:color="auto"/>
              <w:right w:val="single" w:sz="4" w:space="0" w:color="auto"/>
            </w:tcBorders>
            <w:shd w:val="clear" w:color="auto" w:fill="auto"/>
            <w:vAlign w:val="center"/>
            <w:hideMark/>
          </w:tcPr>
          <w:p w:rsidR="00955068" w:rsidRPr="009F4DA8" w:rsidRDefault="00955068" w:rsidP="00A848E8">
            <w:pPr>
              <w:jc w:val="right"/>
              <w:rPr>
                <w:rFonts w:ascii="Century Gothic" w:hAnsi="Century Gothic" w:cs="Calibri"/>
                <w:b/>
                <w:bCs/>
                <w:color w:val="000000"/>
                <w:sz w:val="18"/>
                <w:szCs w:val="18"/>
              </w:rPr>
            </w:pPr>
            <w:r w:rsidRPr="009F4DA8">
              <w:rPr>
                <w:rFonts w:ascii="Century Gothic" w:hAnsi="Century Gothic" w:cs="Calibri"/>
                <w:b/>
                <w:bCs/>
                <w:color w:val="000000"/>
                <w:sz w:val="18"/>
                <w:szCs w:val="18"/>
              </w:rPr>
              <w:t>$19,975.00</w:t>
            </w:r>
          </w:p>
        </w:tc>
      </w:tr>
    </w:tbl>
    <w:p w:rsidR="009F194D" w:rsidRDefault="009F194D" w:rsidP="009E0D7B">
      <w:pPr>
        <w:spacing w:line="240" w:lineRule="auto"/>
        <w:jc w:val="both"/>
        <w:rPr>
          <w:rFonts w:ascii="Century Gothic" w:eastAsia="Century Gothic" w:hAnsi="Century Gothic" w:cs="Century Gothic"/>
          <w:sz w:val="20"/>
          <w:szCs w:val="20"/>
        </w:rPr>
      </w:pPr>
    </w:p>
    <w:p w:rsidR="009F194D" w:rsidRDefault="00EA0CA4" w:rsidP="00955068">
      <w:pPr>
        <w:spacing w:line="240" w:lineRule="auto"/>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Existen saldos de ejercicios anteriores los cuales se presentan en la siguiente tabla:</w:t>
      </w:r>
      <w:bookmarkStart w:id="17" w:name="_heading=h.30j0zll" w:colFirst="0" w:colLast="0"/>
      <w:bookmarkStart w:id="18" w:name="bookmark=id.2xcytpi" w:colFirst="0" w:colLast="0"/>
      <w:bookmarkStart w:id="19" w:name="bookmark=id.1ci93xb" w:colFirst="0" w:colLast="0"/>
      <w:bookmarkStart w:id="20" w:name="bookmark=id.4i7ojhp" w:colFirst="0" w:colLast="0"/>
      <w:bookmarkEnd w:id="17"/>
      <w:bookmarkEnd w:id="18"/>
      <w:bookmarkEnd w:id="19"/>
      <w:bookmarkEnd w:id="20"/>
    </w:p>
    <w:p w:rsidR="000C64EA" w:rsidRPr="004E2231" w:rsidRDefault="000C64EA" w:rsidP="00913E03">
      <w:pPr>
        <w:spacing w:line="240" w:lineRule="auto"/>
        <w:jc w:val="both"/>
        <w:rPr>
          <w:rFonts w:ascii="Century Gothic" w:eastAsia="Century Gothic" w:hAnsi="Century Gothic" w:cs="Century Gothic"/>
          <w:sz w:val="20"/>
          <w:szCs w:val="20"/>
        </w:rPr>
      </w:pPr>
    </w:p>
    <w:tbl>
      <w:tblPr>
        <w:tblStyle w:val="aff9"/>
        <w:tblW w:w="8310" w:type="dxa"/>
        <w:tblInd w:w="750" w:type="dxa"/>
        <w:tblLayout w:type="fixed"/>
        <w:tblLook w:val="0400" w:firstRow="0" w:lastRow="0" w:firstColumn="0" w:lastColumn="0" w:noHBand="0" w:noVBand="1"/>
      </w:tblPr>
      <w:tblGrid>
        <w:gridCol w:w="1245"/>
        <w:gridCol w:w="3810"/>
        <w:gridCol w:w="1275"/>
        <w:gridCol w:w="1980"/>
      </w:tblGrid>
      <w:tr w:rsidR="0058346A" w:rsidRPr="009F4DA8">
        <w:trPr>
          <w:trHeight w:val="825"/>
        </w:trPr>
        <w:tc>
          <w:tcPr>
            <w:tcW w:w="1245"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58346A" w:rsidRPr="009F4DA8" w:rsidRDefault="00EA0CA4">
            <w:pPr>
              <w:spacing w:line="240" w:lineRule="auto"/>
              <w:jc w:val="center"/>
              <w:rPr>
                <w:rFonts w:ascii="Century Gothic" w:eastAsia="Century Gothic" w:hAnsi="Century Gothic" w:cs="Century Gothic"/>
                <w:b/>
                <w:color w:val="000000"/>
                <w:sz w:val="18"/>
                <w:szCs w:val="18"/>
              </w:rPr>
            </w:pPr>
            <w:r w:rsidRPr="009F4DA8">
              <w:rPr>
                <w:rFonts w:ascii="Century Gothic" w:eastAsia="Century Gothic" w:hAnsi="Century Gothic" w:cs="Century Gothic"/>
                <w:b/>
                <w:color w:val="000000"/>
                <w:sz w:val="18"/>
                <w:szCs w:val="18"/>
              </w:rPr>
              <w:t>CUENTA CONTABLE</w:t>
            </w:r>
          </w:p>
        </w:tc>
        <w:tc>
          <w:tcPr>
            <w:tcW w:w="3810" w:type="dxa"/>
            <w:tcBorders>
              <w:top w:val="single" w:sz="8" w:space="0" w:color="000000"/>
              <w:left w:val="nil"/>
              <w:bottom w:val="single" w:sz="8" w:space="0" w:color="000000"/>
              <w:right w:val="single" w:sz="8" w:space="0" w:color="000000"/>
            </w:tcBorders>
            <w:shd w:val="clear" w:color="auto" w:fill="D9D9D9"/>
            <w:vAlign w:val="center"/>
          </w:tcPr>
          <w:p w:rsidR="0058346A" w:rsidRPr="009F4DA8" w:rsidRDefault="00EA0CA4">
            <w:pPr>
              <w:spacing w:line="240" w:lineRule="auto"/>
              <w:jc w:val="center"/>
              <w:rPr>
                <w:rFonts w:ascii="Century Gothic" w:eastAsia="Century Gothic" w:hAnsi="Century Gothic" w:cs="Century Gothic"/>
                <w:b/>
                <w:color w:val="000000"/>
                <w:sz w:val="18"/>
                <w:szCs w:val="18"/>
              </w:rPr>
            </w:pPr>
            <w:r w:rsidRPr="009F4DA8">
              <w:rPr>
                <w:rFonts w:ascii="Century Gothic" w:eastAsia="Century Gothic" w:hAnsi="Century Gothic" w:cs="Century Gothic"/>
                <w:b/>
                <w:color w:val="000000"/>
                <w:sz w:val="18"/>
                <w:szCs w:val="18"/>
              </w:rPr>
              <w:t>NOMBRE</w:t>
            </w:r>
          </w:p>
        </w:tc>
        <w:tc>
          <w:tcPr>
            <w:tcW w:w="1275" w:type="dxa"/>
            <w:tcBorders>
              <w:top w:val="single" w:sz="8" w:space="0" w:color="000000"/>
              <w:left w:val="nil"/>
              <w:bottom w:val="single" w:sz="8" w:space="0" w:color="000000"/>
              <w:right w:val="single" w:sz="8" w:space="0" w:color="000000"/>
            </w:tcBorders>
            <w:shd w:val="clear" w:color="auto" w:fill="D9D9D9"/>
            <w:vAlign w:val="center"/>
          </w:tcPr>
          <w:p w:rsidR="0058346A" w:rsidRPr="009F4DA8" w:rsidRDefault="00EA0CA4">
            <w:pPr>
              <w:spacing w:line="240" w:lineRule="auto"/>
              <w:jc w:val="center"/>
              <w:rPr>
                <w:rFonts w:ascii="Century Gothic" w:eastAsia="Century Gothic" w:hAnsi="Century Gothic" w:cs="Century Gothic"/>
                <w:b/>
                <w:color w:val="000000"/>
                <w:sz w:val="18"/>
                <w:szCs w:val="18"/>
              </w:rPr>
            </w:pPr>
            <w:r w:rsidRPr="009F4DA8">
              <w:rPr>
                <w:rFonts w:ascii="Century Gothic" w:eastAsia="Century Gothic" w:hAnsi="Century Gothic" w:cs="Century Gothic"/>
                <w:b/>
                <w:color w:val="000000"/>
                <w:sz w:val="18"/>
                <w:szCs w:val="18"/>
              </w:rPr>
              <w:t>IMPORTE</w:t>
            </w:r>
          </w:p>
        </w:tc>
        <w:tc>
          <w:tcPr>
            <w:tcW w:w="1980" w:type="dxa"/>
            <w:tcBorders>
              <w:top w:val="single" w:sz="8" w:space="0" w:color="000000"/>
              <w:left w:val="nil"/>
              <w:bottom w:val="single" w:sz="8" w:space="0" w:color="000000"/>
              <w:right w:val="single" w:sz="8" w:space="0" w:color="000000"/>
            </w:tcBorders>
            <w:shd w:val="clear" w:color="auto" w:fill="D9D9D9"/>
            <w:vAlign w:val="center"/>
          </w:tcPr>
          <w:p w:rsidR="0058346A" w:rsidRPr="009F4DA8" w:rsidRDefault="00EA0CA4">
            <w:pPr>
              <w:spacing w:line="240" w:lineRule="auto"/>
              <w:jc w:val="center"/>
              <w:rPr>
                <w:rFonts w:ascii="Century Gothic" w:eastAsia="Century Gothic" w:hAnsi="Century Gothic" w:cs="Century Gothic"/>
                <w:b/>
                <w:color w:val="000000"/>
                <w:sz w:val="18"/>
                <w:szCs w:val="18"/>
              </w:rPr>
            </w:pPr>
            <w:r w:rsidRPr="009F4DA8">
              <w:rPr>
                <w:rFonts w:ascii="Century Gothic" w:eastAsia="Century Gothic" w:hAnsi="Century Gothic" w:cs="Century Gothic"/>
                <w:b/>
                <w:color w:val="000000"/>
                <w:sz w:val="18"/>
                <w:szCs w:val="18"/>
              </w:rPr>
              <w:t>ANTIGÜEDAD DE SALDOS</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1125-1-1-01</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Madinavietia Herrera María Del Carmen</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3,000.00</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2015 Y años anteriores</w:t>
            </w:r>
          </w:p>
        </w:tc>
      </w:tr>
      <w:tr w:rsidR="00A34263" w:rsidRPr="009F4DA8" w:rsidTr="00E158A0">
        <w:trPr>
          <w:trHeight w:val="264"/>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1125-1-1-02</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Díaz Magallan Gabriela</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3,000.00</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2015 y años anteriores</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1125-1-1-03</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Ramírez Bedolla José Luis</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3,000.00</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2015 y años anteriores</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1125-1-1-07</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Fabela Maqueda Elba Maricela</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1,661.36</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2018</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1125-1-1-16</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Ferreira Reyes Virginia</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1,710.06</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2023</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1125-1-2-01</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Quezada Flores Ma. de los Ángeles</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1,747.00</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2015 y años anteriores</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1125-1-2-02</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Pérez Montes Alejandro</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5,169.76</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2015 y años anteriores</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1125-1-2-03</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Blanco Sánchez Francisco Javier</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1,977.77</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2015 y años anteriores</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1125-1-2-04</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León Jiménez Sinue</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4,560.05</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2015 y años anteriores</w:t>
            </w:r>
          </w:p>
        </w:tc>
      </w:tr>
      <w:tr w:rsidR="00A34263" w:rsidRPr="009F4DA8" w:rsidTr="00E158A0">
        <w:trPr>
          <w:trHeight w:val="585"/>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1125-1-2-05</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Calderón Campos Zaira</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3,701.39</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2015 y años anteriores</w:t>
            </w:r>
          </w:p>
        </w:tc>
      </w:tr>
      <w:tr w:rsidR="00A34263" w:rsidRPr="009F4DA8" w:rsidTr="00E158A0">
        <w:trPr>
          <w:trHeight w:val="585"/>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1125-1-2-06</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 xml:space="preserve">Vargas Sánchez María Luisa </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38.75</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2015 y años anteriores</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1125-1-2-07</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Blanco Nateras Mónica</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10,000.00</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2015 y años anteriores</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1125-1-2-08</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Gabriel Castañeda Martínez</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10,000.00</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2015 y años anteriores</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1125-1-2-09</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Arévalo Hernández Julio Cesar</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571.77</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2015 y años anteriores</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1125-1-2-12</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Rojas Sandoval Eduardo</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10,000.00</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2020</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1125-1-2-13</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Arellano Flores Daniel</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5,000.00</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2018</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1125-1-2-13</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Arellano Flores Daniel</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5,000.00</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2019</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1125-1-2-14</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Rangel Granados Ubaldo</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800</w:t>
            </w:r>
            <w:r w:rsidR="00920C92" w:rsidRPr="009F4DA8">
              <w:rPr>
                <w:rFonts w:ascii="Century Gothic" w:hAnsi="Century Gothic"/>
                <w:sz w:val="18"/>
                <w:szCs w:val="18"/>
              </w:rPr>
              <w:t>.00</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2017</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1125-1-2-14</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Rangel Granados Ubaldo</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5,000.00</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2018</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1125-1-2-15</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Osorio Álvarez Elena</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10,000.00</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2015 y años anteriores</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1125-1-2-19</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Conejo Barrera Elfega</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5,000.00</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2017</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1125-1-2-20</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Arteaga Soto José Gabriel</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179</w:t>
            </w:r>
            <w:r w:rsidR="00920C92" w:rsidRPr="009F4DA8">
              <w:rPr>
                <w:rFonts w:ascii="Century Gothic" w:hAnsi="Century Gothic"/>
                <w:sz w:val="18"/>
                <w:szCs w:val="18"/>
              </w:rPr>
              <w:t>.00</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2018</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1125-1-2-22</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Albarrán González Moisés</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1,030.95</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2017</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lastRenderedPageBreak/>
              <w:t>1125-1-2-27</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López Terrones Eduardo</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5,000.00</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2021</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1125-1-2-35</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Lorenzana Rentería Uriel</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5,000.00</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2023</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1125-1-2-35</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Lorenzana Rentería Uriel</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563.93</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2022</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1125-1-2-39</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Mendoza Alcaraz Andrés (Enlace Apatzingán)</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5,000.00</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2023</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1125-1-3-02</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Sánchez Aguado Marbella</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35.23</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2017</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1125-1-4-01</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C.A.D.I. Vasco de Quiroga</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2,500.00</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2015 y años anteriores</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1125-1-4-02</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Díaz Barriga Sergio Picón</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1,000.00</w:t>
            </w:r>
          </w:p>
        </w:tc>
        <w:tc>
          <w:tcPr>
            <w:tcW w:w="1980" w:type="dxa"/>
            <w:tcBorders>
              <w:top w:val="nil"/>
              <w:left w:val="nil"/>
              <w:bottom w:val="single" w:sz="8" w:space="0" w:color="000000"/>
              <w:right w:val="single" w:sz="8" w:space="0" w:color="000000"/>
            </w:tcBorders>
            <w:shd w:val="clear" w:color="auto" w:fill="BFBFBF"/>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2015 y años anteriores</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1125-1-4-03</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Flores Torres Gilda</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2,972.50</w:t>
            </w:r>
          </w:p>
        </w:tc>
        <w:tc>
          <w:tcPr>
            <w:tcW w:w="1980" w:type="dxa"/>
            <w:tcBorders>
              <w:top w:val="nil"/>
              <w:left w:val="nil"/>
              <w:bottom w:val="single" w:sz="8" w:space="0" w:color="000000"/>
              <w:right w:val="single" w:sz="8" w:space="0" w:color="000000"/>
            </w:tcBorders>
            <w:shd w:val="clear" w:color="auto" w:fill="BFBFBF"/>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2015 y años anteriores</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1125-1-4-04</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Zacarías Cárdenas Oscar Alejandro</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5,000.00</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2015 y años anteriores</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1125-1-4-05</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Saucedo Norma Angélica</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194.78</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2015 y años anteriores</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1125-1-4-06</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Hernández Cesar Octavio</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5,000.00</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2015 y años anteriores</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1125-1-4-07</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Martínez Sánchez Pedro</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3,501.97</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2015 y años anteriores</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1125-1-4-08</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Viridiana  Alejandra</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152.95</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2015 y años anteriores</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1125-1-4-09</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Casanova Cenicero Gabriela</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3,728.98</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2015 y años anteriores</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1125-1-4-11</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Hurtado Moreno Everardo</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5,599.89</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2015 y años anteriores</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1125-1-4-12</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Hernández Pacheco María de la Luz</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391.99</w:t>
            </w:r>
          </w:p>
        </w:tc>
        <w:tc>
          <w:tcPr>
            <w:tcW w:w="1980" w:type="dxa"/>
            <w:tcBorders>
              <w:top w:val="nil"/>
              <w:left w:val="nil"/>
              <w:bottom w:val="single" w:sz="8" w:space="0" w:color="000000"/>
              <w:right w:val="single" w:sz="8" w:space="0" w:color="000000"/>
            </w:tcBorders>
            <w:shd w:val="clear" w:color="auto" w:fill="BFBFBF"/>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2015 y años anteriores</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1125-1-4-16</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Fabela Moreno Irene</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5,989.08</w:t>
            </w:r>
          </w:p>
        </w:tc>
        <w:tc>
          <w:tcPr>
            <w:tcW w:w="1980" w:type="dxa"/>
            <w:tcBorders>
              <w:top w:val="nil"/>
              <w:left w:val="nil"/>
              <w:bottom w:val="single" w:sz="8" w:space="0" w:color="000000"/>
              <w:right w:val="single" w:sz="8" w:space="0" w:color="000000"/>
            </w:tcBorders>
            <w:shd w:val="clear" w:color="auto" w:fill="BFBFBF"/>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2016</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1125-1-4-17</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Huerta Padilla Elvira</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 xml:space="preserve"> 33.00 </w:t>
            </w:r>
          </w:p>
        </w:tc>
        <w:tc>
          <w:tcPr>
            <w:tcW w:w="1980" w:type="dxa"/>
            <w:tcBorders>
              <w:top w:val="nil"/>
              <w:left w:val="nil"/>
              <w:bottom w:val="single" w:sz="8" w:space="0" w:color="000000"/>
              <w:right w:val="single" w:sz="8" w:space="0" w:color="000000"/>
            </w:tcBorders>
            <w:shd w:val="clear" w:color="auto" w:fill="BFBFBF"/>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2021</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1125-1-4-21</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Santibáñez Luviano Amalia Viridiana</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4,192.27</w:t>
            </w:r>
          </w:p>
        </w:tc>
        <w:tc>
          <w:tcPr>
            <w:tcW w:w="1980" w:type="dxa"/>
            <w:tcBorders>
              <w:top w:val="nil"/>
              <w:left w:val="nil"/>
              <w:bottom w:val="single" w:sz="8" w:space="0" w:color="000000"/>
              <w:right w:val="single" w:sz="8" w:space="0" w:color="000000"/>
            </w:tcBorders>
            <w:shd w:val="clear" w:color="auto" w:fill="BFBFBF"/>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2015 y años anteriores</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1125-1-4-29</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Hurtado Casado Carlos</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5,661.59</w:t>
            </w:r>
          </w:p>
        </w:tc>
        <w:tc>
          <w:tcPr>
            <w:tcW w:w="1980" w:type="dxa"/>
            <w:tcBorders>
              <w:top w:val="nil"/>
              <w:left w:val="nil"/>
              <w:bottom w:val="single" w:sz="8" w:space="0" w:color="000000"/>
              <w:right w:val="single" w:sz="8" w:space="0" w:color="000000"/>
            </w:tcBorders>
            <w:shd w:val="clear" w:color="auto" w:fill="BFBFBF"/>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2016</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1125-1-4-30</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Fernández Libia</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902.19</w:t>
            </w:r>
          </w:p>
        </w:tc>
        <w:tc>
          <w:tcPr>
            <w:tcW w:w="1980" w:type="dxa"/>
            <w:tcBorders>
              <w:top w:val="nil"/>
              <w:left w:val="nil"/>
              <w:bottom w:val="single" w:sz="8" w:space="0" w:color="000000"/>
              <w:right w:val="single" w:sz="8" w:space="0" w:color="000000"/>
            </w:tcBorders>
            <w:shd w:val="clear" w:color="auto" w:fill="BFBFBF"/>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2019</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1125-1-4-34</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Francisco Avila Elizabeth</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10,000.00</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2023</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1125-1-4-36</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Manzanares Corona Nancy Yunuen</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492.36</w:t>
            </w:r>
          </w:p>
        </w:tc>
        <w:tc>
          <w:tcPr>
            <w:tcW w:w="1980" w:type="dxa"/>
            <w:tcBorders>
              <w:top w:val="nil"/>
              <w:left w:val="nil"/>
              <w:bottom w:val="single" w:sz="8" w:space="0" w:color="000000"/>
              <w:right w:val="single" w:sz="8" w:space="0" w:color="000000"/>
            </w:tcBorders>
            <w:shd w:val="clear" w:color="auto" w:fill="BFBFBF"/>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2019</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1125-1-4-39</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Arellano Luna Roberto Carlos</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3,000.00</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2017</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1125-1-4-41</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Lozano Navarro Claudia Mireya</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20,000.00</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2018</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1125-1-4-43</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Ortiz Campos María Elizabeth</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2,000.00</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2017</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1125-1-4-47</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Barragán Díaz Patricia</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2,000.00</w:t>
            </w:r>
          </w:p>
        </w:tc>
        <w:tc>
          <w:tcPr>
            <w:tcW w:w="1980" w:type="dxa"/>
            <w:tcBorders>
              <w:top w:val="nil"/>
              <w:left w:val="nil"/>
              <w:bottom w:val="single" w:sz="8" w:space="0" w:color="000000"/>
              <w:right w:val="single" w:sz="8" w:space="0" w:color="000000"/>
            </w:tcBorders>
            <w:shd w:val="clear" w:color="auto" w:fill="BFBFBF"/>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2017</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1125-1-4-54</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Santoyo Fuerte Maira</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2,000.00</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2021</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1125-1-4-71</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Martínez Cárdenas Jorge Alberto</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2,000.00</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2023</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lastRenderedPageBreak/>
              <w:t>1125-1-4-73</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Ramírez Suarez Luis Armando</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2,000.00</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2022</w:t>
            </w:r>
          </w:p>
        </w:tc>
      </w:tr>
      <w:tr w:rsidR="00A34263"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1125-1-4-76</w:t>
            </w:r>
          </w:p>
        </w:tc>
        <w:tc>
          <w:tcPr>
            <w:tcW w:w="381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rPr>
                <w:rFonts w:ascii="Century Gothic" w:hAnsi="Century Gothic"/>
                <w:sz w:val="18"/>
                <w:szCs w:val="18"/>
              </w:rPr>
            </w:pPr>
            <w:r w:rsidRPr="009F4DA8">
              <w:rPr>
                <w:rFonts w:ascii="Century Gothic" w:hAnsi="Century Gothic"/>
                <w:sz w:val="18"/>
                <w:szCs w:val="18"/>
              </w:rPr>
              <w:t>Orozco Magdaleno Patricia</w:t>
            </w:r>
          </w:p>
        </w:tc>
        <w:tc>
          <w:tcPr>
            <w:tcW w:w="1275"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right"/>
              <w:rPr>
                <w:rFonts w:ascii="Century Gothic" w:hAnsi="Century Gothic"/>
                <w:sz w:val="18"/>
                <w:szCs w:val="18"/>
              </w:rPr>
            </w:pPr>
            <w:r w:rsidRPr="009F4DA8">
              <w:rPr>
                <w:rFonts w:ascii="Century Gothic" w:hAnsi="Century Gothic"/>
                <w:sz w:val="18"/>
                <w:szCs w:val="18"/>
              </w:rPr>
              <w:t xml:space="preserve"> 354.30 </w:t>
            </w:r>
          </w:p>
        </w:tc>
        <w:tc>
          <w:tcPr>
            <w:tcW w:w="1980" w:type="dxa"/>
            <w:tcBorders>
              <w:top w:val="nil"/>
              <w:left w:val="nil"/>
              <w:bottom w:val="single" w:sz="8" w:space="0" w:color="000000"/>
              <w:right w:val="single" w:sz="8" w:space="0" w:color="000000"/>
            </w:tcBorders>
            <w:shd w:val="clear" w:color="auto" w:fill="auto"/>
            <w:vAlign w:val="center"/>
          </w:tcPr>
          <w:p w:rsidR="00A34263" w:rsidRPr="009F4DA8" w:rsidRDefault="00A34263" w:rsidP="00E158A0">
            <w:pPr>
              <w:jc w:val="center"/>
              <w:rPr>
                <w:rFonts w:ascii="Century Gothic" w:hAnsi="Century Gothic"/>
                <w:sz w:val="18"/>
                <w:szCs w:val="18"/>
              </w:rPr>
            </w:pPr>
            <w:r w:rsidRPr="009F4DA8">
              <w:rPr>
                <w:rFonts w:ascii="Century Gothic" w:hAnsi="Century Gothic"/>
                <w:sz w:val="18"/>
                <w:szCs w:val="18"/>
              </w:rPr>
              <w:t>2022</w:t>
            </w:r>
          </w:p>
        </w:tc>
      </w:tr>
      <w:tr w:rsidR="00B250F6"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B250F6" w:rsidRPr="009F4DA8" w:rsidRDefault="00B250F6" w:rsidP="00E158A0">
            <w:pPr>
              <w:rPr>
                <w:rFonts w:ascii="Century Gothic" w:hAnsi="Century Gothic"/>
                <w:sz w:val="18"/>
                <w:szCs w:val="18"/>
                <w:highlight w:val="yellow"/>
              </w:rPr>
            </w:pPr>
            <w:r w:rsidRPr="009F4DA8">
              <w:rPr>
                <w:rFonts w:ascii="Century Gothic" w:hAnsi="Century Gothic"/>
                <w:sz w:val="18"/>
                <w:szCs w:val="18"/>
              </w:rPr>
              <w:t>1125-1-5-03</w:t>
            </w:r>
          </w:p>
        </w:tc>
        <w:tc>
          <w:tcPr>
            <w:tcW w:w="3810" w:type="dxa"/>
            <w:tcBorders>
              <w:top w:val="nil"/>
              <w:left w:val="nil"/>
              <w:bottom w:val="single" w:sz="8" w:space="0" w:color="000000"/>
              <w:right w:val="single" w:sz="8" w:space="0" w:color="000000"/>
            </w:tcBorders>
            <w:shd w:val="clear" w:color="auto" w:fill="auto"/>
            <w:vAlign w:val="center"/>
          </w:tcPr>
          <w:p w:rsidR="00B250F6" w:rsidRPr="009F4DA8" w:rsidRDefault="00B250F6" w:rsidP="00E158A0">
            <w:pPr>
              <w:rPr>
                <w:rFonts w:ascii="Century Gothic" w:hAnsi="Century Gothic"/>
                <w:sz w:val="18"/>
                <w:szCs w:val="18"/>
                <w:highlight w:val="yellow"/>
              </w:rPr>
            </w:pPr>
            <w:r w:rsidRPr="009F4DA8">
              <w:rPr>
                <w:rFonts w:ascii="Century Gothic" w:hAnsi="Century Gothic"/>
                <w:sz w:val="18"/>
                <w:szCs w:val="18"/>
              </w:rPr>
              <w:t>Cortes Zavala Ma. del Rosario</w:t>
            </w:r>
          </w:p>
        </w:tc>
        <w:tc>
          <w:tcPr>
            <w:tcW w:w="1275" w:type="dxa"/>
            <w:tcBorders>
              <w:top w:val="nil"/>
              <w:left w:val="nil"/>
              <w:bottom w:val="single" w:sz="8" w:space="0" w:color="000000"/>
              <w:right w:val="single" w:sz="8" w:space="0" w:color="000000"/>
            </w:tcBorders>
            <w:shd w:val="clear" w:color="auto" w:fill="auto"/>
            <w:vAlign w:val="center"/>
          </w:tcPr>
          <w:p w:rsidR="00B250F6" w:rsidRPr="009F4DA8" w:rsidRDefault="00B250F6" w:rsidP="00E158A0">
            <w:pPr>
              <w:jc w:val="right"/>
              <w:rPr>
                <w:rFonts w:ascii="Century Gothic" w:hAnsi="Century Gothic"/>
                <w:sz w:val="18"/>
                <w:szCs w:val="18"/>
              </w:rPr>
            </w:pPr>
            <w:r w:rsidRPr="009F4DA8">
              <w:rPr>
                <w:rFonts w:ascii="Century Gothic" w:hAnsi="Century Gothic"/>
                <w:sz w:val="18"/>
                <w:szCs w:val="18"/>
              </w:rPr>
              <w:t xml:space="preserve"> 720.50 </w:t>
            </w:r>
          </w:p>
        </w:tc>
        <w:tc>
          <w:tcPr>
            <w:tcW w:w="1980" w:type="dxa"/>
            <w:tcBorders>
              <w:top w:val="nil"/>
              <w:left w:val="nil"/>
              <w:bottom w:val="single" w:sz="8" w:space="0" w:color="000000"/>
              <w:right w:val="single" w:sz="8" w:space="0" w:color="000000"/>
            </w:tcBorders>
            <w:shd w:val="clear" w:color="auto" w:fill="auto"/>
            <w:vAlign w:val="center"/>
          </w:tcPr>
          <w:p w:rsidR="00B250F6" w:rsidRPr="009F4DA8" w:rsidRDefault="00B250F6" w:rsidP="00E158A0">
            <w:pPr>
              <w:jc w:val="center"/>
              <w:rPr>
                <w:rFonts w:ascii="Century Gothic" w:hAnsi="Century Gothic"/>
                <w:sz w:val="18"/>
                <w:szCs w:val="18"/>
              </w:rPr>
            </w:pPr>
            <w:r w:rsidRPr="009F4DA8">
              <w:rPr>
                <w:rFonts w:ascii="Century Gothic" w:hAnsi="Century Gothic"/>
                <w:sz w:val="18"/>
                <w:szCs w:val="18"/>
              </w:rPr>
              <w:t>2015 y años anteriores</w:t>
            </w:r>
          </w:p>
        </w:tc>
      </w:tr>
      <w:tr w:rsidR="00B250F6" w:rsidRPr="009F4DA8" w:rsidTr="00E158A0">
        <w:trPr>
          <w:trHeight w:val="330"/>
        </w:trPr>
        <w:tc>
          <w:tcPr>
            <w:tcW w:w="1245" w:type="dxa"/>
            <w:tcBorders>
              <w:top w:val="nil"/>
              <w:left w:val="single" w:sz="8" w:space="0" w:color="000000"/>
              <w:bottom w:val="single" w:sz="8" w:space="0" w:color="000000"/>
              <w:right w:val="single" w:sz="8" w:space="0" w:color="000000"/>
            </w:tcBorders>
            <w:shd w:val="clear" w:color="auto" w:fill="auto"/>
            <w:vAlign w:val="center"/>
          </w:tcPr>
          <w:p w:rsidR="00B250F6" w:rsidRPr="009F4DA8" w:rsidRDefault="00B250F6" w:rsidP="00E158A0">
            <w:pPr>
              <w:rPr>
                <w:rFonts w:ascii="Century Gothic" w:hAnsi="Century Gothic"/>
                <w:sz w:val="18"/>
                <w:szCs w:val="18"/>
              </w:rPr>
            </w:pPr>
            <w:r w:rsidRPr="009F4DA8">
              <w:rPr>
                <w:rFonts w:ascii="Century Gothic" w:hAnsi="Century Gothic"/>
                <w:sz w:val="18"/>
                <w:szCs w:val="18"/>
              </w:rPr>
              <w:t>1125-1-5-06</w:t>
            </w:r>
          </w:p>
        </w:tc>
        <w:tc>
          <w:tcPr>
            <w:tcW w:w="3810" w:type="dxa"/>
            <w:tcBorders>
              <w:top w:val="nil"/>
              <w:left w:val="nil"/>
              <w:bottom w:val="single" w:sz="8" w:space="0" w:color="000000"/>
              <w:right w:val="single" w:sz="8" w:space="0" w:color="000000"/>
            </w:tcBorders>
            <w:shd w:val="clear" w:color="auto" w:fill="auto"/>
            <w:vAlign w:val="center"/>
          </w:tcPr>
          <w:p w:rsidR="00B250F6" w:rsidRPr="009F4DA8" w:rsidRDefault="00B250F6" w:rsidP="00E158A0">
            <w:pPr>
              <w:rPr>
                <w:rFonts w:ascii="Century Gothic" w:hAnsi="Century Gothic"/>
                <w:sz w:val="18"/>
                <w:szCs w:val="18"/>
              </w:rPr>
            </w:pPr>
            <w:r w:rsidRPr="009F4DA8">
              <w:rPr>
                <w:rFonts w:ascii="Century Gothic" w:hAnsi="Century Gothic"/>
                <w:sz w:val="18"/>
                <w:szCs w:val="18"/>
              </w:rPr>
              <w:t>Aguilar Galván Herson</w:t>
            </w:r>
          </w:p>
        </w:tc>
        <w:tc>
          <w:tcPr>
            <w:tcW w:w="1275" w:type="dxa"/>
            <w:tcBorders>
              <w:top w:val="nil"/>
              <w:left w:val="nil"/>
              <w:bottom w:val="single" w:sz="8" w:space="0" w:color="000000"/>
              <w:right w:val="single" w:sz="8" w:space="0" w:color="000000"/>
            </w:tcBorders>
            <w:shd w:val="clear" w:color="auto" w:fill="auto"/>
            <w:vAlign w:val="center"/>
          </w:tcPr>
          <w:p w:rsidR="00B250F6" w:rsidRPr="009F4DA8" w:rsidRDefault="00B250F6" w:rsidP="00E158A0">
            <w:pPr>
              <w:jc w:val="right"/>
              <w:rPr>
                <w:rFonts w:ascii="Century Gothic" w:hAnsi="Century Gothic"/>
                <w:sz w:val="18"/>
                <w:szCs w:val="18"/>
              </w:rPr>
            </w:pPr>
            <w:r w:rsidRPr="009F4DA8">
              <w:rPr>
                <w:rFonts w:ascii="Century Gothic" w:hAnsi="Century Gothic"/>
                <w:sz w:val="18"/>
                <w:szCs w:val="18"/>
              </w:rPr>
              <w:t>21,000.00</w:t>
            </w:r>
          </w:p>
        </w:tc>
        <w:tc>
          <w:tcPr>
            <w:tcW w:w="1980" w:type="dxa"/>
            <w:tcBorders>
              <w:top w:val="nil"/>
              <w:left w:val="nil"/>
              <w:bottom w:val="single" w:sz="8" w:space="0" w:color="000000"/>
              <w:right w:val="single" w:sz="8" w:space="0" w:color="000000"/>
            </w:tcBorders>
            <w:shd w:val="clear" w:color="auto" w:fill="auto"/>
            <w:vAlign w:val="center"/>
          </w:tcPr>
          <w:p w:rsidR="00B250F6" w:rsidRPr="009F4DA8" w:rsidRDefault="00B250F6" w:rsidP="00E158A0">
            <w:pPr>
              <w:jc w:val="center"/>
              <w:rPr>
                <w:rFonts w:ascii="Century Gothic" w:hAnsi="Century Gothic"/>
                <w:sz w:val="18"/>
                <w:szCs w:val="18"/>
              </w:rPr>
            </w:pPr>
            <w:r w:rsidRPr="009F4DA8">
              <w:rPr>
                <w:rFonts w:ascii="Century Gothic" w:hAnsi="Century Gothic"/>
                <w:sz w:val="18"/>
                <w:szCs w:val="18"/>
              </w:rPr>
              <w:t>2018</w:t>
            </w:r>
          </w:p>
        </w:tc>
      </w:tr>
      <w:tr w:rsidR="00B250F6" w:rsidRPr="009F4DA8" w:rsidTr="00E158A0">
        <w:trPr>
          <w:trHeight w:val="585"/>
        </w:trPr>
        <w:tc>
          <w:tcPr>
            <w:tcW w:w="1245" w:type="dxa"/>
            <w:tcBorders>
              <w:top w:val="nil"/>
              <w:left w:val="single" w:sz="8" w:space="0" w:color="000000"/>
              <w:bottom w:val="single" w:sz="8" w:space="0" w:color="000000"/>
              <w:right w:val="single" w:sz="8" w:space="0" w:color="000000"/>
            </w:tcBorders>
            <w:shd w:val="clear" w:color="auto" w:fill="auto"/>
            <w:vAlign w:val="center"/>
          </w:tcPr>
          <w:p w:rsidR="00B250F6" w:rsidRPr="009F4DA8" w:rsidRDefault="00B250F6" w:rsidP="00E158A0">
            <w:pPr>
              <w:rPr>
                <w:rFonts w:ascii="Century Gothic" w:hAnsi="Century Gothic"/>
                <w:sz w:val="18"/>
                <w:szCs w:val="18"/>
              </w:rPr>
            </w:pPr>
            <w:r w:rsidRPr="009F4DA8">
              <w:rPr>
                <w:rFonts w:ascii="Century Gothic" w:hAnsi="Century Gothic"/>
                <w:sz w:val="18"/>
                <w:szCs w:val="18"/>
              </w:rPr>
              <w:t>1125-1-5-08</w:t>
            </w:r>
          </w:p>
        </w:tc>
        <w:tc>
          <w:tcPr>
            <w:tcW w:w="3810" w:type="dxa"/>
            <w:tcBorders>
              <w:top w:val="nil"/>
              <w:left w:val="nil"/>
              <w:bottom w:val="single" w:sz="8" w:space="0" w:color="000000"/>
              <w:right w:val="single" w:sz="8" w:space="0" w:color="000000"/>
            </w:tcBorders>
            <w:shd w:val="clear" w:color="auto" w:fill="auto"/>
            <w:vAlign w:val="center"/>
          </w:tcPr>
          <w:p w:rsidR="00B250F6" w:rsidRPr="009F4DA8" w:rsidRDefault="00B250F6" w:rsidP="00E158A0">
            <w:pPr>
              <w:rPr>
                <w:rFonts w:ascii="Century Gothic" w:hAnsi="Century Gothic"/>
                <w:sz w:val="18"/>
                <w:szCs w:val="18"/>
              </w:rPr>
            </w:pPr>
            <w:r w:rsidRPr="009F4DA8">
              <w:rPr>
                <w:rFonts w:ascii="Century Gothic" w:hAnsi="Century Gothic"/>
                <w:sz w:val="18"/>
                <w:szCs w:val="18"/>
              </w:rPr>
              <w:t>Zúñiga Rojas Miguel Ángel</w:t>
            </w:r>
          </w:p>
        </w:tc>
        <w:tc>
          <w:tcPr>
            <w:tcW w:w="1275" w:type="dxa"/>
            <w:tcBorders>
              <w:top w:val="nil"/>
              <w:left w:val="nil"/>
              <w:bottom w:val="single" w:sz="8" w:space="0" w:color="000000"/>
              <w:right w:val="single" w:sz="8" w:space="0" w:color="000000"/>
            </w:tcBorders>
            <w:shd w:val="clear" w:color="auto" w:fill="auto"/>
            <w:vAlign w:val="center"/>
          </w:tcPr>
          <w:p w:rsidR="00B250F6" w:rsidRPr="009F4DA8" w:rsidRDefault="00B250F6" w:rsidP="00E158A0">
            <w:pPr>
              <w:jc w:val="right"/>
              <w:rPr>
                <w:rFonts w:ascii="Century Gothic" w:hAnsi="Century Gothic"/>
                <w:sz w:val="18"/>
                <w:szCs w:val="18"/>
              </w:rPr>
            </w:pPr>
            <w:r w:rsidRPr="009F4DA8">
              <w:rPr>
                <w:rFonts w:ascii="Century Gothic" w:hAnsi="Century Gothic"/>
                <w:sz w:val="18"/>
                <w:szCs w:val="18"/>
              </w:rPr>
              <w:t>854.27</w:t>
            </w:r>
          </w:p>
        </w:tc>
        <w:tc>
          <w:tcPr>
            <w:tcW w:w="1980" w:type="dxa"/>
            <w:tcBorders>
              <w:top w:val="nil"/>
              <w:left w:val="nil"/>
              <w:bottom w:val="single" w:sz="8" w:space="0" w:color="000000"/>
              <w:right w:val="single" w:sz="8" w:space="0" w:color="000000"/>
            </w:tcBorders>
            <w:shd w:val="clear" w:color="auto" w:fill="auto"/>
            <w:vAlign w:val="center"/>
          </w:tcPr>
          <w:p w:rsidR="00B250F6" w:rsidRPr="009F4DA8" w:rsidRDefault="00B250F6" w:rsidP="00E158A0">
            <w:pPr>
              <w:jc w:val="center"/>
              <w:rPr>
                <w:rFonts w:ascii="Century Gothic" w:hAnsi="Century Gothic"/>
                <w:sz w:val="18"/>
                <w:szCs w:val="18"/>
              </w:rPr>
            </w:pPr>
            <w:r w:rsidRPr="009F4DA8">
              <w:rPr>
                <w:rFonts w:ascii="Century Gothic" w:hAnsi="Century Gothic"/>
                <w:sz w:val="18"/>
                <w:szCs w:val="18"/>
              </w:rPr>
              <w:t>2019</w:t>
            </w:r>
          </w:p>
        </w:tc>
      </w:tr>
      <w:tr w:rsidR="00B250F6" w:rsidRPr="009F4DA8" w:rsidTr="00E158A0">
        <w:trPr>
          <w:trHeight w:val="315"/>
        </w:trPr>
        <w:tc>
          <w:tcPr>
            <w:tcW w:w="1245" w:type="dxa"/>
            <w:tcBorders>
              <w:top w:val="nil"/>
              <w:left w:val="single" w:sz="8" w:space="0" w:color="000000"/>
              <w:bottom w:val="single" w:sz="8" w:space="0" w:color="000000"/>
              <w:right w:val="single" w:sz="8" w:space="0" w:color="000000"/>
            </w:tcBorders>
            <w:shd w:val="clear" w:color="auto" w:fill="auto"/>
            <w:vAlign w:val="center"/>
          </w:tcPr>
          <w:p w:rsidR="00B250F6" w:rsidRPr="009F4DA8" w:rsidRDefault="00B250F6" w:rsidP="00E158A0">
            <w:pPr>
              <w:rPr>
                <w:rFonts w:ascii="Century Gothic" w:hAnsi="Century Gothic"/>
                <w:sz w:val="18"/>
                <w:szCs w:val="18"/>
              </w:rPr>
            </w:pPr>
            <w:r w:rsidRPr="009F4DA8">
              <w:rPr>
                <w:rFonts w:ascii="Century Gothic" w:hAnsi="Century Gothic"/>
                <w:sz w:val="18"/>
                <w:szCs w:val="18"/>
              </w:rPr>
              <w:t>1125-1-5-14</w:t>
            </w:r>
          </w:p>
        </w:tc>
        <w:tc>
          <w:tcPr>
            <w:tcW w:w="3810" w:type="dxa"/>
            <w:tcBorders>
              <w:top w:val="nil"/>
              <w:left w:val="nil"/>
              <w:bottom w:val="single" w:sz="8" w:space="0" w:color="000000"/>
              <w:right w:val="single" w:sz="8" w:space="0" w:color="000000"/>
            </w:tcBorders>
            <w:shd w:val="clear" w:color="auto" w:fill="auto"/>
            <w:vAlign w:val="center"/>
          </w:tcPr>
          <w:p w:rsidR="00B250F6" w:rsidRPr="009F4DA8" w:rsidRDefault="00B250F6" w:rsidP="00E158A0">
            <w:pPr>
              <w:rPr>
                <w:rFonts w:ascii="Century Gothic" w:hAnsi="Century Gothic"/>
                <w:sz w:val="18"/>
                <w:szCs w:val="18"/>
              </w:rPr>
            </w:pPr>
            <w:r w:rsidRPr="009F4DA8">
              <w:rPr>
                <w:rFonts w:ascii="Century Gothic" w:hAnsi="Century Gothic"/>
                <w:sz w:val="18"/>
                <w:szCs w:val="18"/>
              </w:rPr>
              <w:t>Sánchez Cornejo Bricio</w:t>
            </w:r>
          </w:p>
        </w:tc>
        <w:tc>
          <w:tcPr>
            <w:tcW w:w="1275" w:type="dxa"/>
            <w:tcBorders>
              <w:top w:val="nil"/>
              <w:left w:val="nil"/>
              <w:bottom w:val="single" w:sz="8" w:space="0" w:color="000000"/>
              <w:right w:val="single" w:sz="8" w:space="0" w:color="000000"/>
            </w:tcBorders>
            <w:shd w:val="clear" w:color="auto" w:fill="auto"/>
            <w:vAlign w:val="center"/>
          </w:tcPr>
          <w:p w:rsidR="00B250F6" w:rsidRPr="009F4DA8" w:rsidRDefault="00B250F6" w:rsidP="00E158A0">
            <w:pPr>
              <w:jc w:val="right"/>
              <w:rPr>
                <w:rFonts w:ascii="Century Gothic" w:hAnsi="Century Gothic"/>
                <w:sz w:val="18"/>
                <w:szCs w:val="18"/>
              </w:rPr>
            </w:pPr>
            <w:r w:rsidRPr="009F4DA8">
              <w:rPr>
                <w:rFonts w:ascii="Century Gothic" w:hAnsi="Century Gothic"/>
                <w:sz w:val="18"/>
                <w:szCs w:val="18"/>
              </w:rPr>
              <w:t>8,000.00</w:t>
            </w:r>
          </w:p>
        </w:tc>
        <w:tc>
          <w:tcPr>
            <w:tcW w:w="1980" w:type="dxa"/>
            <w:tcBorders>
              <w:top w:val="nil"/>
              <w:left w:val="nil"/>
              <w:bottom w:val="single" w:sz="8" w:space="0" w:color="000000"/>
              <w:right w:val="single" w:sz="8" w:space="0" w:color="000000"/>
            </w:tcBorders>
            <w:shd w:val="clear" w:color="auto" w:fill="auto"/>
            <w:vAlign w:val="center"/>
          </w:tcPr>
          <w:p w:rsidR="00B250F6" w:rsidRPr="009F4DA8" w:rsidRDefault="00B250F6" w:rsidP="00E158A0">
            <w:pPr>
              <w:jc w:val="center"/>
              <w:rPr>
                <w:rFonts w:ascii="Century Gothic" w:hAnsi="Century Gothic"/>
                <w:sz w:val="18"/>
                <w:szCs w:val="18"/>
              </w:rPr>
            </w:pPr>
            <w:r w:rsidRPr="009F4DA8">
              <w:rPr>
                <w:rFonts w:ascii="Century Gothic" w:hAnsi="Century Gothic"/>
                <w:sz w:val="18"/>
                <w:szCs w:val="18"/>
              </w:rPr>
              <w:t>2021</w:t>
            </w:r>
          </w:p>
        </w:tc>
      </w:tr>
      <w:tr w:rsidR="00B250F6" w:rsidRPr="009F4DA8" w:rsidTr="00E158A0">
        <w:trPr>
          <w:trHeight w:val="315"/>
        </w:trPr>
        <w:tc>
          <w:tcPr>
            <w:tcW w:w="1245" w:type="dxa"/>
            <w:tcBorders>
              <w:top w:val="nil"/>
              <w:left w:val="single" w:sz="8" w:space="0" w:color="000000"/>
              <w:bottom w:val="single" w:sz="4" w:space="0" w:color="auto"/>
              <w:right w:val="single" w:sz="8" w:space="0" w:color="000000"/>
            </w:tcBorders>
            <w:shd w:val="clear" w:color="auto" w:fill="auto"/>
            <w:vAlign w:val="center"/>
          </w:tcPr>
          <w:p w:rsidR="00B250F6" w:rsidRPr="009F4DA8" w:rsidRDefault="00B250F6" w:rsidP="00E158A0">
            <w:pPr>
              <w:rPr>
                <w:rFonts w:ascii="Century Gothic" w:hAnsi="Century Gothic"/>
                <w:sz w:val="18"/>
                <w:szCs w:val="18"/>
              </w:rPr>
            </w:pPr>
            <w:r w:rsidRPr="009F4DA8">
              <w:rPr>
                <w:rFonts w:ascii="Century Gothic" w:hAnsi="Century Gothic"/>
                <w:sz w:val="18"/>
                <w:szCs w:val="18"/>
              </w:rPr>
              <w:t>1125-1-5-15</w:t>
            </w:r>
          </w:p>
        </w:tc>
        <w:tc>
          <w:tcPr>
            <w:tcW w:w="3810" w:type="dxa"/>
            <w:tcBorders>
              <w:top w:val="nil"/>
              <w:left w:val="nil"/>
              <w:bottom w:val="single" w:sz="4" w:space="0" w:color="auto"/>
              <w:right w:val="single" w:sz="8" w:space="0" w:color="000000"/>
            </w:tcBorders>
            <w:shd w:val="clear" w:color="auto" w:fill="auto"/>
            <w:vAlign w:val="center"/>
          </w:tcPr>
          <w:p w:rsidR="00B250F6" w:rsidRPr="009F4DA8" w:rsidRDefault="00B250F6" w:rsidP="00E158A0">
            <w:pPr>
              <w:rPr>
                <w:rFonts w:ascii="Century Gothic" w:hAnsi="Century Gothic"/>
                <w:sz w:val="18"/>
                <w:szCs w:val="18"/>
              </w:rPr>
            </w:pPr>
            <w:r w:rsidRPr="009F4DA8">
              <w:rPr>
                <w:rFonts w:ascii="Century Gothic" w:hAnsi="Century Gothic"/>
                <w:sz w:val="18"/>
                <w:szCs w:val="18"/>
              </w:rPr>
              <w:t>Quintana Corral Milton Carlos</w:t>
            </w:r>
          </w:p>
        </w:tc>
        <w:tc>
          <w:tcPr>
            <w:tcW w:w="1275" w:type="dxa"/>
            <w:tcBorders>
              <w:top w:val="nil"/>
              <w:left w:val="nil"/>
              <w:bottom w:val="single" w:sz="4" w:space="0" w:color="auto"/>
              <w:right w:val="single" w:sz="8" w:space="0" w:color="000000"/>
            </w:tcBorders>
            <w:shd w:val="clear" w:color="auto" w:fill="auto"/>
            <w:vAlign w:val="center"/>
          </w:tcPr>
          <w:p w:rsidR="00B250F6" w:rsidRPr="009F4DA8" w:rsidRDefault="00B250F6" w:rsidP="00E158A0">
            <w:pPr>
              <w:jc w:val="right"/>
              <w:rPr>
                <w:rFonts w:ascii="Century Gothic" w:hAnsi="Century Gothic"/>
                <w:sz w:val="18"/>
                <w:szCs w:val="18"/>
              </w:rPr>
            </w:pPr>
            <w:r w:rsidRPr="009F4DA8">
              <w:rPr>
                <w:rFonts w:ascii="Century Gothic" w:hAnsi="Century Gothic"/>
                <w:sz w:val="18"/>
                <w:szCs w:val="18"/>
              </w:rPr>
              <w:t>10,000.00</w:t>
            </w:r>
          </w:p>
        </w:tc>
        <w:tc>
          <w:tcPr>
            <w:tcW w:w="1980" w:type="dxa"/>
            <w:tcBorders>
              <w:top w:val="nil"/>
              <w:left w:val="nil"/>
              <w:bottom w:val="single" w:sz="4" w:space="0" w:color="auto"/>
              <w:right w:val="single" w:sz="8" w:space="0" w:color="000000"/>
            </w:tcBorders>
            <w:shd w:val="clear" w:color="auto" w:fill="auto"/>
            <w:vAlign w:val="center"/>
          </w:tcPr>
          <w:p w:rsidR="00B250F6" w:rsidRPr="009F4DA8" w:rsidRDefault="00B250F6" w:rsidP="00E158A0">
            <w:pPr>
              <w:jc w:val="center"/>
              <w:rPr>
                <w:rFonts w:ascii="Century Gothic" w:hAnsi="Century Gothic"/>
                <w:sz w:val="18"/>
                <w:szCs w:val="18"/>
              </w:rPr>
            </w:pPr>
            <w:r w:rsidRPr="009F4DA8">
              <w:rPr>
                <w:rFonts w:ascii="Century Gothic" w:hAnsi="Century Gothic"/>
                <w:sz w:val="18"/>
                <w:szCs w:val="18"/>
              </w:rPr>
              <w:t>2023</w:t>
            </w:r>
          </w:p>
        </w:tc>
      </w:tr>
      <w:tr w:rsidR="00B250F6" w:rsidRPr="009F4DA8" w:rsidTr="0082213E">
        <w:trPr>
          <w:trHeight w:val="315"/>
        </w:trPr>
        <w:tc>
          <w:tcPr>
            <w:tcW w:w="5055" w:type="dxa"/>
            <w:gridSpan w:val="2"/>
            <w:tcBorders>
              <w:top w:val="single" w:sz="4" w:space="0" w:color="auto"/>
              <w:left w:val="single" w:sz="4" w:space="0" w:color="auto"/>
              <w:bottom w:val="single" w:sz="4" w:space="0" w:color="auto"/>
              <w:right w:val="single" w:sz="4" w:space="0" w:color="auto"/>
            </w:tcBorders>
            <w:shd w:val="clear" w:color="auto" w:fill="auto"/>
          </w:tcPr>
          <w:p w:rsidR="00B250F6" w:rsidRPr="009F4DA8" w:rsidRDefault="00B250F6" w:rsidP="00B250F6">
            <w:pPr>
              <w:jc w:val="right"/>
              <w:rPr>
                <w:rFonts w:ascii="Century Gothic" w:hAnsi="Century Gothic"/>
                <w:sz w:val="18"/>
                <w:szCs w:val="18"/>
              </w:rPr>
            </w:pPr>
            <w:r w:rsidRPr="009F4DA8">
              <w:rPr>
                <w:rFonts w:ascii="Century Gothic" w:hAnsi="Century Gothic"/>
                <w:b/>
                <w:sz w:val="18"/>
                <w:szCs w:val="18"/>
              </w:rPr>
              <w:t>TOTAL</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50F6" w:rsidRPr="009F4DA8" w:rsidRDefault="00B250F6" w:rsidP="00B250F6">
            <w:pPr>
              <w:jc w:val="right"/>
              <w:rPr>
                <w:rFonts w:ascii="Century Gothic" w:hAnsi="Century Gothic"/>
                <w:b/>
                <w:sz w:val="18"/>
                <w:szCs w:val="18"/>
              </w:rPr>
            </w:pPr>
            <w:r w:rsidRPr="009F4DA8">
              <w:rPr>
                <w:rFonts w:ascii="Century Gothic" w:hAnsi="Century Gothic"/>
                <w:b/>
                <w:sz w:val="18"/>
                <w:szCs w:val="18"/>
              </w:rPr>
              <w:t xml:space="preserve">  238,989.64 </w:t>
            </w:r>
          </w:p>
        </w:tc>
        <w:tc>
          <w:tcPr>
            <w:tcW w:w="1980" w:type="dxa"/>
            <w:tcBorders>
              <w:top w:val="single" w:sz="4" w:space="0" w:color="auto"/>
              <w:left w:val="single" w:sz="4" w:space="0" w:color="auto"/>
              <w:bottom w:val="single" w:sz="4" w:space="0" w:color="auto"/>
              <w:right w:val="single" w:sz="4" w:space="0" w:color="auto"/>
            </w:tcBorders>
          </w:tcPr>
          <w:p w:rsidR="00B250F6" w:rsidRPr="009F4DA8" w:rsidRDefault="00B250F6" w:rsidP="00A34263">
            <w:pPr>
              <w:jc w:val="center"/>
              <w:rPr>
                <w:rFonts w:ascii="Century Gothic" w:hAnsi="Century Gothic"/>
                <w:sz w:val="18"/>
                <w:szCs w:val="18"/>
              </w:rPr>
            </w:pPr>
          </w:p>
        </w:tc>
      </w:tr>
    </w:tbl>
    <w:p w:rsidR="008144CC" w:rsidRDefault="008144CC">
      <w:pPr>
        <w:jc w:val="both"/>
        <w:rPr>
          <w:rFonts w:ascii="Century Gothic" w:eastAsia="Century Gothic" w:hAnsi="Century Gothic" w:cs="Century Gothic"/>
        </w:rPr>
      </w:pPr>
    </w:p>
    <w:p w:rsidR="009E0D7B" w:rsidRDefault="009E0D7B">
      <w:pPr>
        <w:jc w:val="both"/>
        <w:rPr>
          <w:rFonts w:ascii="Century Gothic" w:eastAsia="Century Gothic" w:hAnsi="Century Gothic" w:cs="Century Gothic"/>
        </w:rPr>
      </w:pPr>
    </w:p>
    <w:p w:rsidR="008144CC" w:rsidRDefault="003A4A8B" w:rsidP="00E64681">
      <w:pPr>
        <w:ind w:left="720"/>
        <w:jc w:val="both"/>
        <w:rPr>
          <w:rFonts w:ascii="Century Gothic" w:eastAsia="Century Gothic" w:hAnsi="Century Gothic" w:cs="Century Gothic"/>
          <w:b/>
          <w:sz w:val="20"/>
        </w:rPr>
      </w:pPr>
      <w:r w:rsidRPr="00E64681">
        <w:rPr>
          <w:rFonts w:ascii="Century Gothic" w:eastAsia="Century Gothic" w:hAnsi="Century Gothic" w:cs="Century Gothic"/>
          <w:b/>
          <w:sz w:val="20"/>
        </w:rPr>
        <w:t xml:space="preserve">Derechos a recibir Bienes o Servicios </w:t>
      </w:r>
    </w:p>
    <w:p w:rsidR="00E64681" w:rsidRDefault="00E64681" w:rsidP="00E64681">
      <w:pPr>
        <w:ind w:left="720"/>
        <w:jc w:val="both"/>
        <w:rPr>
          <w:rFonts w:ascii="Century Gothic" w:eastAsia="Century Gothic" w:hAnsi="Century Gothic" w:cs="Century Gothic"/>
          <w:b/>
          <w:sz w:val="20"/>
        </w:rPr>
      </w:pPr>
    </w:p>
    <w:p w:rsidR="00B201FA" w:rsidRDefault="00E64681" w:rsidP="00B201FA">
      <w:pPr>
        <w:ind w:left="720"/>
        <w:jc w:val="both"/>
        <w:rPr>
          <w:rFonts w:ascii="Century Gothic" w:eastAsia="Century Gothic" w:hAnsi="Century Gothic" w:cs="Century Gothic"/>
          <w:sz w:val="20"/>
          <w:szCs w:val="20"/>
        </w:rPr>
      </w:pPr>
      <w:r w:rsidRPr="00662326">
        <w:rPr>
          <w:rFonts w:ascii="Century Gothic" w:eastAsia="Century Gothic" w:hAnsi="Century Gothic" w:cs="Century Gothic"/>
          <w:sz w:val="20"/>
          <w:szCs w:val="20"/>
        </w:rPr>
        <w:t>El Sistema para el Desarrollo Integral de la Familia Michoacana tiene</w:t>
      </w:r>
      <w:r>
        <w:rPr>
          <w:rFonts w:ascii="Century Gothic" w:eastAsia="Century Gothic" w:hAnsi="Century Gothic" w:cs="Century Gothic"/>
          <w:sz w:val="20"/>
          <w:szCs w:val="20"/>
        </w:rPr>
        <w:t xml:space="preserve"> </w:t>
      </w:r>
      <w:r w:rsidR="00FF2C31">
        <w:rPr>
          <w:rFonts w:ascii="Century Gothic" w:eastAsia="Century Gothic" w:hAnsi="Century Gothic" w:cs="Century Gothic"/>
          <w:sz w:val="20"/>
          <w:szCs w:val="20"/>
        </w:rPr>
        <w:t>en</w:t>
      </w:r>
      <w:r w:rsidRPr="00662326">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anticipo a proveedores</w:t>
      </w:r>
      <w:r w:rsidRPr="00662326">
        <w:rPr>
          <w:rFonts w:ascii="Century Gothic" w:eastAsia="Century Gothic" w:hAnsi="Century Gothic" w:cs="Century Gothic"/>
          <w:sz w:val="20"/>
          <w:szCs w:val="20"/>
        </w:rPr>
        <w:t xml:space="preserve"> al </w:t>
      </w:r>
      <w:r w:rsidR="000C64EA">
        <w:rPr>
          <w:rFonts w:ascii="Century Gothic" w:eastAsia="Century Gothic" w:hAnsi="Century Gothic" w:cs="Century Gothic"/>
          <w:sz w:val="20"/>
          <w:szCs w:val="20"/>
        </w:rPr>
        <w:t>31 de diciembre</w:t>
      </w:r>
      <w:r>
        <w:rPr>
          <w:rFonts w:ascii="Century Gothic" w:eastAsia="Century Gothic" w:hAnsi="Century Gothic" w:cs="Century Gothic"/>
          <w:sz w:val="20"/>
          <w:szCs w:val="20"/>
        </w:rPr>
        <w:t xml:space="preserve"> </w:t>
      </w:r>
      <w:r w:rsidRPr="00A848E8">
        <w:rPr>
          <w:rFonts w:ascii="Century Gothic" w:eastAsia="Century Gothic" w:hAnsi="Century Gothic" w:cs="Century Gothic"/>
          <w:sz w:val="20"/>
          <w:szCs w:val="20"/>
        </w:rPr>
        <w:t>un importe de $</w:t>
      </w:r>
      <w:r w:rsidRPr="00E64681">
        <w:rPr>
          <w:rFonts w:ascii="Century Gothic" w:eastAsia="Century Gothic" w:hAnsi="Century Gothic" w:cs="Century Gothic"/>
          <w:sz w:val="20"/>
          <w:szCs w:val="20"/>
        </w:rPr>
        <w:t>2,</w:t>
      </w:r>
      <w:r w:rsidR="000C64EA">
        <w:rPr>
          <w:rFonts w:ascii="Century Gothic" w:eastAsia="Century Gothic" w:hAnsi="Century Gothic" w:cs="Century Gothic"/>
          <w:sz w:val="20"/>
          <w:szCs w:val="20"/>
        </w:rPr>
        <w:t>394,187.95</w:t>
      </w:r>
      <w:r w:rsidRPr="00E64681">
        <w:rPr>
          <w:rFonts w:ascii="Century Gothic" w:eastAsia="Century Gothic" w:hAnsi="Century Gothic" w:cs="Century Gothic"/>
          <w:sz w:val="20"/>
          <w:szCs w:val="20"/>
        </w:rPr>
        <w:t xml:space="preserve"> </w:t>
      </w:r>
      <w:r w:rsidRPr="00662326">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dos millones trescientos </w:t>
      </w:r>
      <w:r w:rsidR="000C64EA">
        <w:rPr>
          <w:rFonts w:ascii="Century Gothic" w:eastAsia="Century Gothic" w:hAnsi="Century Gothic" w:cs="Century Gothic"/>
          <w:sz w:val="20"/>
          <w:szCs w:val="20"/>
        </w:rPr>
        <w:t>noventa y cuatro mil ciento ochenta y siete pesos 95</w:t>
      </w:r>
      <w:r w:rsidRPr="00662326">
        <w:rPr>
          <w:rFonts w:ascii="Century Gothic" w:eastAsia="Century Gothic" w:hAnsi="Century Gothic" w:cs="Century Gothic"/>
          <w:sz w:val="20"/>
          <w:szCs w:val="20"/>
        </w:rPr>
        <w:t>/100</w:t>
      </w:r>
      <w:r>
        <w:rPr>
          <w:rFonts w:ascii="Century Gothic" w:eastAsia="Century Gothic" w:hAnsi="Century Gothic" w:cs="Century Gothic"/>
          <w:sz w:val="20"/>
          <w:szCs w:val="20"/>
        </w:rPr>
        <w:t xml:space="preserve"> M.N.),</w:t>
      </w:r>
      <w:r w:rsidR="003D5667">
        <w:rPr>
          <w:rFonts w:ascii="Century Gothic" w:eastAsia="Century Gothic" w:hAnsi="Century Gothic" w:cs="Century Gothic"/>
          <w:sz w:val="20"/>
          <w:szCs w:val="20"/>
        </w:rPr>
        <w:t xml:space="preserve"> dicho saldo se refleja</w:t>
      </w:r>
      <w:r w:rsidR="00B201FA">
        <w:rPr>
          <w:rFonts w:ascii="Century Gothic" w:eastAsia="Century Gothic" w:hAnsi="Century Gothic" w:cs="Century Gothic"/>
          <w:sz w:val="20"/>
          <w:szCs w:val="20"/>
        </w:rPr>
        <w:t xml:space="preserve"> en la balanza de comprobación como a continuación se muestra:</w:t>
      </w:r>
    </w:p>
    <w:p w:rsidR="00B201FA" w:rsidRDefault="00B201FA" w:rsidP="00B201FA">
      <w:pPr>
        <w:ind w:left="720"/>
        <w:jc w:val="both"/>
        <w:rPr>
          <w:rFonts w:ascii="Century Gothic" w:eastAsia="Century Gothic" w:hAnsi="Century Gothic" w:cs="Century Gothic"/>
          <w:sz w:val="20"/>
          <w:szCs w:val="20"/>
        </w:rPr>
      </w:pPr>
    </w:p>
    <w:tbl>
      <w:tblPr>
        <w:tblW w:w="8397" w:type="dxa"/>
        <w:tblInd w:w="745" w:type="dxa"/>
        <w:tblCellMar>
          <w:left w:w="70" w:type="dxa"/>
          <w:right w:w="70" w:type="dxa"/>
        </w:tblCellMar>
        <w:tblLook w:val="04A0" w:firstRow="1" w:lastRow="0" w:firstColumn="1" w:lastColumn="0" w:noHBand="0" w:noVBand="1"/>
      </w:tblPr>
      <w:tblGrid>
        <w:gridCol w:w="1200"/>
        <w:gridCol w:w="4760"/>
        <w:gridCol w:w="2437"/>
      </w:tblGrid>
      <w:tr w:rsidR="00B201FA" w:rsidRPr="00B201FA" w:rsidTr="00B201FA">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B201FA" w:rsidRPr="00B201FA" w:rsidRDefault="00B201FA" w:rsidP="00B201FA">
            <w:pPr>
              <w:spacing w:line="240" w:lineRule="auto"/>
              <w:rPr>
                <w:rFonts w:ascii="Century Gothic" w:eastAsia="Times New Roman" w:hAnsi="Century Gothic" w:cs="Calibri"/>
                <w:b/>
                <w:bCs/>
                <w:color w:val="000000"/>
                <w:sz w:val="18"/>
                <w:szCs w:val="18"/>
              </w:rPr>
            </w:pPr>
            <w:r w:rsidRPr="00B201FA">
              <w:rPr>
                <w:rFonts w:ascii="Century Gothic" w:eastAsia="Times New Roman" w:hAnsi="Century Gothic" w:cs="Calibri"/>
                <w:b/>
                <w:bCs/>
                <w:color w:val="000000"/>
                <w:sz w:val="18"/>
                <w:szCs w:val="18"/>
              </w:rPr>
              <w:t xml:space="preserve">CUENTA </w:t>
            </w:r>
          </w:p>
        </w:tc>
        <w:tc>
          <w:tcPr>
            <w:tcW w:w="47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201FA" w:rsidRPr="00B201FA" w:rsidRDefault="00B201FA" w:rsidP="00B201FA">
            <w:pPr>
              <w:spacing w:line="240" w:lineRule="auto"/>
              <w:rPr>
                <w:rFonts w:ascii="Century Gothic" w:eastAsia="Times New Roman" w:hAnsi="Century Gothic" w:cs="Calibri"/>
                <w:b/>
                <w:bCs/>
                <w:color w:val="000000"/>
                <w:sz w:val="18"/>
                <w:szCs w:val="18"/>
              </w:rPr>
            </w:pPr>
            <w:r w:rsidRPr="00B201FA">
              <w:rPr>
                <w:rFonts w:ascii="Century Gothic" w:eastAsia="Times New Roman" w:hAnsi="Century Gothic" w:cs="Calibri"/>
                <w:b/>
                <w:bCs/>
                <w:color w:val="000000"/>
                <w:sz w:val="18"/>
                <w:szCs w:val="18"/>
              </w:rPr>
              <w:t>CONCEPTO</w:t>
            </w:r>
          </w:p>
        </w:tc>
        <w:tc>
          <w:tcPr>
            <w:tcW w:w="243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201FA" w:rsidRPr="00B201FA" w:rsidRDefault="00B201FA" w:rsidP="00B201FA">
            <w:pPr>
              <w:spacing w:line="240" w:lineRule="auto"/>
              <w:jc w:val="center"/>
              <w:rPr>
                <w:rFonts w:ascii="Century Gothic" w:eastAsia="Times New Roman" w:hAnsi="Century Gothic" w:cs="Calibri"/>
                <w:b/>
                <w:bCs/>
                <w:color w:val="000000"/>
                <w:sz w:val="18"/>
                <w:szCs w:val="18"/>
              </w:rPr>
            </w:pPr>
            <w:r w:rsidRPr="00B201FA">
              <w:rPr>
                <w:rFonts w:ascii="Century Gothic" w:eastAsia="Times New Roman" w:hAnsi="Century Gothic" w:cs="Calibri"/>
                <w:b/>
                <w:bCs/>
                <w:color w:val="000000"/>
                <w:sz w:val="18"/>
                <w:szCs w:val="18"/>
              </w:rPr>
              <w:t>CANTIDAD</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1131-01</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FORMACION A CAMPO ABIERTO, S.C.</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30,000.00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1131-02</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LA CASA DEL BUHO S.A. DE C.V.</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579.02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1131-03</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PADILLA JOSE FRANCISCO</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140,000.00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1131-04</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LOPEZ PATIÑO LILIANA</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2,649.44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1131-05</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UNIVERSIDAD MICHOACANA DE SAN NICOLAS</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50,000.00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1131-06</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INDUSTRIAS TOLMERO, S.A. DE C.V.</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64,704.80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1131-07</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VARGAS VILLALOBOS  GERARDO</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15,900.00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1131-08</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HUDELZA, S.A. DE C.V.</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33,750.00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1131-09</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ALVAREZ CORONA ROSA  MARIA</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20,000.00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1131-10</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SIGFRIDO ESTEBAN CASTILLO</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98,832.00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1131-11</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KAR SALES INTERNACIONAL S.A. DE C.V.</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33,694.64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1131-12</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FERREYRA CARDONA VICENTE JOSE</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74,938.00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1131-13</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PRYASA S. DE R.L. DE C.V.</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42,393.94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1131-14</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TORRES ANGELES FERNANDO</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30,000.00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1131-16</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MORENO BOTELLO JOSE CIRILO RAFAEL</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30,000.00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1131-17</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MANEMICH S.A. DEC.V.</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391,724.13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1131-18</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EUGENIO ARCADIO PIÑON JIMENEZ</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22,000.08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1131-19</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SOTO GUZMAN GRISEIDA</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3,750.00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1131-20</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CHAVEZ GARCIA RAMON</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4,500.00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1131-21</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NIEVES GUTIERREZ BERENICE</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6,500.00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lastRenderedPageBreak/>
              <w:t>1131-22</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ARREOLA SALTO JOSE ANTONIO</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4,000.00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1131-23</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CONTRERAS HUERAMO MARTIN</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3,000.00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1131-24</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OÑATE LEON RAFAEL</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5,510.00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1131-25</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ASTECK CONSTRUCCIONES, S.A. DE C.V.</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259,151.05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1131-39</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CERNA SERVIN JUAN MANUEL</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2,401.20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1131-43</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URIEL AGUSTIN PINEDA SOTO</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28,624.00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1131-44</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ORTIZ DIAZ JUAN JOSE</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33,600.00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1131-50</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ZARAGOZA SANCHEZ EDITH</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5,000.00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1131-51</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ESPINOZA BAEZ JOSE PAULO</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50.00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1131-53</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BEBIDAS PURIFICADAS S RL DE</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19,933.00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1131-56</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GASOLINERA INDEPENDIENTE, S.A. C.V.</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51,712.91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1131-59</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PADILLA HERNANDEZ JOSE FRANCISCO</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30.00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1131-61</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SÁNCHEZ SAMANIEGO ENRIQUE</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1,763.20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1131-63</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MULTISERVICIOS DE MORELIA, S.A. DE C.V.</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842,931.54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1131-65</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UNIVERSIDAD AUTÓNOMA NACIONAL DE MEXICO</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1,700.00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1131-66</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SILVIA CRISTINA MALDONADO A.</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20,000.00 </w:t>
            </w:r>
          </w:p>
        </w:tc>
      </w:tr>
      <w:tr w:rsidR="00B201FA" w:rsidRPr="00B201FA" w:rsidTr="002D1ED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center"/>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1131-67</w:t>
            </w:r>
          </w:p>
        </w:tc>
        <w:tc>
          <w:tcPr>
            <w:tcW w:w="4760"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MUNICIPIIO DE MORELIA</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color w:val="000000"/>
                <w:sz w:val="18"/>
                <w:szCs w:val="18"/>
              </w:rPr>
            </w:pPr>
            <w:r w:rsidRPr="00B201FA">
              <w:rPr>
                <w:rFonts w:ascii="Century Gothic" w:eastAsia="Times New Roman" w:hAnsi="Century Gothic" w:cs="Calibri"/>
                <w:color w:val="000000"/>
                <w:sz w:val="18"/>
                <w:szCs w:val="18"/>
              </w:rPr>
              <w:t xml:space="preserve">         18,865.00 </w:t>
            </w:r>
          </w:p>
        </w:tc>
      </w:tr>
      <w:tr w:rsidR="00B201FA" w:rsidRPr="00091341" w:rsidTr="002D1EDE">
        <w:trPr>
          <w:trHeight w:val="300"/>
        </w:trPr>
        <w:tc>
          <w:tcPr>
            <w:tcW w:w="5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b/>
                <w:color w:val="000000"/>
                <w:sz w:val="18"/>
                <w:szCs w:val="18"/>
              </w:rPr>
            </w:pPr>
            <w:r w:rsidRPr="00091341">
              <w:rPr>
                <w:rFonts w:ascii="Century Gothic" w:eastAsia="Times New Roman" w:hAnsi="Century Gothic" w:cs="Calibri"/>
                <w:b/>
                <w:color w:val="000000"/>
                <w:sz w:val="18"/>
                <w:szCs w:val="18"/>
              </w:rPr>
              <w:t>TOTAL</w:t>
            </w:r>
          </w:p>
        </w:tc>
        <w:tc>
          <w:tcPr>
            <w:tcW w:w="2437" w:type="dxa"/>
            <w:tcBorders>
              <w:top w:val="nil"/>
              <w:left w:val="nil"/>
              <w:bottom w:val="single" w:sz="4" w:space="0" w:color="auto"/>
              <w:right w:val="single" w:sz="4" w:space="0" w:color="auto"/>
            </w:tcBorders>
            <w:shd w:val="clear" w:color="auto" w:fill="auto"/>
            <w:noWrap/>
            <w:vAlign w:val="center"/>
            <w:hideMark/>
          </w:tcPr>
          <w:p w:rsidR="00B201FA" w:rsidRPr="00B201FA" w:rsidRDefault="00B201FA" w:rsidP="002D1EDE">
            <w:pPr>
              <w:spacing w:line="240" w:lineRule="auto"/>
              <w:jc w:val="right"/>
              <w:rPr>
                <w:rFonts w:ascii="Century Gothic" w:eastAsia="Times New Roman" w:hAnsi="Century Gothic" w:cs="Calibri"/>
                <w:b/>
                <w:color w:val="000000"/>
                <w:sz w:val="18"/>
                <w:szCs w:val="18"/>
              </w:rPr>
            </w:pPr>
            <w:r w:rsidRPr="00B201FA">
              <w:rPr>
                <w:rFonts w:ascii="Century Gothic" w:eastAsia="Times New Roman" w:hAnsi="Century Gothic" w:cs="Calibri"/>
                <w:b/>
                <w:color w:val="000000"/>
                <w:sz w:val="18"/>
                <w:szCs w:val="18"/>
              </w:rPr>
              <w:t>2,394,187.95</w:t>
            </w:r>
          </w:p>
        </w:tc>
      </w:tr>
    </w:tbl>
    <w:p w:rsidR="00B201FA" w:rsidRDefault="00B201FA" w:rsidP="00B201FA">
      <w:pPr>
        <w:ind w:left="720"/>
        <w:jc w:val="both"/>
        <w:rPr>
          <w:rFonts w:ascii="Century Gothic" w:eastAsia="Century Gothic" w:hAnsi="Century Gothic" w:cs="Century Gothic"/>
          <w:sz w:val="20"/>
          <w:szCs w:val="20"/>
        </w:rPr>
      </w:pPr>
    </w:p>
    <w:p w:rsidR="00421D61" w:rsidRDefault="00421D61" w:rsidP="000724A6">
      <w:pPr>
        <w:jc w:val="both"/>
        <w:rPr>
          <w:rFonts w:ascii="Century Gothic" w:eastAsia="Century Gothic" w:hAnsi="Century Gothic" w:cs="Century Gothic"/>
        </w:rPr>
      </w:pPr>
    </w:p>
    <w:p w:rsidR="0058346A" w:rsidRDefault="00EA0CA4">
      <w:pPr>
        <w:numPr>
          <w:ilvl w:val="0"/>
          <w:numId w:val="2"/>
        </w:numPr>
        <w:pBdr>
          <w:top w:val="nil"/>
          <w:left w:val="nil"/>
          <w:bottom w:val="nil"/>
          <w:right w:val="nil"/>
          <w:between w:val="nil"/>
        </w:pBdr>
        <w:spacing w:line="240" w:lineRule="auto"/>
        <w:ind w:left="851"/>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Bienes Disponibles para su Transformación o Consumo (inventarios) </w:t>
      </w:r>
    </w:p>
    <w:p w:rsidR="0058346A" w:rsidRDefault="0058346A">
      <w:pPr>
        <w:spacing w:line="240" w:lineRule="auto"/>
        <w:jc w:val="both"/>
        <w:rPr>
          <w:rFonts w:ascii="Century Gothic" w:eastAsia="Century Gothic" w:hAnsi="Century Gothic" w:cs="Century Gothic"/>
          <w:b/>
          <w:sz w:val="20"/>
          <w:szCs w:val="20"/>
        </w:rPr>
      </w:pPr>
    </w:p>
    <w:p w:rsidR="00890C1B" w:rsidRDefault="00EA0CA4" w:rsidP="0082213E">
      <w:pPr>
        <w:spacing w:line="240" w:lineRule="auto"/>
        <w:ind w:left="851"/>
        <w:jc w:val="both"/>
        <w:rPr>
          <w:rFonts w:ascii="Century Gothic" w:eastAsia="Century Gothic" w:hAnsi="Century Gothic" w:cs="Century Gothic"/>
          <w:sz w:val="20"/>
          <w:szCs w:val="20"/>
        </w:rPr>
      </w:pPr>
      <w:r w:rsidRPr="00B250F6">
        <w:rPr>
          <w:rFonts w:ascii="Century Gothic" w:eastAsia="Century Gothic" w:hAnsi="Century Gothic" w:cs="Century Gothic"/>
          <w:sz w:val="20"/>
          <w:szCs w:val="20"/>
        </w:rPr>
        <w:t>En el Sistema para el Desarrollo Integral de la Familia Michoacana no hay datos que informar sobre este rubro</w:t>
      </w:r>
      <w:r>
        <w:rPr>
          <w:rFonts w:ascii="Century Gothic" w:eastAsia="Century Gothic" w:hAnsi="Century Gothic" w:cs="Century Gothic"/>
          <w:sz w:val="20"/>
          <w:szCs w:val="20"/>
        </w:rPr>
        <w:t xml:space="preserve">. </w:t>
      </w:r>
    </w:p>
    <w:p w:rsidR="004E2231" w:rsidRPr="0082213E" w:rsidRDefault="004E2231" w:rsidP="004E2231">
      <w:pPr>
        <w:spacing w:line="240" w:lineRule="auto"/>
        <w:jc w:val="both"/>
        <w:rPr>
          <w:rFonts w:ascii="Century Gothic" w:eastAsia="Century Gothic" w:hAnsi="Century Gothic" w:cs="Century Gothic"/>
          <w:sz w:val="20"/>
          <w:szCs w:val="20"/>
        </w:rPr>
      </w:pPr>
    </w:p>
    <w:p w:rsidR="0058346A" w:rsidRDefault="00EA0CA4">
      <w:pPr>
        <w:numPr>
          <w:ilvl w:val="0"/>
          <w:numId w:val="2"/>
        </w:numPr>
        <w:pBdr>
          <w:top w:val="nil"/>
          <w:left w:val="nil"/>
          <w:bottom w:val="nil"/>
          <w:right w:val="nil"/>
          <w:between w:val="nil"/>
        </w:pBdr>
        <w:spacing w:line="240" w:lineRule="auto"/>
        <w:ind w:left="851"/>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Inversiones Financieras</w:t>
      </w:r>
    </w:p>
    <w:p w:rsidR="0058346A" w:rsidRDefault="0058346A">
      <w:pPr>
        <w:spacing w:line="240" w:lineRule="auto"/>
        <w:jc w:val="both"/>
        <w:rPr>
          <w:rFonts w:ascii="Century Gothic" w:eastAsia="Century Gothic" w:hAnsi="Century Gothic" w:cs="Century Gothic"/>
          <w:sz w:val="20"/>
          <w:szCs w:val="20"/>
        </w:rPr>
      </w:pPr>
    </w:p>
    <w:p w:rsidR="0058346A" w:rsidRDefault="00EA0CA4">
      <w:pPr>
        <w:spacing w:line="240" w:lineRule="auto"/>
        <w:ind w:left="851"/>
        <w:jc w:val="both"/>
        <w:rPr>
          <w:rFonts w:ascii="Century Gothic" w:eastAsia="Century Gothic" w:hAnsi="Century Gothic" w:cs="Century Gothic"/>
          <w:sz w:val="20"/>
          <w:szCs w:val="20"/>
        </w:rPr>
      </w:pPr>
      <w:r w:rsidRPr="00623FAF">
        <w:rPr>
          <w:rFonts w:ascii="Century Gothic" w:eastAsia="Century Gothic" w:hAnsi="Century Gothic" w:cs="Century Gothic"/>
          <w:sz w:val="20"/>
          <w:szCs w:val="20"/>
        </w:rPr>
        <w:t xml:space="preserve">El Sistema para el Desarrollo Integral de la Familia Michoacana, cuenta con un fideicomiso de inversión y administración número F/260018, el cual es registrado como activo no circulante en el mes de julio de 2021. Al </w:t>
      </w:r>
      <w:r w:rsidR="003D5667">
        <w:rPr>
          <w:rFonts w:ascii="Century Gothic" w:eastAsia="Century Gothic" w:hAnsi="Century Gothic" w:cs="Century Gothic"/>
          <w:sz w:val="20"/>
          <w:szCs w:val="20"/>
        </w:rPr>
        <w:t>31 de diciembre</w:t>
      </w:r>
      <w:r w:rsidRPr="00623FAF">
        <w:rPr>
          <w:rFonts w:ascii="Century Gothic" w:eastAsia="Century Gothic" w:hAnsi="Century Gothic" w:cs="Century Gothic"/>
          <w:sz w:val="20"/>
          <w:szCs w:val="20"/>
        </w:rPr>
        <w:t xml:space="preserve"> presenta un saldo según es</w:t>
      </w:r>
      <w:r w:rsidR="00E966A0" w:rsidRPr="00623FAF">
        <w:rPr>
          <w:rFonts w:ascii="Century Gothic" w:eastAsia="Century Gothic" w:hAnsi="Century Gothic" w:cs="Century Gothic"/>
          <w:sz w:val="20"/>
          <w:szCs w:val="20"/>
        </w:rPr>
        <w:t>t</w:t>
      </w:r>
      <w:r w:rsidR="0082213E" w:rsidRPr="00623FAF">
        <w:rPr>
          <w:rFonts w:ascii="Century Gothic" w:eastAsia="Century Gothic" w:hAnsi="Century Gothic" w:cs="Century Gothic"/>
          <w:sz w:val="20"/>
          <w:szCs w:val="20"/>
        </w:rPr>
        <w:t>ado de cuenta bancario de $</w:t>
      </w:r>
      <w:r w:rsidR="003D5667" w:rsidRPr="003D5667">
        <w:rPr>
          <w:rFonts w:ascii="Century Gothic" w:eastAsia="Century Gothic" w:hAnsi="Century Gothic" w:cs="Century Gothic"/>
          <w:sz w:val="20"/>
          <w:szCs w:val="20"/>
        </w:rPr>
        <w:t xml:space="preserve">2,603,181.43 </w:t>
      </w:r>
      <w:r w:rsidRPr="00623FAF">
        <w:rPr>
          <w:rFonts w:ascii="Century Gothic" w:eastAsia="Century Gothic" w:hAnsi="Century Gothic" w:cs="Century Gothic"/>
          <w:sz w:val="20"/>
          <w:szCs w:val="20"/>
        </w:rPr>
        <w:t xml:space="preserve">(dos millones seiscientos </w:t>
      </w:r>
      <w:r w:rsidR="003D5667">
        <w:rPr>
          <w:rFonts w:ascii="Century Gothic" w:eastAsia="Century Gothic" w:hAnsi="Century Gothic" w:cs="Century Gothic"/>
          <w:sz w:val="20"/>
          <w:szCs w:val="20"/>
        </w:rPr>
        <w:t xml:space="preserve">tres mil ciento ochenta y un </w:t>
      </w:r>
      <w:r w:rsidR="00D66F98">
        <w:rPr>
          <w:rFonts w:ascii="Century Gothic" w:eastAsia="Century Gothic" w:hAnsi="Century Gothic" w:cs="Century Gothic"/>
          <w:sz w:val="20"/>
          <w:szCs w:val="20"/>
        </w:rPr>
        <w:t>pesos 43/</w:t>
      </w:r>
      <w:r w:rsidRPr="00623FAF">
        <w:rPr>
          <w:rFonts w:ascii="Century Gothic" w:eastAsia="Century Gothic" w:hAnsi="Century Gothic" w:cs="Century Gothic"/>
          <w:sz w:val="20"/>
          <w:szCs w:val="20"/>
        </w:rPr>
        <w:t>100 M.N.).</w:t>
      </w:r>
    </w:p>
    <w:p w:rsidR="0058346A" w:rsidRDefault="0058346A">
      <w:pPr>
        <w:spacing w:line="240" w:lineRule="auto"/>
        <w:jc w:val="both"/>
        <w:rPr>
          <w:rFonts w:ascii="Century Gothic" w:eastAsia="Century Gothic" w:hAnsi="Century Gothic" w:cs="Century Gothic"/>
          <w:sz w:val="20"/>
          <w:szCs w:val="20"/>
        </w:rPr>
      </w:pP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En cumplimiento al acuerdo tomado en la segunda sesión ordinaria del Comité Técnico del Fideicomiso de Medicamentos Oncológicos de Morelia, Michoacán, de fecha 29 de agosto de 2006 se destinará mensualmente la cantidad de $25,000.00 (veinticinco mil pesos 00/100 M.N.) a favor de la Institución de Asistencia Privada AMANC MICHOACÁN. </w:t>
      </w:r>
    </w:p>
    <w:p w:rsidR="00890C1B" w:rsidRDefault="00890C1B">
      <w:pPr>
        <w:spacing w:line="240" w:lineRule="auto"/>
        <w:jc w:val="both"/>
        <w:rPr>
          <w:rFonts w:ascii="Century Gothic" w:eastAsia="Century Gothic" w:hAnsi="Century Gothic" w:cs="Century Gothic"/>
          <w:sz w:val="20"/>
          <w:szCs w:val="20"/>
        </w:rPr>
      </w:pPr>
    </w:p>
    <w:p w:rsidR="0058346A" w:rsidRDefault="00EA0CA4">
      <w:pPr>
        <w:numPr>
          <w:ilvl w:val="0"/>
          <w:numId w:val="2"/>
        </w:numPr>
        <w:pBdr>
          <w:top w:val="nil"/>
          <w:left w:val="nil"/>
          <w:bottom w:val="nil"/>
          <w:right w:val="nil"/>
          <w:between w:val="nil"/>
        </w:pBdr>
        <w:spacing w:line="240" w:lineRule="auto"/>
        <w:ind w:left="851"/>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Bienes Muebles, intangibles y depreciaciones</w:t>
      </w:r>
    </w:p>
    <w:p w:rsidR="0058346A" w:rsidRDefault="0058346A">
      <w:pPr>
        <w:ind w:left="851"/>
        <w:jc w:val="both"/>
        <w:rPr>
          <w:rFonts w:ascii="Century Gothic" w:eastAsia="Century Gothic" w:hAnsi="Century Gothic" w:cs="Century Gothic"/>
        </w:rPr>
      </w:pPr>
    </w:p>
    <w:p w:rsidR="0058346A" w:rsidRDefault="00EA0CA4" w:rsidP="004E2231">
      <w:pPr>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Este rubro se </w:t>
      </w:r>
      <w:r w:rsidR="009F4DA8">
        <w:rPr>
          <w:rFonts w:ascii="Century Gothic" w:eastAsia="Century Gothic" w:hAnsi="Century Gothic" w:cs="Century Gothic"/>
          <w:sz w:val="20"/>
          <w:szCs w:val="20"/>
        </w:rPr>
        <w:t xml:space="preserve">integra de la siguiente manera: </w:t>
      </w:r>
    </w:p>
    <w:tbl>
      <w:tblPr>
        <w:tblW w:w="8319" w:type="dxa"/>
        <w:tblInd w:w="921" w:type="dxa"/>
        <w:tblCellMar>
          <w:left w:w="70" w:type="dxa"/>
          <w:right w:w="70" w:type="dxa"/>
        </w:tblCellMar>
        <w:tblLook w:val="04A0" w:firstRow="1" w:lastRow="0" w:firstColumn="1" w:lastColumn="0" w:noHBand="0" w:noVBand="1"/>
      </w:tblPr>
      <w:tblGrid>
        <w:gridCol w:w="1276"/>
        <w:gridCol w:w="5244"/>
        <w:gridCol w:w="1799"/>
      </w:tblGrid>
      <w:tr w:rsidR="009F4DA8" w:rsidRPr="00D73914" w:rsidTr="00FC2809">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F4DA8" w:rsidRPr="00D73914" w:rsidRDefault="009F4DA8" w:rsidP="00FC2809">
            <w:pPr>
              <w:spacing w:line="240" w:lineRule="auto"/>
              <w:rPr>
                <w:rFonts w:ascii="Century Gothic" w:eastAsia="Times New Roman" w:hAnsi="Century Gothic" w:cs="Calibri"/>
                <w:b/>
                <w:color w:val="000000"/>
                <w:sz w:val="16"/>
                <w:szCs w:val="16"/>
              </w:rPr>
            </w:pPr>
            <w:r w:rsidRPr="00D73914">
              <w:rPr>
                <w:rFonts w:ascii="Century Gothic" w:eastAsia="Times New Roman" w:hAnsi="Century Gothic" w:cs="Calibri"/>
                <w:b/>
                <w:color w:val="000000"/>
                <w:sz w:val="16"/>
                <w:szCs w:val="16"/>
              </w:rPr>
              <w:t xml:space="preserve">CUENTA </w:t>
            </w:r>
          </w:p>
        </w:tc>
        <w:tc>
          <w:tcPr>
            <w:tcW w:w="524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F4DA8" w:rsidRPr="00D73914" w:rsidRDefault="009F4DA8" w:rsidP="00FC2809">
            <w:pPr>
              <w:spacing w:line="240" w:lineRule="auto"/>
              <w:rPr>
                <w:rFonts w:ascii="Century Gothic" w:eastAsia="Times New Roman" w:hAnsi="Century Gothic" w:cs="Calibri"/>
                <w:b/>
                <w:color w:val="000000"/>
                <w:sz w:val="16"/>
                <w:szCs w:val="16"/>
              </w:rPr>
            </w:pPr>
            <w:r w:rsidRPr="00D73914">
              <w:rPr>
                <w:rFonts w:ascii="Century Gothic" w:eastAsia="Times New Roman" w:hAnsi="Century Gothic" w:cs="Calibri"/>
                <w:b/>
                <w:color w:val="000000"/>
                <w:sz w:val="16"/>
                <w:szCs w:val="16"/>
              </w:rPr>
              <w:t xml:space="preserve">CONCEPTO </w:t>
            </w:r>
          </w:p>
        </w:tc>
        <w:tc>
          <w:tcPr>
            <w:tcW w:w="179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F4DA8" w:rsidRPr="00D73914" w:rsidRDefault="009F4DA8" w:rsidP="00FC2809">
            <w:pPr>
              <w:spacing w:line="240" w:lineRule="auto"/>
              <w:rPr>
                <w:rFonts w:ascii="Century Gothic" w:eastAsia="Times New Roman" w:hAnsi="Century Gothic" w:cs="Calibri"/>
                <w:b/>
                <w:color w:val="000000"/>
                <w:sz w:val="16"/>
                <w:szCs w:val="16"/>
              </w:rPr>
            </w:pPr>
            <w:r w:rsidRPr="00D73914">
              <w:rPr>
                <w:rFonts w:ascii="Century Gothic" w:eastAsia="Times New Roman" w:hAnsi="Century Gothic" w:cs="Calibri"/>
                <w:b/>
                <w:color w:val="000000"/>
                <w:sz w:val="16"/>
                <w:szCs w:val="16"/>
              </w:rPr>
              <w:t xml:space="preserve"> CANTIDAD  </w:t>
            </w:r>
          </w:p>
        </w:tc>
      </w:tr>
      <w:tr w:rsidR="009F4DA8" w:rsidRPr="00D73914" w:rsidTr="002D1EDE">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1241-1-51101</w:t>
            </w:r>
          </w:p>
        </w:tc>
        <w:tc>
          <w:tcPr>
            <w:tcW w:w="5244" w:type="dxa"/>
            <w:tcBorders>
              <w:top w:val="nil"/>
              <w:left w:val="nil"/>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Mobiliario.</w:t>
            </w:r>
          </w:p>
        </w:tc>
        <w:tc>
          <w:tcPr>
            <w:tcW w:w="1799" w:type="dxa"/>
            <w:tcBorders>
              <w:top w:val="nil"/>
              <w:left w:val="nil"/>
              <w:bottom w:val="single" w:sz="4" w:space="0" w:color="auto"/>
              <w:right w:val="single" w:sz="4" w:space="0" w:color="auto"/>
            </w:tcBorders>
            <w:shd w:val="clear" w:color="auto" w:fill="auto"/>
            <w:noWrap/>
            <w:vAlign w:val="bottom"/>
            <w:hideMark/>
          </w:tcPr>
          <w:p w:rsidR="009F4DA8" w:rsidRPr="00D73914" w:rsidRDefault="009F4DA8" w:rsidP="00FC2809">
            <w:pPr>
              <w:spacing w:line="240" w:lineRule="auto"/>
              <w:jc w:val="right"/>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 xml:space="preserve">     58,552,761.74 </w:t>
            </w:r>
          </w:p>
        </w:tc>
      </w:tr>
      <w:tr w:rsidR="009F4DA8" w:rsidRPr="00D73914" w:rsidTr="002D1EDE">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lastRenderedPageBreak/>
              <w:t>1241-2-51201</w:t>
            </w:r>
          </w:p>
        </w:tc>
        <w:tc>
          <w:tcPr>
            <w:tcW w:w="5244" w:type="dxa"/>
            <w:tcBorders>
              <w:top w:val="nil"/>
              <w:left w:val="nil"/>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Muebles, excepto de oficina y estantería.</w:t>
            </w:r>
          </w:p>
        </w:tc>
        <w:tc>
          <w:tcPr>
            <w:tcW w:w="1799" w:type="dxa"/>
            <w:tcBorders>
              <w:top w:val="nil"/>
              <w:left w:val="nil"/>
              <w:bottom w:val="single" w:sz="4" w:space="0" w:color="auto"/>
              <w:right w:val="single" w:sz="4" w:space="0" w:color="auto"/>
            </w:tcBorders>
            <w:shd w:val="clear" w:color="auto" w:fill="auto"/>
            <w:noWrap/>
            <w:vAlign w:val="bottom"/>
            <w:hideMark/>
          </w:tcPr>
          <w:p w:rsidR="009F4DA8" w:rsidRPr="00D73914" w:rsidRDefault="009F4DA8" w:rsidP="00FC2809">
            <w:pPr>
              <w:spacing w:line="240" w:lineRule="auto"/>
              <w:jc w:val="right"/>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 xml:space="preserve">           554,678.04 </w:t>
            </w:r>
          </w:p>
        </w:tc>
      </w:tr>
      <w:tr w:rsidR="009F4DA8" w:rsidRPr="00D73914" w:rsidTr="002D1EDE">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1241-3-51501</w:t>
            </w:r>
          </w:p>
        </w:tc>
        <w:tc>
          <w:tcPr>
            <w:tcW w:w="5244" w:type="dxa"/>
            <w:tcBorders>
              <w:top w:val="nil"/>
              <w:left w:val="nil"/>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Bienes informáticos.</w:t>
            </w:r>
          </w:p>
        </w:tc>
        <w:tc>
          <w:tcPr>
            <w:tcW w:w="1799" w:type="dxa"/>
            <w:tcBorders>
              <w:top w:val="nil"/>
              <w:left w:val="nil"/>
              <w:bottom w:val="single" w:sz="4" w:space="0" w:color="auto"/>
              <w:right w:val="single" w:sz="4" w:space="0" w:color="auto"/>
            </w:tcBorders>
            <w:shd w:val="clear" w:color="auto" w:fill="auto"/>
            <w:noWrap/>
            <w:vAlign w:val="bottom"/>
            <w:hideMark/>
          </w:tcPr>
          <w:p w:rsidR="009F4DA8" w:rsidRPr="00D73914" w:rsidRDefault="009F4DA8" w:rsidP="00FC2809">
            <w:pPr>
              <w:spacing w:line="240" w:lineRule="auto"/>
              <w:jc w:val="right"/>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 xml:space="preserve">     14,799,483.21 </w:t>
            </w:r>
          </w:p>
        </w:tc>
      </w:tr>
      <w:tr w:rsidR="009F4DA8" w:rsidRPr="00D73914" w:rsidTr="002D1EDE">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1241-9-51901</w:t>
            </w:r>
          </w:p>
        </w:tc>
        <w:tc>
          <w:tcPr>
            <w:tcW w:w="5244" w:type="dxa"/>
            <w:tcBorders>
              <w:top w:val="nil"/>
              <w:left w:val="nil"/>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Equipo de administración.</w:t>
            </w:r>
          </w:p>
        </w:tc>
        <w:tc>
          <w:tcPr>
            <w:tcW w:w="1799" w:type="dxa"/>
            <w:tcBorders>
              <w:top w:val="nil"/>
              <w:left w:val="nil"/>
              <w:bottom w:val="single" w:sz="4" w:space="0" w:color="auto"/>
              <w:right w:val="single" w:sz="4" w:space="0" w:color="auto"/>
            </w:tcBorders>
            <w:shd w:val="clear" w:color="auto" w:fill="auto"/>
            <w:noWrap/>
            <w:vAlign w:val="bottom"/>
            <w:hideMark/>
          </w:tcPr>
          <w:p w:rsidR="009F4DA8" w:rsidRPr="00D73914" w:rsidRDefault="009F4DA8" w:rsidP="00FC2809">
            <w:pPr>
              <w:spacing w:line="240" w:lineRule="auto"/>
              <w:jc w:val="right"/>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 xml:space="preserve">       4,684,300.94 </w:t>
            </w:r>
          </w:p>
        </w:tc>
      </w:tr>
      <w:tr w:rsidR="009F4DA8" w:rsidRPr="00D73914" w:rsidTr="002D1EDE">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1242-1-52101</w:t>
            </w:r>
          </w:p>
        </w:tc>
        <w:tc>
          <w:tcPr>
            <w:tcW w:w="5244" w:type="dxa"/>
            <w:tcBorders>
              <w:top w:val="nil"/>
              <w:left w:val="nil"/>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Equipos y aparatos audiovisuales</w:t>
            </w:r>
          </w:p>
        </w:tc>
        <w:tc>
          <w:tcPr>
            <w:tcW w:w="1799" w:type="dxa"/>
            <w:tcBorders>
              <w:top w:val="nil"/>
              <w:left w:val="nil"/>
              <w:bottom w:val="single" w:sz="4" w:space="0" w:color="auto"/>
              <w:right w:val="single" w:sz="4" w:space="0" w:color="auto"/>
            </w:tcBorders>
            <w:shd w:val="clear" w:color="auto" w:fill="auto"/>
            <w:noWrap/>
            <w:vAlign w:val="bottom"/>
            <w:hideMark/>
          </w:tcPr>
          <w:p w:rsidR="009F4DA8" w:rsidRPr="00D73914" w:rsidRDefault="009F4DA8" w:rsidP="00FC2809">
            <w:pPr>
              <w:spacing w:line="240" w:lineRule="auto"/>
              <w:jc w:val="right"/>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 xml:space="preserve">             49,667.14 </w:t>
            </w:r>
          </w:p>
        </w:tc>
      </w:tr>
      <w:tr w:rsidR="009F4DA8" w:rsidRPr="00D73914" w:rsidTr="002D1EDE">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1242-3-52301</w:t>
            </w:r>
          </w:p>
        </w:tc>
        <w:tc>
          <w:tcPr>
            <w:tcW w:w="5244" w:type="dxa"/>
            <w:tcBorders>
              <w:top w:val="nil"/>
              <w:left w:val="nil"/>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Cámaras fotográficas y de video.</w:t>
            </w:r>
          </w:p>
        </w:tc>
        <w:tc>
          <w:tcPr>
            <w:tcW w:w="1799" w:type="dxa"/>
            <w:tcBorders>
              <w:top w:val="nil"/>
              <w:left w:val="nil"/>
              <w:bottom w:val="single" w:sz="4" w:space="0" w:color="auto"/>
              <w:right w:val="single" w:sz="4" w:space="0" w:color="auto"/>
            </w:tcBorders>
            <w:shd w:val="clear" w:color="auto" w:fill="auto"/>
            <w:noWrap/>
            <w:vAlign w:val="bottom"/>
            <w:hideMark/>
          </w:tcPr>
          <w:p w:rsidR="009F4DA8" w:rsidRPr="00D73914" w:rsidRDefault="009F4DA8" w:rsidP="00FC2809">
            <w:pPr>
              <w:spacing w:line="240" w:lineRule="auto"/>
              <w:jc w:val="right"/>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 xml:space="preserve">           217,037.74 </w:t>
            </w:r>
          </w:p>
        </w:tc>
      </w:tr>
      <w:tr w:rsidR="009F4DA8" w:rsidRPr="00D73914" w:rsidTr="002D1EDE">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1242-9-52901</w:t>
            </w:r>
          </w:p>
        </w:tc>
        <w:tc>
          <w:tcPr>
            <w:tcW w:w="5244" w:type="dxa"/>
            <w:tcBorders>
              <w:top w:val="nil"/>
              <w:left w:val="nil"/>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Otro mobiliario y equipo educacional y recreativo</w:t>
            </w:r>
          </w:p>
        </w:tc>
        <w:tc>
          <w:tcPr>
            <w:tcW w:w="1799" w:type="dxa"/>
            <w:tcBorders>
              <w:top w:val="nil"/>
              <w:left w:val="nil"/>
              <w:bottom w:val="single" w:sz="4" w:space="0" w:color="auto"/>
              <w:right w:val="single" w:sz="4" w:space="0" w:color="auto"/>
            </w:tcBorders>
            <w:shd w:val="clear" w:color="auto" w:fill="auto"/>
            <w:noWrap/>
            <w:vAlign w:val="bottom"/>
            <w:hideMark/>
          </w:tcPr>
          <w:p w:rsidR="009F4DA8" w:rsidRPr="00D73914" w:rsidRDefault="009F4DA8" w:rsidP="00FC2809">
            <w:pPr>
              <w:spacing w:line="240" w:lineRule="auto"/>
              <w:jc w:val="right"/>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 xml:space="preserve">           660,296.20 </w:t>
            </w:r>
          </w:p>
        </w:tc>
      </w:tr>
      <w:tr w:rsidR="009F4DA8" w:rsidRPr="00D73914" w:rsidTr="002D1EDE">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1242-9-52902</w:t>
            </w:r>
          </w:p>
        </w:tc>
        <w:tc>
          <w:tcPr>
            <w:tcW w:w="5244" w:type="dxa"/>
            <w:tcBorders>
              <w:top w:val="nil"/>
              <w:left w:val="nil"/>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Mobiliario y equipo recreativo</w:t>
            </w:r>
          </w:p>
        </w:tc>
        <w:tc>
          <w:tcPr>
            <w:tcW w:w="1799" w:type="dxa"/>
            <w:tcBorders>
              <w:top w:val="nil"/>
              <w:left w:val="nil"/>
              <w:bottom w:val="single" w:sz="4" w:space="0" w:color="auto"/>
              <w:right w:val="single" w:sz="4" w:space="0" w:color="auto"/>
            </w:tcBorders>
            <w:shd w:val="clear" w:color="auto" w:fill="auto"/>
            <w:noWrap/>
            <w:vAlign w:val="bottom"/>
            <w:hideMark/>
          </w:tcPr>
          <w:p w:rsidR="009F4DA8" w:rsidRPr="00D73914" w:rsidRDefault="009F4DA8" w:rsidP="00FC2809">
            <w:pPr>
              <w:spacing w:line="240" w:lineRule="auto"/>
              <w:jc w:val="right"/>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 xml:space="preserve">           149,756.00 </w:t>
            </w:r>
          </w:p>
        </w:tc>
      </w:tr>
      <w:tr w:rsidR="009F4DA8" w:rsidRPr="00D73914" w:rsidTr="002D1EDE">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1243-1-53101</w:t>
            </w:r>
          </w:p>
        </w:tc>
        <w:tc>
          <w:tcPr>
            <w:tcW w:w="5244" w:type="dxa"/>
            <w:tcBorders>
              <w:top w:val="nil"/>
              <w:left w:val="nil"/>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Equipo médico y de laboratorio.</w:t>
            </w:r>
          </w:p>
        </w:tc>
        <w:tc>
          <w:tcPr>
            <w:tcW w:w="1799" w:type="dxa"/>
            <w:tcBorders>
              <w:top w:val="nil"/>
              <w:left w:val="nil"/>
              <w:bottom w:val="single" w:sz="4" w:space="0" w:color="auto"/>
              <w:right w:val="single" w:sz="4" w:space="0" w:color="auto"/>
            </w:tcBorders>
            <w:shd w:val="clear" w:color="auto" w:fill="auto"/>
            <w:noWrap/>
            <w:vAlign w:val="bottom"/>
            <w:hideMark/>
          </w:tcPr>
          <w:p w:rsidR="009F4DA8" w:rsidRPr="00D73914" w:rsidRDefault="009F4DA8" w:rsidP="00FC2809">
            <w:pPr>
              <w:spacing w:line="240" w:lineRule="auto"/>
              <w:jc w:val="right"/>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 xml:space="preserve">     20,492,921.16 </w:t>
            </w:r>
          </w:p>
        </w:tc>
      </w:tr>
      <w:tr w:rsidR="009F4DA8" w:rsidRPr="00D73914" w:rsidTr="002D1EDE">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1243-2-53201</w:t>
            </w:r>
          </w:p>
        </w:tc>
        <w:tc>
          <w:tcPr>
            <w:tcW w:w="5244" w:type="dxa"/>
            <w:tcBorders>
              <w:top w:val="nil"/>
              <w:left w:val="nil"/>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Instrumental médico y de laboratorio</w:t>
            </w:r>
          </w:p>
        </w:tc>
        <w:tc>
          <w:tcPr>
            <w:tcW w:w="1799" w:type="dxa"/>
            <w:tcBorders>
              <w:top w:val="nil"/>
              <w:left w:val="nil"/>
              <w:bottom w:val="single" w:sz="4" w:space="0" w:color="auto"/>
              <w:right w:val="single" w:sz="4" w:space="0" w:color="auto"/>
            </w:tcBorders>
            <w:shd w:val="clear" w:color="auto" w:fill="auto"/>
            <w:noWrap/>
            <w:vAlign w:val="bottom"/>
            <w:hideMark/>
          </w:tcPr>
          <w:p w:rsidR="009F4DA8" w:rsidRPr="00D73914" w:rsidRDefault="009F4DA8" w:rsidP="00FC2809">
            <w:pPr>
              <w:spacing w:line="240" w:lineRule="auto"/>
              <w:jc w:val="right"/>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 xml:space="preserve">                4,199.00 </w:t>
            </w:r>
          </w:p>
        </w:tc>
      </w:tr>
      <w:tr w:rsidR="009F4DA8" w:rsidRPr="00D73914" w:rsidTr="002D1EDE">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1244-01</w:t>
            </w:r>
          </w:p>
        </w:tc>
        <w:tc>
          <w:tcPr>
            <w:tcW w:w="5244" w:type="dxa"/>
            <w:tcBorders>
              <w:top w:val="nil"/>
              <w:left w:val="nil"/>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VEHÍCULOS Y EQUIPO DE TRANSPORTE</w:t>
            </w:r>
          </w:p>
        </w:tc>
        <w:tc>
          <w:tcPr>
            <w:tcW w:w="1799" w:type="dxa"/>
            <w:tcBorders>
              <w:top w:val="nil"/>
              <w:left w:val="nil"/>
              <w:bottom w:val="single" w:sz="4" w:space="0" w:color="auto"/>
              <w:right w:val="single" w:sz="4" w:space="0" w:color="auto"/>
            </w:tcBorders>
            <w:shd w:val="clear" w:color="auto" w:fill="auto"/>
            <w:noWrap/>
            <w:vAlign w:val="bottom"/>
            <w:hideMark/>
          </w:tcPr>
          <w:p w:rsidR="009F4DA8" w:rsidRPr="00D73914" w:rsidRDefault="009F4DA8" w:rsidP="00FC2809">
            <w:pPr>
              <w:spacing w:line="240" w:lineRule="auto"/>
              <w:jc w:val="right"/>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 xml:space="preserve">       3,202,191.20 </w:t>
            </w:r>
          </w:p>
        </w:tc>
      </w:tr>
      <w:tr w:rsidR="009F4DA8" w:rsidRPr="00D73914" w:rsidTr="002D1EDE">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1244-1-54101</w:t>
            </w:r>
          </w:p>
        </w:tc>
        <w:tc>
          <w:tcPr>
            <w:tcW w:w="5244" w:type="dxa"/>
            <w:tcBorders>
              <w:top w:val="nil"/>
              <w:left w:val="nil"/>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Vehículos y equipos terrestres para la ejecución de programas de seguridad pública y nacional</w:t>
            </w:r>
          </w:p>
        </w:tc>
        <w:tc>
          <w:tcPr>
            <w:tcW w:w="1799" w:type="dxa"/>
            <w:tcBorders>
              <w:top w:val="nil"/>
              <w:left w:val="nil"/>
              <w:bottom w:val="single" w:sz="4" w:space="0" w:color="auto"/>
              <w:right w:val="single" w:sz="4" w:space="0" w:color="auto"/>
            </w:tcBorders>
            <w:shd w:val="clear" w:color="auto" w:fill="auto"/>
            <w:noWrap/>
            <w:vAlign w:val="bottom"/>
            <w:hideMark/>
          </w:tcPr>
          <w:p w:rsidR="009F4DA8" w:rsidRPr="00D73914" w:rsidRDefault="009F4DA8" w:rsidP="00FC2809">
            <w:pPr>
              <w:spacing w:line="240" w:lineRule="auto"/>
              <w:jc w:val="right"/>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 xml:space="preserve">             25,600.00 </w:t>
            </w:r>
          </w:p>
        </w:tc>
      </w:tr>
      <w:tr w:rsidR="009F4DA8" w:rsidRPr="00D73914" w:rsidTr="002D1EDE">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1244-1-54103</w:t>
            </w:r>
          </w:p>
        </w:tc>
        <w:tc>
          <w:tcPr>
            <w:tcW w:w="5244" w:type="dxa"/>
            <w:tcBorders>
              <w:top w:val="nil"/>
              <w:left w:val="nil"/>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Vehículos y equipo terrestres, destinados a servicios públicos y la operación de programas públicos.</w:t>
            </w:r>
          </w:p>
        </w:tc>
        <w:tc>
          <w:tcPr>
            <w:tcW w:w="1799" w:type="dxa"/>
            <w:tcBorders>
              <w:top w:val="nil"/>
              <w:left w:val="nil"/>
              <w:bottom w:val="single" w:sz="4" w:space="0" w:color="auto"/>
              <w:right w:val="single" w:sz="4" w:space="0" w:color="auto"/>
            </w:tcBorders>
            <w:shd w:val="clear" w:color="auto" w:fill="auto"/>
            <w:noWrap/>
            <w:vAlign w:val="bottom"/>
            <w:hideMark/>
          </w:tcPr>
          <w:p w:rsidR="009F4DA8" w:rsidRPr="00D73914" w:rsidRDefault="009F4DA8" w:rsidP="00FC2809">
            <w:pPr>
              <w:spacing w:line="240" w:lineRule="auto"/>
              <w:jc w:val="right"/>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 xml:space="preserve">       2,553,232.00 </w:t>
            </w:r>
          </w:p>
        </w:tc>
      </w:tr>
      <w:tr w:rsidR="009F4DA8" w:rsidRPr="00D73914" w:rsidTr="002D1EDE">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1244-1-54104</w:t>
            </w:r>
          </w:p>
        </w:tc>
        <w:tc>
          <w:tcPr>
            <w:tcW w:w="5244" w:type="dxa"/>
            <w:tcBorders>
              <w:top w:val="nil"/>
              <w:left w:val="nil"/>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Vehículos y equipos terrestres destinados a servicios administrativos</w:t>
            </w:r>
          </w:p>
        </w:tc>
        <w:tc>
          <w:tcPr>
            <w:tcW w:w="1799" w:type="dxa"/>
            <w:tcBorders>
              <w:top w:val="nil"/>
              <w:left w:val="nil"/>
              <w:bottom w:val="single" w:sz="4" w:space="0" w:color="auto"/>
              <w:right w:val="single" w:sz="4" w:space="0" w:color="auto"/>
            </w:tcBorders>
            <w:shd w:val="clear" w:color="auto" w:fill="auto"/>
            <w:noWrap/>
            <w:vAlign w:val="bottom"/>
            <w:hideMark/>
          </w:tcPr>
          <w:p w:rsidR="009F4DA8" w:rsidRPr="00D73914" w:rsidRDefault="009F4DA8" w:rsidP="00FC2809">
            <w:pPr>
              <w:spacing w:line="240" w:lineRule="auto"/>
              <w:jc w:val="right"/>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 xml:space="preserve">     12,151,024.02 </w:t>
            </w:r>
          </w:p>
        </w:tc>
      </w:tr>
      <w:tr w:rsidR="009F4DA8" w:rsidRPr="00D73914" w:rsidTr="002D1EDE">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1244-5-54502</w:t>
            </w:r>
          </w:p>
        </w:tc>
        <w:tc>
          <w:tcPr>
            <w:tcW w:w="5244" w:type="dxa"/>
            <w:tcBorders>
              <w:top w:val="nil"/>
              <w:left w:val="nil"/>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Vehículos y equipos marítimo destinados a servicios públicos y la operación de programas públicos</w:t>
            </w:r>
          </w:p>
        </w:tc>
        <w:tc>
          <w:tcPr>
            <w:tcW w:w="1799" w:type="dxa"/>
            <w:tcBorders>
              <w:top w:val="nil"/>
              <w:left w:val="nil"/>
              <w:bottom w:val="single" w:sz="4" w:space="0" w:color="auto"/>
              <w:right w:val="single" w:sz="4" w:space="0" w:color="auto"/>
            </w:tcBorders>
            <w:shd w:val="clear" w:color="auto" w:fill="auto"/>
            <w:noWrap/>
            <w:vAlign w:val="bottom"/>
            <w:hideMark/>
          </w:tcPr>
          <w:p w:rsidR="009F4DA8" w:rsidRPr="00D73914" w:rsidRDefault="009F4DA8" w:rsidP="00FC2809">
            <w:pPr>
              <w:spacing w:line="240" w:lineRule="auto"/>
              <w:jc w:val="right"/>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 xml:space="preserve">           111,708.00 </w:t>
            </w:r>
          </w:p>
        </w:tc>
      </w:tr>
      <w:tr w:rsidR="009F4DA8" w:rsidRPr="00D73914" w:rsidTr="002D1EDE">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1244-9-54901</w:t>
            </w:r>
          </w:p>
        </w:tc>
        <w:tc>
          <w:tcPr>
            <w:tcW w:w="5244" w:type="dxa"/>
            <w:tcBorders>
              <w:top w:val="nil"/>
              <w:left w:val="nil"/>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Otros equipos de transporte</w:t>
            </w:r>
          </w:p>
        </w:tc>
        <w:tc>
          <w:tcPr>
            <w:tcW w:w="1799" w:type="dxa"/>
            <w:tcBorders>
              <w:top w:val="nil"/>
              <w:left w:val="nil"/>
              <w:bottom w:val="single" w:sz="4" w:space="0" w:color="auto"/>
              <w:right w:val="single" w:sz="4" w:space="0" w:color="auto"/>
            </w:tcBorders>
            <w:shd w:val="clear" w:color="auto" w:fill="auto"/>
            <w:noWrap/>
            <w:vAlign w:val="bottom"/>
            <w:hideMark/>
          </w:tcPr>
          <w:p w:rsidR="009F4DA8" w:rsidRPr="00D73914" w:rsidRDefault="009F4DA8" w:rsidP="00FC2809">
            <w:pPr>
              <w:spacing w:line="240" w:lineRule="auto"/>
              <w:jc w:val="right"/>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 xml:space="preserve">             33,927.68 </w:t>
            </w:r>
          </w:p>
        </w:tc>
      </w:tr>
      <w:tr w:rsidR="009F4DA8" w:rsidRPr="00D73914" w:rsidTr="002D1EDE">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1246-1-56101</w:t>
            </w:r>
          </w:p>
        </w:tc>
        <w:tc>
          <w:tcPr>
            <w:tcW w:w="5244" w:type="dxa"/>
            <w:tcBorders>
              <w:top w:val="nil"/>
              <w:left w:val="nil"/>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Maquinaria y equipo agropecuario</w:t>
            </w:r>
          </w:p>
        </w:tc>
        <w:tc>
          <w:tcPr>
            <w:tcW w:w="1799" w:type="dxa"/>
            <w:tcBorders>
              <w:top w:val="nil"/>
              <w:left w:val="nil"/>
              <w:bottom w:val="single" w:sz="4" w:space="0" w:color="auto"/>
              <w:right w:val="single" w:sz="4" w:space="0" w:color="auto"/>
            </w:tcBorders>
            <w:shd w:val="clear" w:color="auto" w:fill="auto"/>
            <w:noWrap/>
            <w:vAlign w:val="bottom"/>
            <w:hideMark/>
          </w:tcPr>
          <w:p w:rsidR="009F4DA8" w:rsidRPr="00D73914" w:rsidRDefault="009F4DA8" w:rsidP="00FC2809">
            <w:pPr>
              <w:spacing w:line="240" w:lineRule="auto"/>
              <w:jc w:val="right"/>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 xml:space="preserve">                6,500.00 </w:t>
            </w:r>
          </w:p>
        </w:tc>
      </w:tr>
      <w:tr w:rsidR="009F4DA8" w:rsidRPr="00D73914" w:rsidTr="002D1EDE">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1246-2-56201</w:t>
            </w:r>
          </w:p>
        </w:tc>
        <w:tc>
          <w:tcPr>
            <w:tcW w:w="5244" w:type="dxa"/>
            <w:tcBorders>
              <w:top w:val="nil"/>
              <w:left w:val="nil"/>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Maquinaria y equipo industrial</w:t>
            </w:r>
          </w:p>
        </w:tc>
        <w:tc>
          <w:tcPr>
            <w:tcW w:w="1799" w:type="dxa"/>
            <w:tcBorders>
              <w:top w:val="nil"/>
              <w:left w:val="nil"/>
              <w:bottom w:val="single" w:sz="4" w:space="0" w:color="auto"/>
              <w:right w:val="single" w:sz="4" w:space="0" w:color="auto"/>
            </w:tcBorders>
            <w:shd w:val="clear" w:color="auto" w:fill="auto"/>
            <w:noWrap/>
            <w:vAlign w:val="bottom"/>
            <w:hideMark/>
          </w:tcPr>
          <w:p w:rsidR="009F4DA8" w:rsidRPr="00D73914" w:rsidRDefault="009F4DA8" w:rsidP="00FC2809">
            <w:pPr>
              <w:spacing w:line="240" w:lineRule="auto"/>
              <w:jc w:val="right"/>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 xml:space="preserve">             16,008.00 </w:t>
            </w:r>
          </w:p>
        </w:tc>
      </w:tr>
      <w:tr w:rsidR="009F4DA8" w:rsidRPr="00D73914" w:rsidTr="002D1EDE">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1246-4-56401</w:t>
            </w:r>
          </w:p>
        </w:tc>
        <w:tc>
          <w:tcPr>
            <w:tcW w:w="5244" w:type="dxa"/>
            <w:tcBorders>
              <w:top w:val="nil"/>
              <w:left w:val="nil"/>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Sistemas de aire acondicionado, calefacción y de refrigeración industrial y comercial</w:t>
            </w:r>
          </w:p>
        </w:tc>
        <w:tc>
          <w:tcPr>
            <w:tcW w:w="1799" w:type="dxa"/>
            <w:tcBorders>
              <w:top w:val="nil"/>
              <w:left w:val="nil"/>
              <w:bottom w:val="single" w:sz="4" w:space="0" w:color="auto"/>
              <w:right w:val="single" w:sz="4" w:space="0" w:color="auto"/>
            </w:tcBorders>
            <w:shd w:val="clear" w:color="auto" w:fill="auto"/>
            <w:noWrap/>
            <w:vAlign w:val="bottom"/>
            <w:hideMark/>
          </w:tcPr>
          <w:p w:rsidR="009F4DA8" w:rsidRPr="00D73914" w:rsidRDefault="009F4DA8" w:rsidP="00FC2809">
            <w:pPr>
              <w:spacing w:line="240" w:lineRule="auto"/>
              <w:jc w:val="right"/>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 xml:space="preserve">             42,152.08 </w:t>
            </w:r>
          </w:p>
        </w:tc>
      </w:tr>
      <w:tr w:rsidR="009F4DA8" w:rsidRPr="00D73914" w:rsidTr="002D1EDE">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1246-5-56501</w:t>
            </w:r>
          </w:p>
        </w:tc>
        <w:tc>
          <w:tcPr>
            <w:tcW w:w="5244" w:type="dxa"/>
            <w:tcBorders>
              <w:top w:val="nil"/>
              <w:left w:val="nil"/>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Equipos y aparatos de comunicaciones y telecomunicaciones.</w:t>
            </w:r>
          </w:p>
        </w:tc>
        <w:tc>
          <w:tcPr>
            <w:tcW w:w="1799" w:type="dxa"/>
            <w:tcBorders>
              <w:top w:val="nil"/>
              <w:left w:val="nil"/>
              <w:bottom w:val="single" w:sz="4" w:space="0" w:color="auto"/>
              <w:right w:val="single" w:sz="4" w:space="0" w:color="auto"/>
            </w:tcBorders>
            <w:shd w:val="clear" w:color="auto" w:fill="auto"/>
            <w:noWrap/>
            <w:vAlign w:val="bottom"/>
            <w:hideMark/>
          </w:tcPr>
          <w:p w:rsidR="009F4DA8" w:rsidRPr="00D73914" w:rsidRDefault="009F4DA8" w:rsidP="00FC2809">
            <w:pPr>
              <w:spacing w:line="240" w:lineRule="auto"/>
              <w:jc w:val="right"/>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 xml:space="preserve">           447,491.59 </w:t>
            </w:r>
          </w:p>
        </w:tc>
      </w:tr>
      <w:tr w:rsidR="009F4DA8" w:rsidRPr="00D73914" w:rsidTr="002D1EDE">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1246-6-56601</w:t>
            </w:r>
          </w:p>
        </w:tc>
        <w:tc>
          <w:tcPr>
            <w:tcW w:w="5244" w:type="dxa"/>
            <w:tcBorders>
              <w:top w:val="nil"/>
              <w:left w:val="nil"/>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Equipos de Generación Eléctrica, Aparatos y Accesorios Eléctricos</w:t>
            </w:r>
          </w:p>
        </w:tc>
        <w:tc>
          <w:tcPr>
            <w:tcW w:w="1799" w:type="dxa"/>
            <w:tcBorders>
              <w:top w:val="nil"/>
              <w:left w:val="nil"/>
              <w:bottom w:val="single" w:sz="4" w:space="0" w:color="auto"/>
              <w:right w:val="single" w:sz="4" w:space="0" w:color="auto"/>
            </w:tcBorders>
            <w:shd w:val="clear" w:color="auto" w:fill="auto"/>
            <w:noWrap/>
            <w:vAlign w:val="bottom"/>
            <w:hideMark/>
          </w:tcPr>
          <w:p w:rsidR="009F4DA8" w:rsidRPr="00D73914" w:rsidRDefault="009F4DA8" w:rsidP="00FC2809">
            <w:pPr>
              <w:spacing w:line="240" w:lineRule="auto"/>
              <w:jc w:val="right"/>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 xml:space="preserve">           217,456.59 </w:t>
            </w:r>
          </w:p>
        </w:tc>
      </w:tr>
      <w:tr w:rsidR="009F4DA8" w:rsidRPr="00D73914" w:rsidTr="002D1EDE">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1246-7-56701</w:t>
            </w:r>
          </w:p>
        </w:tc>
        <w:tc>
          <w:tcPr>
            <w:tcW w:w="5244" w:type="dxa"/>
            <w:tcBorders>
              <w:top w:val="nil"/>
              <w:left w:val="nil"/>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Herramientas y máquinas herramienta.</w:t>
            </w:r>
          </w:p>
        </w:tc>
        <w:tc>
          <w:tcPr>
            <w:tcW w:w="1799" w:type="dxa"/>
            <w:tcBorders>
              <w:top w:val="nil"/>
              <w:left w:val="nil"/>
              <w:bottom w:val="single" w:sz="4" w:space="0" w:color="auto"/>
              <w:right w:val="single" w:sz="4" w:space="0" w:color="auto"/>
            </w:tcBorders>
            <w:shd w:val="clear" w:color="auto" w:fill="auto"/>
            <w:noWrap/>
            <w:vAlign w:val="bottom"/>
            <w:hideMark/>
          </w:tcPr>
          <w:p w:rsidR="009F4DA8" w:rsidRPr="00D73914" w:rsidRDefault="009F4DA8" w:rsidP="00FC2809">
            <w:pPr>
              <w:spacing w:line="240" w:lineRule="auto"/>
              <w:jc w:val="right"/>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 xml:space="preserve">       </w:t>
            </w:r>
            <w:r w:rsidR="003D5667" w:rsidRPr="003D5667">
              <w:rPr>
                <w:rFonts w:ascii="Century Gothic" w:eastAsia="Times New Roman" w:hAnsi="Century Gothic" w:cs="Calibri"/>
                <w:color w:val="000000"/>
                <w:sz w:val="16"/>
                <w:szCs w:val="16"/>
              </w:rPr>
              <w:t>1,557,666.5</w:t>
            </w:r>
            <w:r w:rsidR="003D5667">
              <w:rPr>
                <w:rFonts w:ascii="Century Gothic" w:eastAsia="Times New Roman" w:hAnsi="Century Gothic" w:cs="Calibri"/>
                <w:color w:val="000000"/>
                <w:sz w:val="16"/>
                <w:szCs w:val="16"/>
              </w:rPr>
              <w:t>0</w:t>
            </w:r>
          </w:p>
        </w:tc>
      </w:tr>
      <w:tr w:rsidR="009F4DA8" w:rsidRPr="00D73914" w:rsidTr="002D1EDE">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1246-9-56909</w:t>
            </w:r>
          </w:p>
        </w:tc>
        <w:tc>
          <w:tcPr>
            <w:tcW w:w="5244" w:type="dxa"/>
            <w:tcBorders>
              <w:top w:val="nil"/>
              <w:left w:val="nil"/>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Equipo de bombeo</w:t>
            </w:r>
          </w:p>
        </w:tc>
        <w:tc>
          <w:tcPr>
            <w:tcW w:w="1799" w:type="dxa"/>
            <w:tcBorders>
              <w:top w:val="nil"/>
              <w:left w:val="nil"/>
              <w:bottom w:val="single" w:sz="4" w:space="0" w:color="auto"/>
              <w:right w:val="single" w:sz="4" w:space="0" w:color="auto"/>
            </w:tcBorders>
            <w:shd w:val="clear" w:color="auto" w:fill="auto"/>
            <w:noWrap/>
            <w:vAlign w:val="bottom"/>
            <w:hideMark/>
          </w:tcPr>
          <w:p w:rsidR="009F4DA8" w:rsidRPr="00D73914" w:rsidRDefault="009F4DA8" w:rsidP="00FC2809">
            <w:pPr>
              <w:spacing w:line="240" w:lineRule="auto"/>
              <w:jc w:val="right"/>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 xml:space="preserve">             </w:t>
            </w:r>
            <w:r w:rsidR="003D5667" w:rsidRPr="003D5667">
              <w:rPr>
                <w:rFonts w:ascii="Century Gothic" w:eastAsia="Times New Roman" w:hAnsi="Century Gothic" w:cs="Calibri"/>
                <w:color w:val="000000"/>
                <w:sz w:val="16"/>
                <w:szCs w:val="16"/>
              </w:rPr>
              <w:t>43,918.5</w:t>
            </w:r>
            <w:r w:rsidR="003D5667">
              <w:rPr>
                <w:rFonts w:ascii="Century Gothic" w:eastAsia="Times New Roman" w:hAnsi="Century Gothic" w:cs="Calibri"/>
                <w:color w:val="000000"/>
                <w:sz w:val="16"/>
                <w:szCs w:val="16"/>
              </w:rPr>
              <w:t>0</w:t>
            </w:r>
          </w:p>
        </w:tc>
      </w:tr>
      <w:tr w:rsidR="009F4DA8" w:rsidRPr="00D73914" w:rsidTr="002D1EDE">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1247-1-51301</w:t>
            </w:r>
          </w:p>
        </w:tc>
        <w:tc>
          <w:tcPr>
            <w:tcW w:w="5244" w:type="dxa"/>
            <w:tcBorders>
              <w:top w:val="nil"/>
              <w:left w:val="nil"/>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Bienes artísticos, culturales y científicos</w:t>
            </w:r>
          </w:p>
        </w:tc>
        <w:tc>
          <w:tcPr>
            <w:tcW w:w="1799" w:type="dxa"/>
            <w:tcBorders>
              <w:top w:val="nil"/>
              <w:left w:val="nil"/>
              <w:bottom w:val="single" w:sz="4" w:space="0" w:color="auto"/>
              <w:right w:val="single" w:sz="4" w:space="0" w:color="auto"/>
            </w:tcBorders>
            <w:shd w:val="clear" w:color="auto" w:fill="auto"/>
            <w:noWrap/>
            <w:vAlign w:val="bottom"/>
            <w:hideMark/>
          </w:tcPr>
          <w:p w:rsidR="009F4DA8" w:rsidRPr="00D73914" w:rsidRDefault="009F4DA8" w:rsidP="00FC2809">
            <w:pPr>
              <w:spacing w:line="240" w:lineRule="auto"/>
              <w:jc w:val="right"/>
              <w:rPr>
                <w:rFonts w:ascii="Century Gothic" w:eastAsia="Times New Roman" w:hAnsi="Century Gothic" w:cs="Calibri"/>
                <w:color w:val="000000"/>
                <w:sz w:val="16"/>
                <w:szCs w:val="16"/>
              </w:rPr>
            </w:pPr>
            <w:r w:rsidRPr="00D73914">
              <w:rPr>
                <w:rFonts w:ascii="Century Gothic" w:eastAsia="Times New Roman" w:hAnsi="Century Gothic" w:cs="Calibri"/>
                <w:color w:val="000000"/>
                <w:sz w:val="16"/>
                <w:szCs w:val="16"/>
              </w:rPr>
              <w:t xml:space="preserve">           117,491.68 </w:t>
            </w:r>
          </w:p>
        </w:tc>
      </w:tr>
      <w:tr w:rsidR="009F4DA8" w:rsidRPr="00D73914" w:rsidTr="002D1EDE">
        <w:trPr>
          <w:trHeight w:val="300"/>
        </w:trPr>
        <w:tc>
          <w:tcPr>
            <w:tcW w:w="6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jc w:val="center"/>
              <w:rPr>
                <w:rFonts w:ascii="Century Gothic" w:eastAsia="Times New Roman" w:hAnsi="Century Gothic" w:cs="Calibri"/>
                <w:b/>
                <w:color w:val="000000"/>
                <w:sz w:val="16"/>
                <w:szCs w:val="16"/>
              </w:rPr>
            </w:pPr>
            <w:r w:rsidRPr="00D73914">
              <w:rPr>
                <w:rFonts w:ascii="Century Gothic" w:eastAsia="Times New Roman" w:hAnsi="Century Gothic" w:cs="Calibri"/>
                <w:b/>
                <w:color w:val="000000"/>
                <w:sz w:val="16"/>
                <w:szCs w:val="16"/>
              </w:rPr>
              <w:t>TOTAL</w:t>
            </w:r>
          </w:p>
        </w:tc>
        <w:tc>
          <w:tcPr>
            <w:tcW w:w="1799" w:type="dxa"/>
            <w:tcBorders>
              <w:top w:val="nil"/>
              <w:left w:val="nil"/>
              <w:bottom w:val="single" w:sz="4" w:space="0" w:color="auto"/>
              <w:right w:val="single" w:sz="4" w:space="0" w:color="auto"/>
            </w:tcBorders>
            <w:shd w:val="clear" w:color="auto" w:fill="auto"/>
            <w:noWrap/>
            <w:vAlign w:val="center"/>
            <w:hideMark/>
          </w:tcPr>
          <w:p w:rsidR="009F4DA8" w:rsidRPr="00D73914" w:rsidRDefault="009F4DA8" w:rsidP="002D1EDE">
            <w:pPr>
              <w:spacing w:line="240" w:lineRule="auto"/>
              <w:jc w:val="center"/>
              <w:rPr>
                <w:rFonts w:ascii="Century Gothic" w:eastAsia="Times New Roman" w:hAnsi="Century Gothic" w:cs="Calibri"/>
                <w:b/>
                <w:color w:val="000000"/>
                <w:sz w:val="16"/>
                <w:szCs w:val="16"/>
              </w:rPr>
            </w:pPr>
            <w:r w:rsidRPr="00D73914">
              <w:rPr>
                <w:rFonts w:ascii="Century Gothic" w:eastAsia="Times New Roman" w:hAnsi="Century Gothic" w:cs="Calibri"/>
                <w:b/>
                <w:color w:val="000000"/>
                <w:sz w:val="16"/>
                <w:szCs w:val="16"/>
              </w:rPr>
              <w:t>120,691,469.01</w:t>
            </w:r>
          </w:p>
        </w:tc>
      </w:tr>
    </w:tbl>
    <w:p w:rsidR="00D91B87" w:rsidRDefault="00D91B87" w:rsidP="00D91B87">
      <w:pPr>
        <w:ind w:left="720"/>
        <w:jc w:val="both"/>
        <w:rPr>
          <w:rFonts w:ascii="Century Gothic" w:eastAsia="Century Gothic" w:hAnsi="Century Gothic" w:cs="Century Gothic"/>
          <w:sz w:val="28"/>
          <w:szCs w:val="28"/>
        </w:rPr>
      </w:pPr>
    </w:p>
    <w:p w:rsidR="00D41DA9" w:rsidRDefault="00D91B87" w:rsidP="00D91B87">
      <w:pPr>
        <w:ind w:left="720"/>
        <w:jc w:val="both"/>
        <w:rPr>
          <w:rFonts w:ascii="Century Gothic" w:eastAsia="Century Gothic" w:hAnsi="Century Gothic" w:cs="Century Gothic"/>
          <w:sz w:val="20"/>
        </w:rPr>
      </w:pPr>
      <w:r>
        <w:rPr>
          <w:rFonts w:ascii="Century Gothic" w:eastAsia="Century Gothic" w:hAnsi="Century Gothic" w:cs="Century Gothic"/>
          <w:sz w:val="20"/>
        </w:rPr>
        <w:t xml:space="preserve">El monto al que asciende la cuenta de bienes muebles al 31 de diciembre de 2024 es de $120,691,469.01 (ciento veinte millones seiscientos noventa y un mil cuatrocientos sesenta y nueve pesos 01/100 M.N.), de acuerdo con los registros en la balanza de comprobación, por otro lado, el </w:t>
      </w:r>
      <w:r w:rsidR="00D41DA9">
        <w:rPr>
          <w:rFonts w:ascii="Century Gothic" w:eastAsia="Century Gothic" w:hAnsi="Century Gothic" w:cs="Century Gothic"/>
          <w:sz w:val="20"/>
        </w:rPr>
        <w:t>registro de las depreciaciones acumuladas d</w:t>
      </w:r>
      <w:r>
        <w:rPr>
          <w:rFonts w:ascii="Century Gothic" w:eastAsia="Century Gothic" w:hAnsi="Century Gothic" w:cs="Century Gothic"/>
          <w:sz w:val="20"/>
        </w:rPr>
        <w:t xml:space="preserve">e los </w:t>
      </w:r>
      <w:r w:rsidR="0025728E">
        <w:rPr>
          <w:rFonts w:ascii="Century Gothic" w:eastAsia="Century Gothic" w:hAnsi="Century Gothic" w:cs="Century Gothic"/>
          <w:sz w:val="20"/>
        </w:rPr>
        <w:t xml:space="preserve">bienes </w:t>
      </w:r>
      <w:r w:rsidR="00D41DA9">
        <w:rPr>
          <w:rFonts w:ascii="Century Gothic" w:eastAsia="Century Gothic" w:hAnsi="Century Gothic" w:cs="Century Gothic"/>
          <w:sz w:val="20"/>
        </w:rPr>
        <w:t>que componen el patrimonio del Sistema para el Desarrollo In</w:t>
      </w:r>
      <w:r>
        <w:rPr>
          <w:rFonts w:ascii="Century Gothic" w:eastAsia="Century Gothic" w:hAnsi="Century Gothic" w:cs="Century Gothic"/>
          <w:sz w:val="20"/>
        </w:rPr>
        <w:t>tegral de la Familia Michoacana muestran un saldo acumulado de $</w:t>
      </w:r>
      <w:r w:rsidRPr="00D91B87">
        <w:rPr>
          <w:rFonts w:ascii="Century Gothic" w:eastAsia="Century Gothic" w:hAnsi="Century Gothic" w:cs="Century Gothic"/>
          <w:sz w:val="20"/>
        </w:rPr>
        <w:t>6,516,817.55</w:t>
      </w:r>
      <w:r>
        <w:rPr>
          <w:rFonts w:ascii="Century Gothic" w:eastAsia="Century Gothic" w:hAnsi="Century Gothic" w:cs="Century Gothic"/>
          <w:sz w:val="20"/>
        </w:rPr>
        <w:t xml:space="preserve"> (seis millones quinientos dieciséis mil ochocientos diecisiete pesos 55/100 M.N.) como a continuación se muestra: </w:t>
      </w:r>
    </w:p>
    <w:p w:rsidR="0025728E" w:rsidRDefault="0025728E" w:rsidP="00D41DA9">
      <w:pPr>
        <w:ind w:left="851"/>
        <w:jc w:val="both"/>
        <w:rPr>
          <w:rFonts w:ascii="Century Gothic" w:eastAsia="Century Gothic" w:hAnsi="Century Gothic" w:cs="Century Gothic"/>
          <w:sz w:val="20"/>
        </w:rPr>
      </w:pPr>
    </w:p>
    <w:tbl>
      <w:tblPr>
        <w:tblW w:w="8363" w:type="dxa"/>
        <w:tblInd w:w="921" w:type="dxa"/>
        <w:tblCellMar>
          <w:left w:w="70" w:type="dxa"/>
          <w:right w:w="70" w:type="dxa"/>
        </w:tblCellMar>
        <w:tblLook w:val="04A0" w:firstRow="1" w:lastRow="0" w:firstColumn="1" w:lastColumn="0" w:noHBand="0" w:noVBand="1"/>
      </w:tblPr>
      <w:tblGrid>
        <w:gridCol w:w="1417"/>
        <w:gridCol w:w="5103"/>
        <w:gridCol w:w="1843"/>
      </w:tblGrid>
      <w:tr w:rsidR="0025728E" w:rsidRPr="0025728E" w:rsidTr="0025728E">
        <w:trPr>
          <w:trHeight w:val="252"/>
        </w:trPr>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5728E" w:rsidRPr="0025728E" w:rsidRDefault="0025728E" w:rsidP="0025728E">
            <w:pPr>
              <w:spacing w:line="240" w:lineRule="auto"/>
              <w:rPr>
                <w:rFonts w:ascii="Century Gothic" w:eastAsia="Times New Roman" w:hAnsi="Century Gothic" w:cs="Calibri"/>
                <w:b/>
                <w:bCs/>
                <w:color w:val="000000"/>
                <w:sz w:val="16"/>
                <w:szCs w:val="16"/>
              </w:rPr>
            </w:pPr>
            <w:r w:rsidRPr="0025728E">
              <w:rPr>
                <w:rFonts w:ascii="Century Gothic" w:eastAsia="Times New Roman" w:hAnsi="Century Gothic" w:cs="Calibri"/>
                <w:b/>
                <w:bCs/>
                <w:color w:val="000000"/>
                <w:sz w:val="16"/>
                <w:szCs w:val="16"/>
              </w:rPr>
              <w:t xml:space="preserve">CUENTA </w:t>
            </w: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5728E" w:rsidRPr="0025728E" w:rsidRDefault="0025728E" w:rsidP="0025728E">
            <w:pPr>
              <w:spacing w:line="240" w:lineRule="auto"/>
              <w:rPr>
                <w:rFonts w:ascii="Century Gothic" w:eastAsia="Times New Roman" w:hAnsi="Century Gothic" w:cs="Calibri"/>
                <w:b/>
                <w:bCs/>
                <w:color w:val="000000"/>
                <w:sz w:val="16"/>
                <w:szCs w:val="16"/>
              </w:rPr>
            </w:pPr>
            <w:r w:rsidRPr="0025728E">
              <w:rPr>
                <w:rFonts w:ascii="Century Gothic" w:eastAsia="Times New Roman" w:hAnsi="Century Gothic" w:cs="Calibri"/>
                <w:b/>
                <w:bCs/>
                <w:color w:val="000000"/>
                <w:sz w:val="16"/>
                <w:szCs w:val="16"/>
              </w:rPr>
              <w:t xml:space="preserve">CONCEPTO </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5728E" w:rsidRPr="0025728E" w:rsidRDefault="0025728E" w:rsidP="0025728E">
            <w:pPr>
              <w:spacing w:line="240" w:lineRule="auto"/>
              <w:rPr>
                <w:rFonts w:ascii="Century Gothic" w:eastAsia="Times New Roman" w:hAnsi="Century Gothic" w:cs="Calibri"/>
                <w:b/>
                <w:bCs/>
                <w:color w:val="000000"/>
                <w:sz w:val="16"/>
                <w:szCs w:val="16"/>
              </w:rPr>
            </w:pPr>
            <w:r w:rsidRPr="0025728E">
              <w:rPr>
                <w:rFonts w:ascii="Century Gothic" w:eastAsia="Times New Roman" w:hAnsi="Century Gothic" w:cs="Calibri"/>
                <w:b/>
                <w:bCs/>
                <w:color w:val="000000"/>
                <w:sz w:val="16"/>
                <w:szCs w:val="16"/>
              </w:rPr>
              <w:t xml:space="preserve"> MONTO  </w:t>
            </w:r>
          </w:p>
        </w:tc>
      </w:tr>
      <w:tr w:rsidR="0025728E" w:rsidRPr="0025728E" w:rsidTr="002D1EDE">
        <w:trPr>
          <w:trHeight w:val="252"/>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center"/>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1263-1-1-2022</w:t>
            </w:r>
          </w:p>
        </w:tc>
        <w:tc>
          <w:tcPr>
            <w:tcW w:w="510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Depreciación Acumulada de Mobiliario-2022</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         30,433.47 </w:t>
            </w:r>
          </w:p>
        </w:tc>
      </w:tr>
      <w:tr w:rsidR="0025728E" w:rsidRPr="0025728E" w:rsidTr="002D1EDE">
        <w:trPr>
          <w:trHeight w:val="252"/>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center"/>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1263-1-1-2023</w:t>
            </w:r>
          </w:p>
        </w:tc>
        <w:tc>
          <w:tcPr>
            <w:tcW w:w="510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Depreciación Acumulada de Mobiliario-2023</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           1,211.78 </w:t>
            </w:r>
          </w:p>
        </w:tc>
      </w:tr>
      <w:tr w:rsidR="0025728E" w:rsidRPr="0025728E" w:rsidTr="002D1EDE">
        <w:trPr>
          <w:trHeight w:val="252"/>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center"/>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1263-1-2-2021</w:t>
            </w:r>
          </w:p>
        </w:tc>
        <w:tc>
          <w:tcPr>
            <w:tcW w:w="5103" w:type="dxa"/>
            <w:tcBorders>
              <w:top w:val="nil"/>
              <w:left w:val="nil"/>
              <w:bottom w:val="single" w:sz="4" w:space="0" w:color="auto"/>
              <w:right w:val="single" w:sz="4" w:space="0" w:color="auto"/>
            </w:tcBorders>
            <w:shd w:val="clear" w:color="auto" w:fill="auto"/>
            <w:noWrap/>
            <w:vAlign w:val="center"/>
            <w:hideMark/>
          </w:tcPr>
          <w:p w:rsidR="0025728E" w:rsidRPr="0025728E" w:rsidRDefault="002D1EDE" w:rsidP="002D1EDE">
            <w:pPr>
              <w:spacing w:line="240" w:lineRule="auto"/>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Depreciación</w:t>
            </w:r>
            <w:r w:rsidR="0025728E" w:rsidRPr="0025728E">
              <w:rPr>
                <w:rFonts w:ascii="Century Gothic" w:eastAsia="Times New Roman" w:hAnsi="Century Gothic" w:cs="Calibri"/>
                <w:color w:val="000000"/>
                <w:sz w:val="16"/>
                <w:szCs w:val="16"/>
              </w:rPr>
              <w:t xml:space="preserve"> Acumulada de Bienes Informáticos-2021</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      355,607.06 </w:t>
            </w:r>
          </w:p>
        </w:tc>
      </w:tr>
      <w:tr w:rsidR="0025728E" w:rsidRPr="0025728E" w:rsidTr="002D1EDE">
        <w:trPr>
          <w:trHeight w:val="252"/>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center"/>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1263-1-2-2022</w:t>
            </w:r>
          </w:p>
        </w:tc>
        <w:tc>
          <w:tcPr>
            <w:tcW w:w="5103" w:type="dxa"/>
            <w:tcBorders>
              <w:top w:val="nil"/>
              <w:left w:val="nil"/>
              <w:bottom w:val="single" w:sz="4" w:space="0" w:color="auto"/>
              <w:right w:val="single" w:sz="4" w:space="0" w:color="auto"/>
            </w:tcBorders>
            <w:shd w:val="clear" w:color="auto" w:fill="auto"/>
            <w:noWrap/>
            <w:vAlign w:val="center"/>
            <w:hideMark/>
          </w:tcPr>
          <w:p w:rsidR="0025728E" w:rsidRPr="0025728E" w:rsidRDefault="002D1EDE" w:rsidP="002D1EDE">
            <w:pPr>
              <w:spacing w:line="240" w:lineRule="auto"/>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Depreciación</w:t>
            </w:r>
            <w:r w:rsidR="0025728E" w:rsidRPr="0025728E">
              <w:rPr>
                <w:rFonts w:ascii="Century Gothic" w:eastAsia="Times New Roman" w:hAnsi="Century Gothic" w:cs="Calibri"/>
                <w:color w:val="000000"/>
                <w:sz w:val="16"/>
                <w:szCs w:val="16"/>
              </w:rPr>
              <w:t xml:space="preserve"> Acumulada de Bienes Informaticos-2022</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   1,638,867.13 </w:t>
            </w:r>
          </w:p>
        </w:tc>
      </w:tr>
      <w:tr w:rsidR="0025728E" w:rsidRPr="0025728E" w:rsidTr="002D1EDE">
        <w:trPr>
          <w:trHeight w:val="252"/>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center"/>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1263-1-2-2023</w:t>
            </w:r>
          </w:p>
        </w:tc>
        <w:tc>
          <w:tcPr>
            <w:tcW w:w="5103" w:type="dxa"/>
            <w:tcBorders>
              <w:top w:val="nil"/>
              <w:left w:val="nil"/>
              <w:bottom w:val="single" w:sz="4" w:space="0" w:color="auto"/>
              <w:right w:val="single" w:sz="4" w:space="0" w:color="auto"/>
            </w:tcBorders>
            <w:shd w:val="clear" w:color="auto" w:fill="auto"/>
            <w:noWrap/>
            <w:vAlign w:val="center"/>
            <w:hideMark/>
          </w:tcPr>
          <w:p w:rsidR="0025728E" w:rsidRPr="0025728E" w:rsidRDefault="002D1EDE" w:rsidP="002D1EDE">
            <w:pPr>
              <w:spacing w:line="240" w:lineRule="auto"/>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Depreciación</w:t>
            </w:r>
            <w:r w:rsidR="0025728E" w:rsidRPr="0025728E">
              <w:rPr>
                <w:rFonts w:ascii="Century Gothic" w:eastAsia="Times New Roman" w:hAnsi="Century Gothic" w:cs="Calibri"/>
                <w:color w:val="000000"/>
                <w:sz w:val="16"/>
                <w:szCs w:val="16"/>
              </w:rPr>
              <w:t xml:space="preserve"> Acumulada de Bienes Informaticos-2023</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      758,357.51 </w:t>
            </w:r>
          </w:p>
        </w:tc>
      </w:tr>
      <w:tr w:rsidR="0025728E" w:rsidRPr="0025728E" w:rsidTr="002D1EDE">
        <w:trPr>
          <w:trHeight w:val="252"/>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center"/>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lastRenderedPageBreak/>
              <w:t>1263-1-2-2024</w:t>
            </w:r>
          </w:p>
        </w:tc>
        <w:tc>
          <w:tcPr>
            <w:tcW w:w="5103" w:type="dxa"/>
            <w:tcBorders>
              <w:top w:val="nil"/>
              <w:left w:val="nil"/>
              <w:bottom w:val="single" w:sz="4" w:space="0" w:color="auto"/>
              <w:right w:val="single" w:sz="4" w:space="0" w:color="auto"/>
            </w:tcBorders>
            <w:shd w:val="clear" w:color="auto" w:fill="auto"/>
            <w:noWrap/>
            <w:vAlign w:val="center"/>
            <w:hideMark/>
          </w:tcPr>
          <w:p w:rsidR="0025728E" w:rsidRPr="0025728E" w:rsidRDefault="002D1EDE" w:rsidP="002D1EDE">
            <w:pPr>
              <w:spacing w:line="240" w:lineRule="auto"/>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Depreciación</w:t>
            </w:r>
            <w:r w:rsidR="0025728E" w:rsidRPr="0025728E">
              <w:rPr>
                <w:rFonts w:ascii="Century Gothic" w:eastAsia="Times New Roman" w:hAnsi="Century Gothic" w:cs="Calibri"/>
                <w:color w:val="000000"/>
                <w:sz w:val="16"/>
                <w:szCs w:val="16"/>
              </w:rPr>
              <w:t xml:space="preserve"> Acumulada de Bienes Informaticos-2024</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           4,561.16 </w:t>
            </w:r>
          </w:p>
        </w:tc>
      </w:tr>
      <w:tr w:rsidR="0025728E" w:rsidRPr="0025728E" w:rsidTr="002D1EDE">
        <w:trPr>
          <w:trHeight w:val="252"/>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center"/>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1263-1-3-2021</w:t>
            </w:r>
          </w:p>
        </w:tc>
        <w:tc>
          <w:tcPr>
            <w:tcW w:w="5103" w:type="dxa"/>
            <w:tcBorders>
              <w:top w:val="nil"/>
              <w:left w:val="nil"/>
              <w:bottom w:val="single" w:sz="4" w:space="0" w:color="auto"/>
              <w:right w:val="single" w:sz="4" w:space="0" w:color="auto"/>
            </w:tcBorders>
            <w:shd w:val="clear" w:color="auto" w:fill="auto"/>
            <w:noWrap/>
            <w:vAlign w:val="center"/>
            <w:hideMark/>
          </w:tcPr>
          <w:p w:rsidR="0025728E" w:rsidRPr="0025728E" w:rsidRDefault="002D1EDE" w:rsidP="002D1EDE">
            <w:pPr>
              <w:spacing w:line="240" w:lineRule="auto"/>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Depreciación</w:t>
            </w:r>
            <w:r w:rsidR="0025728E" w:rsidRPr="0025728E">
              <w:rPr>
                <w:rFonts w:ascii="Century Gothic" w:eastAsia="Times New Roman" w:hAnsi="Century Gothic" w:cs="Calibri"/>
                <w:color w:val="000000"/>
                <w:sz w:val="16"/>
                <w:szCs w:val="16"/>
              </w:rPr>
              <w:t xml:space="preserve"> Acumulada de Equipo de Administración-2021</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         46,752.26 </w:t>
            </w:r>
          </w:p>
        </w:tc>
      </w:tr>
      <w:tr w:rsidR="0025728E" w:rsidRPr="0025728E" w:rsidTr="002D1EDE">
        <w:trPr>
          <w:trHeight w:val="252"/>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center"/>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1263-1-3-2022</w:t>
            </w:r>
          </w:p>
        </w:tc>
        <w:tc>
          <w:tcPr>
            <w:tcW w:w="5103" w:type="dxa"/>
            <w:tcBorders>
              <w:top w:val="nil"/>
              <w:left w:val="nil"/>
              <w:bottom w:val="single" w:sz="4" w:space="0" w:color="auto"/>
              <w:right w:val="single" w:sz="4" w:space="0" w:color="auto"/>
            </w:tcBorders>
            <w:shd w:val="clear" w:color="auto" w:fill="auto"/>
            <w:noWrap/>
            <w:vAlign w:val="center"/>
            <w:hideMark/>
          </w:tcPr>
          <w:p w:rsidR="0025728E" w:rsidRPr="0025728E" w:rsidRDefault="002D1EDE" w:rsidP="002D1EDE">
            <w:pPr>
              <w:spacing w:line="240" w:lineRule="auto"/>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Depreciación</w:t>
            </w:r>
            <w:r w:rsidR="0025728E" w:rsidRPr="0025728E">
              <w:rPr>
                <w:rFonts w:ascii="Century Gothic" w:eastAsia="Times New Roman" w:hAnsi="Century Gothic" w:cs="Calibri"/>
                <w:color w:val="000000"/>
                <w:sz w:val="16"/>
                <w:szCs w:val="16"/>
              </w:rPr>
              <w:t xml:space="preserve"> Acumulada de Equipo de Administración-2022</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         61,725.00 </w:t>
            </w:r>
          </w:p>
        </w:tc>
      </w:tr>
      <w:tr w:rsidR="0025728E" w:rsidRPr="0025728E" w:rsidTr="002D1EDE">
        <w:trPr>
          <w:trHeight w:val="252"/>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center"/>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1263-1-3-2023</w:t>
            </w:r>
          </w:p>
        </w:tc>
        <w:tc>
          <w:tcPr>
            <w:tcW w:w="5103" w:type="dxa"/>
            <w:tcBorders>
              <w:top w:val="nil"/>
              <w:left w:val="nil"/>
              <w:bottom w:val="single" w:sz="4" w:space="0" w:color="auto"/>
              <w:right w:val="single" w:sz="4" w:space="0" w:color="auto"/>
            </w:tcBorders>
            <w:shd w:val="clear" w:color="auto" w:fill="auto"/>
            <w:noWrap/>
            <w:vAlign w:val="center"/>
            <w:hideMark/>
          </w:tcPr>
          <w:p w:rsidR="0025728E" w:rsidRPr="0025728E" w:rsidRDefault="002D1EDE" w:rsidP="002D1EDE">
            <w:pPr>
              <w:spacing w:line="240" w:lineRule="auto"/>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Depreciación</w:t>
            </w:r>
            <w:r w:rsidR="0025728E" w:rsidRPr="0025728E">
              <w:rPr>
                <w:rFonts w:ascii="Century Gothic" w:eastAsia="Times New Roman" w:hAnsi="Century Gothic" w:cs="Calibri"/>
                <w:color w:val="000000"/>
                <w:sz w:val="16"/>
                <w:szCs w:val="16"/>
              </w:rPr>
              <w:t xml:space="preserve"> Acumulada de Equipo de Administración-2023</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         55,141.76 </w:t>
            </w:r>
          </w:p>
        </w:tc>
      </w:tr>
      <w:tr w:rsidR="0025728E" w:rsidRPr="0025728E" w:rsidTr="002D1EDE">
        <w:trPr>
          <w:trHeight w:val="252"/>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center"/>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1263-1-3-2024</w:t>
            </w:r>
          </w:p>
        </w:tc>
        <w:tc>
          <w:tcPr>
            <w:tcW w:w="5103" w:type="dxa"/>
            <w:tcBorders>
              <w:top w:val="nil"/>
              <w:left w:val="nil"/>
              <w:bottom w:val="single" w:sz="4" w:space="0" w:color="auto"/>
              <w:right w:val="single" w:sz="4" w:space="0" w:color="auto"/>
            </w:tcBorders>
            <w:shd w:val="clear" w:color="auto" w:fill="auto"/>
            <w:noWrap/>
            <w:vAlign w:val="center"/>
            <w:hideMark/>
          </w:tcPr>
          <w:p w:rsidR="0025728E" w:rsidRPr="0025728E" w:rsidRDefault="002D1EDE" w:rsidP="002D1EDE">
            <w:pPr>
              <w:spacing w:line="240" w:lineRule="auto"/>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Depreciación</w:t>
            </w:r>
            <w:r w:rsidR="0025728E" w:rsidRPr="0025728E">
              <w:rPr>
                <w:rFonts w:ascii="Century Gothic" w:eastAsia="Times New Roman" w:hAnsi="Century Gothic" w:cs="Calibri"/>
                <w:color w:val="000000"/>
                <w:sz w:val="16"/>
                <w:szCs w:val="16"/>
              </w:rPr>
              <w:t xml:space="preserve"> Acumulada de Equipo de Administración-2024</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         15,038.55 </w:t>
            </w:r>
          </w:p>
        </w:tc>
      </w:tr>
      <w:tr w:rsidR="0025728E" w:rsidRPr="0025728E" w:rsidTr="002D1EDE">
        <w:trPr>
          <w:trHeight w:val="252"/>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center"/>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1263-1-4-2021</w:t>
            </w:r>
          </w:p>
        </w:tc>
        <w:tc>
          <w:tcPr>
            <w:tcW w:w="510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Depreciación Acumulada de Muebles, excepto de oficina y estanteria-2021</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         17,702.83 </w:t>
            </w:r>
          </w:p>
        </w:tc>
      </w:tr>
      <w:tr w:rsidR="0025728E" w:rsidRPr="0025728E" w:rsidTr="002D1EDE">
        <w:trPr>
          <w:trHeight w:val="252"/>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center"/>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1263-1-4-2023</w:t>
            </w:r>
          </w:p>
        </w:tc>
        <w:tc>
          <w:tcPr>
            <w:tcW w:w="510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Depreciación Acumulada de Muebles, excepto de oficina y estanteria-2023</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         64,843.85 </w:t>
            </w:r>
          </w:p>
        </w:tc>
      </w:tr>
      <w:tr w:rsidR="0025728E" w:rsidRPr="0025728E" w:rsidTr="002D1EDE">
        <w:trPr>
          <w:trHeight w:val="252"/>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center"/>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1263-2-1-2022</w:t>
            </w:r>
          </w:p>
        </w:tc>
        <w:tc>
          <w:tcPr>
            <w:tcW w:w="510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Depreciación Acumulada de Equipos y Aparatos Audiovisuales-2022</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           9,871.87 </w:t>
            </w:r>
          </w:p>
        </w:tc>
      </w:tr>
      <w:tr w:rsidR="0025728E" w:rsidRPr="0025728E" w:rsidTr="002D1EDE">
        <w:trPr>
          <w:trHeight w:val="252"/>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center"/>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1263-2-1-2023</w:t>
            </w:r>
          </w:p>
        </w:tc>
        <w:tc>
          <w:tcPr>
            <w:tcW w:w="510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Depreciación Acumulada de Equipos y Aparatos Audiovisuales-2023</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         15,036.23 </w:t>
            </w:r>
          </w:p>
        </w:tc>
      </w:tr>
      <w:tr w:rsidR="0025728E" w:rsidRPr="0025728E" w:rsidTr="002D1EDE">
        <w:trPr>
          <w:trHeight w:val="252"/>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center"/>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1263-2-1-2024</w:t>
            </w:r>
          </w:p>
        </w:tc>
        <w:tc>
          <w:tcPr>
            <w:tcW w:w="510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Depreciación Acumulada de Equipos y Aparatos Audiovisuales-2024</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           4,991.87 </w:t>
            </w:r>
          </w:p>
        </w:tc>
      </w:tr>
      <w:tr w:rsidR="0025728E" w:rsidRPr="0025728E" w:rsidTr="002D1EDE">
        <w:trPr>
          <w:trHeight w:val="252"/>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center"/>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1263-2-2-2022</w:t>
            </w:r>
          </w:p>
        </w:tc>
        <w:tc>
          <w:tcPr>
            <w:tcW w:w="510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Depreciación Acumulada de </w:t>
            </w:r>
            <w:r w:rsidR="002D1EDE" w:rsidRPr="0025728E">
              <w:rPr>
                <w:rFonts w:ascii="Century Gothic" w:eastAsia="Times New Roman" w:hAnsi="Century Gothic" w:cs="Calibri"/>
                <w:color w:val="000000"/>
                <w:sz w:val="16"/>
                <w:szCs w:val="16"/>
              </w:rPr>
              <w:t>Cámaras</w:t>
            </w:r>
            <w:r w:rsidRPr="0025728E">
              <w:rPr>
                <w:rFonts w:ascii="Century Gothic" w:eastAsia="Times New Roman" w:hAnsi="Century Gothic" w:cs="Calibri"/>
                <w:color w:val="000000"/>
                <w:sz w:val="16"/>
                <w:szCs w:val="16"/>
              </w:rPr>
              <w:t xml:space="preserve"> Fotográficas y de video-2022</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         14,099.13 </w:t>
            </w:r>
          </w:p>
        </w:tc>
      </w:tr>
      <w:tr w:rsidR="0025728E" w:rsidRPr="0025728E" w:rsidTr="002D1EDE">
        <w:trPr>
          <w:trHeight w:val="252"/>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center"/>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1263-2-2-2023</w:t>
            </w:r>
          </w:p>
        </w:tc>
        <w:tc>
          <w:tcPr>
            <w:tcW w:w="510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Depreciación Acumulada de </w:t>
            </w:r>
            <w:r w:rsidR="002D1EDE" w:rsidRPr="0025728E">
              <w:rPr>
                <w:rFonts w:ascii="Century Gothic" w:eastAsia="Times New Roman" w:hAnsi="Century Gothic" w:cs="Calibri"/>
                <w:color w:val="000000"/>
                <w:sz w:val="16"/>
                <w:szCs w:val="16"/>
              </w:rPr>
              <w:t>Cámaras</w:t>
            </w:r>
            <w:r w:rsidRPr="0025728E">
              <w:rPr>
                <w:rFonts w:ascii="Century Gothic" w:eastAsia="Times New Roman" w:hAnsi="Century Gothic" w:cs="Calibri"/>
                <w:color w:val="000000"/>
                <w:sz w:val="16"/>
                <w:szCs w:val="16"/>
              </w:rPr>
              <w:t xml:space="preserve"> Fotográficas y de video-2023</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         13,089.28 </w:t>
            </w:r>
          </w:p>
        </w:tc>
      </w:tr>
      <w:tr w:rsidR="0025728E" w:rsidRPr="0025728E" w:rsidTr="002D1EDE">
        <w:trPr>
          <w:trHeight w:val="252"/>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center"/>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1263-2-2-2024</w:t>
            </w:r>
          </w:p>
        </w:tc>
        <w:tc>
          <w:tcPr>
            <w:tcW w:w="510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Depreciación Acumulada de </w:t>
            </w:r>
            <w:r w:rsidR="002D1EDE" w:rsidRPr="0025728E">
              <w:rPr>
                <w:rFonts w:ascii="Century Gothic" w:eastAsia="Times New Roman" w:hAnsi="Century Gothic" w:cs="Calibri"/>
                <w:color w:val="000000"/>
                <w:sz w:val="16"/>
                <w:szCs w:val="16"/>
              </w:rPr>
              <w:t>Cámaras</w:t>
            </w:r>
            <w:r w:rsidRPr="0025728E">
              <w:rPr>
                <w:rFonts w:ascii="Century Gothic" w:eastAsia="Times New Roman" w:hAnsi="Century Gothic" w:cs="Calibri"/>
                <w:color w:val="000000"/>
                <w:sz w:val="16"/>
                <w:szCs w:val="16"/>
              </w:rPr>
              <w:t xml:space="preserve"> Fotográficas y de video-2024</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           1,037.72 </w:t>
            </w:r>
          </w:p>
        </w:tc>
      </w:tr>
      <w:tr w:rsidR="0025728E" w:rsidRPr="0025728E" w:rsidTr="002D1EDE">
        <w:trPr>
          <w:trHeight w:val="252"/>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center"/>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1263-3-2023</w:t>
            </w:r>
          </w:p>
        </w:tc>
        <w:tc>
          <w:tcPr>
            <w:tcW w:w="510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Depreciación Acumulada Equipo e instrumental médico y de laboratorio-2023</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      128,920.08 </w:t>
            </w:r>
          </w:p>
        </w:tc>
      </w:tr>
      <w:tr w:rsidR="0025728E" w:rsidRPr="0025728E" w:rsidTr="002D1EDE">
        <w:trPr>
          <w:trHeight w:val="252"/>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center"/>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1263-4-1-2022</w:t>
            </w:r>
          </w:p>
        </w:tc>
        <w:tc>
          <w:tcPr>
            <w:tcW w:w="510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Depreciación Acumulada de </w:t>
            </w:r>
            <w:r w:rsidR="002D1EDE" w:rsidRPr="0025728E">
              <w:rPr>
                <w:rFonts w:ascii="Century Gothic" w:eastAsia="Times New Roman" w:hAnsi="Century Gothic" w:cs="Calibri"/>
                <w:color w:val="000000"/>
                <w:sz w:val="16"/>
                <w:szCs w:val="16"/>
              </w:rPr>
              <w:t>Vehículos</w:t>
            </w:r>
            <w:r w:rsidRPr="0025728E">
              <w:rPr>
                <w:rFonts w:ascii="Century Gothic" w:eastAsia="Times New Roman" w:hAnsi="Century Gothic" w:cs="Calibri"/>
                <w:color w:val="000000"/>
                <w:sz w:val="16"/>
                <w:szCs w:val="16"/>
              </w:rPr>
              <w:t xml:space="preserve"> y equipos terrestres destinados a servicios administrativos-2022</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   2,940,000.00 </w:t>
            </w:r>
          </w:p>
        </w:tc>
      </w:tr>
      <w:tr w:rsidR="0025728E" w:rsidRPr="0025728E" w:rsidTr="002D1EDE">
        <w:trPr>
          <w:trHeight w:val="252"/>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center"/>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1263-4-1-2023</w:t>
            </w:r>
          </w:p>
        </w:tc>
        <w:tc>
          <w:tcPr>
            <w:tcW w:w="510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Depreciación Acumulada de </w:t>
            </w:r>
            <w:r w:rsidR="002D1EDE" w:rsidRPr="0025728E">
              <w:rPr>
                <w:rFonts w:ascii="Century Gothic" w:eastAsia="Times New Roman" w:hAnsi="Century Gothic" w:cs="Calibri"/>
                <w:color w:val="000000"/>
                <w:sz w:val="16"/>
                <w:szCs w:val="16"/>
              </w:rPr>
              <w:t>Vehículos</w:t>
            </w:r>
            <w:r w:rsidRPr="0025728E">
              <w:rPr>
                <w:rFonts w:ascii="Century Gothic" w:eastAsia="Times New Roman" w:hAnsi="Century Gothic" w:cs="Calibri"/>
                <w:color w:val="000000"/>
                <w:sz w:val="16"/>
                <w:szCs w:val="16"/>
              </w:rPr>
              <w:t xml:space="preserve"> y equipos terrestres destinados a servicios administrativos-2023</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      138,380.00 </w:t>
            </w:r>
          </w:p>
        </w:tc>
      </w:tr>
      <w:tr w:rsidR="0025728E" w:rsidRPr="0025728E" w:rsidTr="002D1EDE">
        <w:trPr>
          <w:trHeight w:val="252"/>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center"/>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1263-4-1-2024</w:t>
            </w:r>
          </w:p>
        </w:tc>
        <w:tc>
          <w:tcPr>
            <w:tcW w:w="510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Depreciación Acumulada de </w:t>
            </w:r>
            <w:r w:rsidR="002D1EDE" w:rsidRPr="0025728E">
              <w:rPr>
                <w:rFonts w:ascii="Century Gothic" w:eastAsia="Times New Roman" w:hAnsi="Century Gothic" w:cs="Calibri"/>
                <w:color w:val="000000"/>
                <w:sz w:val="16"/>
                <w:szCs w:val="16"/>
              </w:rPr>
              <w:t>Vehículos</w:t>
            </w:r>
            <w:r w:rsidRPr="0025728E">
              <w:rPr>
                <w:rFonts w:ascii="Century Gothic" w:eastAsia="Times New Roman" w:hAnsi="Century Gothic" w:cs="Calibri"/>
                <w:color w:val="000000"/>
                <w:sz w:val="16"/>
                <w:szCs w:val="16"/>
              </w:rPr>
              <w:t xml:space="preserve"> y equipos terrestres destinados a servicios administrativos-2024</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         51,275.40 </w:t>
            </w:r>
          </w:p>
        </w:tc>
      </w:tr>
      <w:tr w:rsidR="0025728E" w:rsidRPr="0025728E" w:rsidTr="002D1EDE">
        <w:trPr>
          <w:trHeight w:val="252"/>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center"/>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1263-6-1-2022</w:t>
            </w:r>
          </w:p>
        </w:tc>
        <w:tc>
          <w:tcPr>
            <w:tcW w:w="510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Depreciación Acumulada de Sistemas de aire acondicionado, calefacción y refrigeración industrial y comercial-2022</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           8,430.42 </w:t>
            </w:r>
          </w:p>
        </w:tc>
      </w:tr>
      <w:tr w:rsidR="0025728E" w:rsidRPr="0025728E" w:rsidTr="002D1EDE">
        <w:trPr>
          <w:trHeight w:val="252"/>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center"/>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1263-6-2-2021</w:t>
            </w:r>
          </w:p>
        </w:tc>
        <w:tc>
          <w:tcPr>
            <w:tcW w:w="510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Depreciación Acumulada de Herramientas y máquinas herramientas-2021</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         65,284.80 </w:t>
            </w:r>
          </w:p>
        </w:tc>
      </w:tr>
      <w:tr w:rsidR="0025728E" w:rsidRPr="0025728E" w:rsidTr="002D1EDE">
        <w:trPr>
          <w:trHeight w:val="252"/>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center"/>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1263-6-2-2022</w:t>
            </w:r>
          </w:p>
        </w:tc>
        <w:tc>
          <w:tcPr>
            <w:tcW w:w="510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Depreciación Acumulada de Herramientas y máquinas herramientas-2022</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         41,384.17 </w:t>
            </w:r>
          </w:p>
        </w:tc>
      </w:tr>
      <w:tr w:rsidR="0025728E" w:rsidRPr="0025728E" w:rsidTr="002D1EDE">
        <w:trPr>
          <w:trHeight w:val="252"/>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center"/>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1263-6-2-2023</w:t>
            </w:r>
          </w:p>
        </w:tc>
        <w:tc>
          <w:tcPr>
            <w:tcW w:w="510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Depreciación Acumulada de Herramientas y máquinas herramientas-2023</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         28,700.67 </w:t>
            </w:r>
          </w:p>
        </w:tc>
      </w:tr>
      <w:tr w:rsidR="0025728E" w:rsidRPr="0025728E" w:rsidTr="002D1EDE">
        <w:trPr>
          <w:trHeight w:val="252"/>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center"/>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1263-6-2-2024</w:t>
            </w:r>
          </w:p>
        </w:tc>
        <w:tc>
          <w:tcPr>
            <w:tcW w:w="510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Depreciación Acumulada de Herramientas y máquinas herramientas-2024</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           1,565.41 </w:t>
            </w:r>
          </w:p>
        </w:tc>
      </w:tr>
      <w:tr w:rsidR="0025728E" w:rsidRPr="0025728E" w:rsidTr="002D1EDE">
        <w:trPr>
          <w:trHeight w:val="252"/>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center"/>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1263-6-3-2023</w:t>
            </w:r>
          </w:p>
        </w:tc>
        <w:tc>
          <w:tcPr>
            <w:tcW w:w="510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Depreciación Acumulada de Equipos de generación eléctrica, aparatos y accesorios eléctricos-2023</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           2,200.63 </w:t>
            </w:r>
          </w:p>
        </w:tc>
      </w:tr>
      <w:tr w:rsidR="0025728E" w:rsidRPr="0025728E" w:rsidTr="002D1EDE">
        <w:trPr>
          <w:trHeight w:val="252"/>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center"/>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1263-6-4-2023</w:t>
            </w:r>
          </w:p>
        </w:tc>
        <w:tc>
          <w:tcPr>
            <w:tcW w:w="510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Depreciación Acumulada Equipo de bombeo-2023</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           2,195.55 </w:t>
            </w:r>
          </w:p>
        </w:tc>
      </w:tr>
      <w:tr w:rsidR="0025728E" w:rsidRPr="0025728E" w:rsidTr="002D1EDE">
        <w:trPr>
          <w:trHeight w:val="252"/>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center"/>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1263-6-4-2024</w:t>
            </w:r>
          </w:p>
        </w:tc>
        <w:tc>
          <w:tcPr>
            <w:tcW w:w="510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Depreciación Acumulada Equipo de bombeo-2024</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color w:val="000000"/>
                <w:sz w:val="16"/>
                <w:szCs w:val="16"/>
              </w:rPr>
            </w:pPr>
            <w:r w:rsidRPr="0025728E">
              <w:rPr>
                <w:rFonts w:ascii="Century Gothic" w:eastAsia="Times New Roman" w:hAnsi="Century Gothic" w:cs="Calibri"/>
                <w:color w:val="000000"/>
                <w:sz w:val="16"/>
                <w:szCs w:val="16"/>
              </w:rPr>
              <w:t xml:space="preserve">               111.96 </w:t>
            </w:r>
          </w:p>
        </w:tc>
      </w:tr>
      <w:tr w:rsidR="0025728E" w:rsidRPr="0025728E" w:rsidTr="002D1EDE">
        <w:trPr>
          <w:trHeight w:val="252"/>
        </w:trPr>
        <w:tc>
          <w:tcPr>
            <w:tcW w:w="65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5728E" w:rsidRPr="0025728E" w:rsidRDefault="0025728E" w:rsidP="0025728E">
            <w:pPr>
              <w:spacing w:line="240" w:lineRule="auto"/>
              <w:jc w:val="center"/>
              <w:rPr>
                <w:rFonts w:ascii="Century Gothic" w:eastAsia="Times New Roman" w:hAnsi="Century Gothic" w:cs="Calibri"/>
                <w:b/>
                <w:bCs/>
                <w:color w:val="000000"/>
                <w:sz w:val="16"/>
                <w:szCs w:val="16"/>
              </w:rPr>
            </w:pPr>
            <w:r w:rsidRPr="0025728E">
              <w:rPr>
                <w:rFonts w:ascii="Century Gothic" w:eastAsia="Times New Roman" w:hAnsi="Century Gothic" w:cs="Calibri"/>
                <w:b/>
                <w:bCs/>
                <w:color w:val="000000"/>
                <w:sz w:val="16"/>
                <w:szCs w:val="16"/>
              </w:rPr>
              <w:t xml:space="preserve">TOTAL </w:t>
            </w:r>
          </w:p>
        </w:tc>
        <w:tc>
          <w:tcPr>
            <w:tcW w:w="1843" w:type="dxa"/>
            <w:tcBorders>
              <w:top w:val="nil"/>
              <w:left w:val="nil"/>
              <w:bottom w:val="single" w:sz="4" w:space="0" w:color="auto"/>
              <w:right w:val="single" w:sz="4" w:space="0" w:color="auto"/>
            </w:tcBorders>
            <w:shd w:val="clear" w:color="auto" w:fill="auto"/>
            <w:noWrap/>
            <w:vAlign w:val="center"/>
            <w:hideMark/>
          </w:tcPr>
          <w:p w:rsidR="0025728E" w:rsidRPr="0025728E" w:rsidRDefault="0025728E" w:rsidP="002D1EDE">
            <w:pPr>
              <w:spacing w:line="240" w:lineRule="auto"/>
              <w:jc w:val="right"/>
              <w:rPr>
                <w:rFonts w:ascii="Century Gothic" w:eastAsia="Times New Roman" w:hAnsi="Century Gothic" w:cs="Calibri"/>
                <w:b/>
                <w:bCs/>
                <w:color w:val="000000"/>
                <w:sz w:val="16"/>
                <w:szCs w:val="16"/>
              </w:rPr>
            </w:pPr>
            <w:r w:rsidRPr="0025728E">
              <w:rPr>
                <w:rFonts w:ascii="Century Gothic" w:eastAsia="Times New Roman" w:hAnsi="Century Gothic" w:cs="Calibri"/>
                <w:b/>
                <w:bCs/>
                <w:color w:val="000000"/>
                <w:sz w:val="16"/>
                <w:szCs w:val="16"/>
              </w:rPr>
              <w:t xml:space="preserve">   6,516,817.55 </w:t>
            </w:r>
          </w:p>
        </w:tc>
      </w:tr>
    </w:tbl>
    <w:p w:rsidR="00D41DA9" w:rsidRDefault="00D41DA9" w:rsidP="00D41DA9">
      <w:pPr>
        <w:jc w:val="both"/>
        <w:rPr>
          <w:rFonts w:ascii="Century Gothic" w:eastAsia="Century Gothic" w:hAnsi="Century Gothic" w:cs="Century Gothic"/>
          <w:sz w:val="20"/>
          <w:szCs w:val="20"/>
        </w:rPr>
      </w:pPr>
    </w:p>
    <w:p w:rsidR="002D1EDE" w:rsidRDefault="002D1EDE" w:rsidP="00D41DA9">
      <w:pPr>
        <w:ind w:left="720"/>
        <w:jc w:val="both"/>
        <w:rPr>
          <w:rFonts w:ascii="Century Gothic" w:eastAsia="Century Gothic" w:hAnsi="Century Gothic" w:cs="Century Gothic"/>
          <w:sz w:val="20"/>
          <w:szCs w:val="20"/>
        </w:rPr>
      </w:pPr>
    </w:p>
    <w:p w:rsidR="009F4DA8" w:rsidRPr="009F4DA8" w:rsidRDefault="009F4DA8" w:rsidP="00D41DA9">
      <w:pPr>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En el siguiente cuadro se muestra el saldo</w:t>
      </w:r>
      <w:r w:rsidR="0025728E">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de las cuentas, incluyendo el monto de las depreciaciones acumuladas de los bienes muebles adquiridos</w:t>
      </w:r>
      <w:r w:rsidR="00D41DA9">
        <w:rPr>
          <w:rFonts w:ascii="Century Gothic" w:eastAsia="Century Gothic" w:hAnsi="Century Gothic" w:cs="Century Gothic"/>
          <w:sz w:val="20"/>
          <w:szCs w:val="20"/>
        </w:rPr>
        <w:t xml:space="preserve">: </w:t>
      </w:r>
    </w:p>
    <w:p w:rsidR="009F4DA8" w:rsidRPr="009F4DA8" w:rsidRDefault="009F4DA8" w:rsidP="004E2231">
      <w:pPr>
        <w:ind w:left="851"/>
        <w:jc w:val="both"/>
        <w:rPr>
          <w:rFonts w:ascii="Century Gothic" w:eastAsia="Century Gothic" w:hAnsi="Century Gothic" w:cs="Century Gothic"/>
          <w:sz w:val="20"/>
          <w:szCs w:val="20"/>
        </w:rPr>
      </w:pPr>
    </w:p>
    <w:tbl>
      <w:tblPr>
        <w:tblStyle w:val="affa"/>
        <w:tblW w:w="8256" w:type="dxa"/>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45"/>
        <w:gridCol w:w="4610"/>
        <w:gridCol w:w="1344"/>
        <w:gridCol w:w="1457"/>
      </w:tblGrid>
      <w:tr w:rsidR="0058346A" w:rsidRPr="00695369" w:rsidTr="001E6320">
        <w:trPr>
          <w:trHeight w:val="270"/>
          <w:jc w:val="right"/>
        </w:trPr>
        <w:tc>
          <w:tcPr>
            <w:tcW w:w="845" w:type="dxa"/>
            <w:shd w:val="clear" w:color="auto" w:fill="A6A6A6"/>
            <w:vAlign w:val="center"/>
          </w:tcPr>
          <w:p w:rsidR="0058346A" w:rsidRPr="00695369" w:rsidRDefault="00EA0CA4">
            <w:pPr>
              <w:jc w:val="center"/>
              <w:rPr>
                <w:rFonts w:ascii="Century Gothic" w:eastAsia="Century Gothic" w:hAnsi="Century Gothic" w:cs="Century Gothic"/>
                <w:b/>
                <w:sz w:val="16"/>
                <w:szCs w:val="16"/>
              </w:rPr>
            </w:pPr>
            <w:bookmarkStart w:id="21" w:name="bookmark=id.2bn6wsx" w:colFirst="0" w:colLast="0"/>
            <w:bookmarkStart w:id="22" w:name="bookmark=id.3whwml4" w:colFirst="0" w:colLast="0"/>
            <w:bookmarkEnd w:id="21"/>
            <w:bookmarkEnd w:id="22"/>
            <w:r w:rsidRPr="00695369">
              <w:rPr>
                <w:rFonts w:ascii="Century Gothic" w:eastAsia="Century Gothic" w:hAnsi="Century Gothic" w:cs="Century Gothic"/>
                <w:b/>
                <w:sz w:val="16"/>
                <w:szCs w:val="16"/>
              </w:rPr>
              <w:t>CUENTA</w:t>
            </w:r>
          </w:p>
        </w:tc>
        <w:tc>
          <w:tcPr>
            <w:tcW w:w="4610" w:type="dxa"/>
            <w:shd w:val="clear" w:color="auto" w:fill="A6A6A6"/>
            <w:vAlign w:val="center"/>
          </w:tcPr>
          <w:p w:rsidR="0058346A" w:rsidRPr="00695369" w:rsidRDefault="00EA0CA4">
            <w:pPr>
              <w:jc w:val="center"/>
              <w:rPr>
                <w:rFonts w:ascii="Century Gothic" w:eastAsia="Century Gothic" w:hAnsi="Century Gothic" w:cs="Century Gothic"/>
                <w:b/>
                <w:sz w:val="16"/>
                <w:szCs w:val="16"/>
              </w:rPr>
            </w:pPr>
            <w:r w:rsidRPr="00695369">
              <w:rPr>
                <w:rFonts w:ascii="Century Gothic" w:eastAsia="Century Gothic" w:hAnsi="Century Gothic" w:cs="Century Gothic"/>
                <w:b/>
                <w:sz w:val="16"/>
                <w:szCs w:val="16"/>
              </w:rPr>
              <w:t>CONCEPTO</w:t>
            </w:r>
          </w:p>
        </w:tc>
        <w:tc>
          <w:tcPr>
            <w:tcW w:w="1344" w:type="dxa"/>
            <w:tcBorders>
              <w:bottom w:val="single" w:sz="4" w:space="0" w:color="auto"/>
            </w:tcBorders>
            <w:shd w:val="clear" w:color="auto" w:fill="A6A6A6"/>
            <w:vAlign w:val="center"/>
          </w:tcPr>
          <w:p w:rsidR="0058346A" w:rsidRPr="00695369" w:rsidRDefault="00EA0CA4">
            <w:pPr>
              <w:jc w:val="center"/>
              <w:rPr>
                <w:rFonts w:ascii="Century Gothic" w:eastAsia="Century Gothic" w:hAnsi="Century Gothic" w:cs="Century Gothic"/>
                <w:b/>
                <w:sz w:val="16"/>
                <w:szCs w:val="16"/>
              </w:rPr>
            </w:pPr>
            <w:r w:rsidRPr="00695369">
              <w:rPr>
                <w:rFonts w:ascii="Century Gothic" w:eastAsia="Century Gothic" w:hAnsi="Century Gothic" w:cs="Century Gothic"/>
                <w:b/>
                <w:sz w:val="16"/>
                <w:szCs w:val="16"/>
              </w:rPr>
              <w:t>2024</w:t>
            </w:r>
          </w:p>
        </w:tc>
        <w:tc>
          <w:tcPr>
            <w:tcW w:w="1457" w:type="dxa"/>
            <w:tcBorders>
              <w:bottom w:val="single" w:sz="4" w:space="0" w:color="auto"/>
            </w:tcBorders>
            <w:shd w:val="clear" w:color="auto" w:fill="A6A6A6"/>
            <w:vAlign w:val="center"/>
          </w:tcPr>
          <w:p w:rsidR="0058346A" w:rsidRPr="00695369" w:rsidRDefault="00EA0CA4">
            <w:pPr>
              <w:jc w:val="center"/>
              <w:rPr>
                <w:rFonts w:ascii="Century Gothic" w:eastAsia="Century Gothic" w:hAnsi="Century Gothic" w:cs="Century Gothic"/>
                <w:b/>
                <w:sz w:val="16"/>
                <w:szCs w:val="16"/>
              </w:rPr>
            </w:pPr>
            <w:r w:rsidRPr="00695369">
              <w:rPr>
                <w:rFonts w:ascii="Century Gothic" w:eastAsia="Century Gothic" w:hAnsi="Century Gothic" w:cs="Century Gothic"/>
                <w:b/>
                <w:sz w:val="16"/>
                <w:szCs w:val="16"/>
              </w:rPr>
              <w:t>2023</w:t>
            </w:r>
          </w:p>
        </w:tc>
      </w:tr>
      <w:tr w:rsidR="00695369" w:rsidRPr="00695369" w:rsidTr="000B6944">
        <w:trPr>
          <w:trHeight w:val="257"/>
          <w:jc w:val="right"/>
        </w:trPr>
        <w:tc>
          <w:tcPr>
            <w:tcW w:w="845" w:type="dxa"/>
            <w:shd w:val="clear" w:color="auto" w:fill="auto"/>
            <w:vAlign w:val="center"/>
          </w:tcPr>
          <w:p w:rsidR="00695369" w:rsidRPr="00695369" w:rsidRDefault="00695369" w:rsidP="00695369">
            <w:pPr>
              <w:jc w:val="center"/>
              <w:rPr>
                <w:rFonts w:ascii="Century Gothic" w:eastAsia="Century Gothic" w:hAnsi="Century Gothic" w:cs="Century Gothic"/>
                <w:sz w:val="16"/>
                <w:szCs w:val="16"/>
              </w:rPr>
            </w:pPr>
            <w:r w:rsidRPr="00695369">
              <w:rPr>
                <w:rFonts w:ascii="Century Gothic" w:eastAsia="Century Gothic" w:hAnsi="Century Gothic" w:cs="Century Gothic"/>
                <w:sz w:val="16"/>
                <w:szCs w:val="16"/>
              </w:rPr>
              <w:t>1241</w:t>
            </w:r>
          </w:p>
        </w:tc>
        <w:tc>
          <w:tcPr>
            <w:tcW w:w="4610" w:type="dxa"/>
            <w:shd w:val="clear" w:color="auto" w:fill="auto"/>
            <w:vAlign w:val="center"/>
          </w:tcPr>
          <w:p w:rsidR="00695369" w:rsidRPr="00695369" w:rsidRDefault="00695369" w:rsidP="00695369">
            <w:pPr>
              <w:rPr>
                <w:rFonts w:ascii="Century Gothic" w:eastAsia="Century Gothic" w:hAnsi="Century Gothic" w:cs="Century Gothic"/>
                <w:sz w:val="16"/>
                <w:szCs w:val="16"/>
              </w:rPr>
            </w:pPr>
            <w:r w:rsidRPr="00695369">
              <w:rPr>
                <w:rFonts w:ascii="Century Gothic" w:eastAsia="Century Gothic" w:hAnsi="Century Gothic" w:cs="Century Gothic"/>
                <w:sz w:val="16"/>
                <w:szCs w:val="16"/>
              </w:rPr>
              <w:t>Mobiliario y equipo de administración</w:t>
            </w:r>
          </w:p>
        </w:tc>
        <w:tc>
          <w:tcPr>
            <w:tcW w:w="1344" w:type="dxa"/>
            <w:tcBorders>
              <w:top w:val="single" w:sz="4" w:space="0" w:color="auto"/>
              <w:left w:val="nil"/>
              <w:bottom w:val="single" w:sz="4" w:space="0" w:color="auto"/>
              <w:right w:val="single" w:sz="4" w:space="0" w:color="auto"/>
            </w:tcBorders>
            <w:shd w:val="clear" w:color="auto" w:fill="auto"/>
            <w:vAlign w:val="center"/>
          </w:tcPr>
          <w:p w:rsidR="00695369" w:rsidRPr="001E6320" w:rsidRDefault="00BD2CC8" w:rsidP="000B6944">
            <w:pPr>
              <w:jc w:val="right"/>
              <w:rPr>
                <w:rFonts w:ascii="Century Gothic" w:hAnsi="Century Gothic" w:cs="Calibri"/>
                <w:color w:val="000000"/>
                <w:sz w:val="16"/>
              </w:rPr>
            </w:pPr>
            <w:r>
              <w:rPr>
                <w:rFonts w:ascii="Century Gothic" w:hAnsi="Century Gothic" w:cs="Calibri"/>
                <w:color w:val="000000"/>
                <w:sz w:val="16"/>
              </w:rPr>
              <w:t>78,591,223.93</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695369" w:rsidRPr="001E6320" w:rsidRDefault="00695369" w:rsidP="000B6944">
            <w:pPr>
              <w:jc w:val="right"/>
              <w:rPr>
                <w:rFonts w:ascii="Century Gothic" w:hAnsi="Century Gothic" w:cs="Calibri"/>
                <w:color w:val="000000"/>
                <w:sz w:val="16"/>
              </w:rPr>
            </w:pPr>
            <w:r w:rsidRPr="001E6320">
              <w:rPr>
                <w:rFonts w:ascii="Century Gothic" w:hAnsi="Century Gothic" w:cs="Calibri"/>
                <w:color w:val="000000"/>
                <w:sz w:val="16"/>
              </w:rPr>
              <w:t>74,669,864.32</w:t>
            </w:r>
          </w:p>
        </w:tc>
      </w:tr>
      <w:tr w:rsidR="00695369" w:rsidRPr="00695369" w:rsidTr="000B6944">
        <w:trPr>
          <w:trHeight w:val="270"/>
          <w:jc w:val="right"/>
        </w:trPr>
        <w:tc>
          <w:tcPr>
            <w:tcW w:w="845" w:type="dxa"/>
            <w:shd w:val="clear" w:color="auto" w:fill="auto"/>
            <w:vAlign w:val="center"/>
          </w:tcPr>
          <w:p w:rsidR="00695369" w:rsidRPr="00695369" w:rsidRDefault="00695369" w:rsidP="00695369">
            <w:pPr>
              <w:jc w:val="center"/>
              <w:rPr>
                <w:rFonts w:ascii="Century Gothic" w:eastAsia="Century Gothic" w:hAnsi="Century Gothic" w:cs="Century Gothic"/>
                <w:sz w:val="16"/>
                <w:szCs w:val="16"/>
              </w:rPr>
            </w:pPr>
            <w:r w:rsidRPr="00695369">
              <w:rPr>
                <w:rFonts w:ascii="Century Gothic" w:eastAsia="Century Gothic" w:hAnsi="Century Gothic" w:cs="Century Gothic"/>
                <w:sz w:val="16"/>
                <w:szCs w:val="16"/>
              </w:rPr>
              <w:t>1242</w:t>
            </w:r>
          </w:p>
        </w:tc>
        <w:tc>
          <w:tcPr>
            <w:tcW w:w="4610" w:type="dxa"/>
            <w:shd w:val="clear" w:color="auto" w:fill="auto"/>
            <w:vAlign w:val="center"/>
          </w:tcPr>
          <w:p w:rsidR="00695369" w:rsidRPr="00695369" w:rsidRDefault="00695369" w:rsidP="00695369">
            <w:pPr>
              <w:rPr>
                <w:rFonts w:ascii="Century Gothic" w:eastAsia="Century Gothic" w:hAnsi="Century Gothic" w:cs="Century Gothic"/>
                <w:sz w:val="16"/>
                <w:szCs w:val="16"/>
              </w:rPr>
            </w:pPr>
            <w:r w:rsidRPr="00695369">
              <w:rPr>
                <w:rFonts w:ascii="Century Gothic" w:eastAsia="Century Gothic" w:hAnsi="Century Gothic" w:cs="Century Gothic"/>
                <w:sz w:val="16"/>
                <w:szCs w:val="16"/>
              </w:rPr>
              <w:t>Mobiliario y equipo educacional y recreativo</w:t>
            </w:r>
          </w:p>
        </w:tc>
        <w:tc>
          <w:tcPr>
            <w:tcW w:w="1344" w:type="dxa"/>
            <w:tcBorders>
              <w:top w:val="single" w:sz="4" w:space="0" w:color="auto"/>
              <w:left w:val="nil"/>
              <w:bottom w:val="single" w:sz="4" w:space="0" w:color="auto"/>
              <w:right w:val="single" w:sz="4" w:space="0" w:color="auto"/>
            </w:tcBorders>
            <w:shd w:val="clear" w:color="auto" w:fill="auto"/>
            <w:vAlign w:val="center"/>
          </w:tcPr>
          <w:p w:rsidR="00695369" w:rsidRPr="001E6320" w:rsidRDefault="00BD2CC8" w:rsidP="000B6944">
            <w:pPr>
              <w:jc w:val="right"/>
              <w:rPr>
                <w:rFonts w:ascii="Century Gothic" w:hAnsi="Century Gothic" w:cs="Calibri"/>
                <w:color w:val="000000"/>
                <w:sz w:val="16"/>
              </w:rPr>
            </w:pPr>
            <w:r>
              <w:rPr>
                <w:rFonts w:ascii="Century Gothic" w:hAnsi="Century Gothic" w:cs="Calibri"/>
                <w:color w:val="000000"/>
                <w:sz w:val="16"/>
              </w:rPr>
              <w:t>1,076,757.08</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695369" w:rsidRPr="001E6320" w:rsidRDefault="00695369" w:rsidP="000B6944">
            <w:pPr>
              <w:jc w:val="right"/>
              <w:rPr>
                <w:rFonts w:ascii="Century Gothic" w:hAnsi="Century Gothic" w:cs="Calibri"/>
                <w:color w:val="000000"/>
                <w:sz w:val="16"/>
              </w:rPr>
            </w:pPr>
            <w:r w:rsidRPr="001E6320">
              <w:rPr>
                <w:rFonts w:ascii="Century Gothic" w:hAnsi="Century Gothic" w:cs="Calibri"/>
                <w:color w:val="000000"/>
                <w:sz w:val="16"/>
              </w:rPr>
              <w:t>873,536.68</w:t>
            </w:r>
          </w:p>
        </w:tc>
      </w:tr>
      <w:tr w:rsidR="00695369" w:rsidRPr="00695369" w:rsidTr="000B6944">
        <w:trPr>
          <w:trHeight w:val="281"/>
          <w:jc w:val="right"/>
        </w:trPr>
        <w:tc>
          <w:tcPr>
            <w:tcW w:w="845" w:type="dxa"/>
            <w:shd w:val="clear" w:color="auto" w:fill="auto"/>
            <w:vAlign w:val="center"/>
          </w:tcPr>
          <w:p w:rsidR="00695369" w:rsidRPr="00695369" w:rsidRDefault="00695369" w:rsidP="00695369">
            <w:pPr>
              <w:jc w:val="center"/>
              <w:rPr>
                <w:rFonts w:ascii="Century Gothic" w:eastAsia="Century Gothic" w:hAnsi="Century Gothic" w:cs="Century Gothic"/>
                <w:sz w:val="16"/>
                <w:szCs w:val="16"/>
              </w:rPr>
            </w:pPr>
            <w:r w:rsidRPr="00695369">
              <w:rPr>
                <w:rFonts w:ascii="Century Gothic" w:eastAsia="Century Gothic" w:hAnsi="Century Gothic" w:cs="Century Gothic"/>
                <w:sz w:val="16"/>
                <w:szCs w:val="16"/>
              </w:rPr>
              <w:t>1243</w:t>
            </w:r>
          </w:p>
        </w:tc>
        <w:tc>
          <w:tcPr>
            <w:tcW w:w="4610" w:type="dxa"/>
            <w:shd w:val="clear" w:color="auto" w:fill="auto"/>
            <w:vAlign w:val="center"/>
          </w:tcPr>
          <w:p w:rsidR="00695369" w:rsidRPr="00695369" w:rsidRDefault="00695369" w:rsidP="00695369">
            <w:pPr>
              <w:rPr>
                <w:rFonts w:ascii="Century Gothic" w:eastAsia="Century Gothic" w:hAnsi="Century Gothic" w:cs="Century Gothic"/>
                <w:sz w:val="16"/>
                <w:szCs w:val="16"/>
              </w:rPr>
            </w:pPr>
            <w:r w:rsidRPr="00695369">
              <w:rPr>
                <w:rFonts w:ascii="Century Gothic" w:eastAsia="Century Gothic" w:hAnsi="Century Gothic" w:cs="Century Gothic"/>
                <w:sz w:val="16"/>
                <w:szCs w:val="16"/>
              </w:rPr>
              <w:t>Equipo instrumental médico y de laboratorio</w:t>
            </w:r>
          </w:p>
        </w:tc>
        <w:tc>
          <w:tcPr>
            <w:tcW w:w="1344" w:type="dxa"/>
            <w:tcBorders>
              <w:top w:val="single" w:sz="4" w:space="0" w:color="auto"/>
              <w:left w:val="nil"/>
              <w:bottom w:val="single" w:sz="4" w:space="0" w:color="auto"/>
              <w:right w:val="single" w:sz="4" w:space="0" w:color="auto"/>
            </w:tcBorders>
            <w:shd w:val="clear" w:color="auto" w:fill="auto"/>
            <w:vAlign w:val="center"/>
          </w:tcPr>
          <w:p w:rsidR="00695369" w:rsidRPr="001E6320" w:rsidRDefault="00695369" w:rsidP="000B6944">
            <w:pPr>
              <w:jc w:val="right"/>
              <w:rPr>
                <w:rFonts w:ascii="Century Gothic" w:hAnsi="Century Gothic" w:cs="Calibri"/>
                <w:color w:val="000000"/>
                <w:sz w:val="16"/>
              </w:rPr>
            </w:pPr>
            <w:r w:rsidRPr="001E6320">
              <w:rPr>
                <w:rFonts w:ascii="Century Gothic" w:hAnsi="Century Gothic" w:cs="Calibri"/>
                <w:color w:val="000000"/>
                <w:sz w:val="16"/>
              </w:rPr>
              <w:t>20,497,120.16</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695369" w:rsidRPr="001E6320" w:rsidRDefault="00695369" w:rsidP="000B6944">
            <w:pPr>
              <w:jc w:val="right"/>
              <w:rPr>
                <w:rFonts w:ascii="Century Gothic" w:hAnsi="Century Gothic" w:cs="Calibri"/>
                <w:color w:val="000000"/>
                <w:sz w:val="16"/>
              </w:rPr>
            </w:pPr>
            <w:r w:rsidRPr="001E6320">
              <w:rPr>
                <w:rFonts w:ascii="Century Gothic" w:hAnsi="Century Gothic" w:cs="Calibri"/>
                <w:color w:val="000000"/>
                <w:sz w:val="16"/>
              </w:rPr>
              <w:t>20,497,120.16</w:t>
            </w:r>
          </w:p>
        </w:tc>
      </w:tr>
      <w:tr w:rsidR="00695369" w:rsidRPr="00695369" w:rsidTr="000B6944">
        <w:trPr>
          <w:trHeight w:val="270"/>
          <w:jc w:val="right"/>
        </w:trPr>
        <w:tc>
          <w:tcPr>
            <w:tcW w:w="845" w:type="dxa"/>
            <w:shd w:val="clear" w:color="auto" w:fill="auto"/>
            <w:vAlign w:val="center"/>
          </w:tcPr>
          <w:p w:rsidR="00695369" w:rsidRPr="00695369" w:rsidRDefault="00695369" w:rsidP="00695369">
            <w:pPr>
              <w:jc w:val="center"/>
              <w:rPr>
                <w:rFonts w:ascii="Century Gothic" w:eastAsia="Century Gothic" w:hAnsi="Century Gothic" w:cs="Century Gothic"/>
                <w:sz w:val="16"/>
                <w:szCs w:val="16"/>
              </w:rPr>
            </w:pPr>
            <w:r w:rsidRPr="00695369">
              <w:rPr>
                <w:rFonts w:ascii="Century Gothic" w:eastAsia="Century Gothic" w:hAnsi="Century Gothic" w:cs="Century Gothic"/>
                <w:sz w:val="16"/>
                <w:szCs w:val="16"/>
              </w:rPr>
              <w:t>1244</w:t>
            </w:r>
          </w:p>
        </w:tc>
        <w:tc>
          <w:tcPr>
            <w:tcW w:w="4610" w:type="dxa"/>
            <w:shd w:val="clear" w:color="auto" w:fill="auto"/>
            <w:vAlign w:val="center"/>
          </w:tcPr>
          <w:p w:rsidR="00695369" w:rsidRPr="00695369" w:rsidRDefault="00695369" w:rsidP="00695369">
            <w:pPr>
              <w:rPr>
                <w:rFonts w:ascii="Century Gothic" w:eastAsia="Century Gothic" w:hAnsi="Century Gothic" w:cs="Century Gothic"/>
                <w:sz w:val="16"/>
                <w:szCs w:val="16"/>
              </w:rPr>
            </w:pPr>
            <w:r w:rsidRPr="00695369">
              <w:rPr>
                <w:rFonts w:ascii="Century Gothic" w:eastAsia="Century Gothic" w:hAnsi="Century Gothic" w:cs="Century Gothic"/>
                <w:sz w:val="16"/>
                <w:szCs w:val="16"/>
              </w:rPr>
              <w:t>Vehículos y equipo de transporte</w:t>
            </w:r>
          </w:p>
        </w:tc>
        <w:tc>
          <w:tcPr>
            <w:tcW w:w="1344" w:type="dxa"/>
            <w:tcBorders>
              <w:top w:val="single" w:sz="4" w:space="0" w:color="auto"/>
              <w:left w:val="nil"/>
              <w:bottom w:val="single" w:sz="4" w:space="0" w:color="auto"/>
              <w:right w:val="single" w:sz="4" w:space="0" w:color="auto"/>
            </w:tcBorders>
            <w:shd w:val="clear" w:color="auto" w:fill="auto"/>
            <w:vAlign w:val="center"/>
          </w:tcPr>
          <w:p w:rsidR="00695369" w:rsidRPr="001E6320" w:rsidRDefault="00BD2CC8" w:rsidP="000B6944">
            <w:pPr>
              <w:jc w:val="right"/>
              <w:rPr>
                <w:rFonts w:ascii="Century Gothic" w:hAnsi="Century Gothic" w:cs="Calibri"/>
                <w:color w:val="000000"/>
                <w:sz w:val="16"/>
              </w:rPr>
            </w:pPr>
            <w:r>
              <w:rPr>
                <w:rFonts w:ascii="Century Gothic" w:hAnsi="Century Gothic" w:cs="Calibri"/>
                <w:color w:val="000000"/>
                <w:sz w:val="16"/>
              </w:rPr>
              <w:t>18,077,682.90</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695369" w:rsidRPr="001E6320" w:rsidRDefault="00695369" w:rsidP="000B6944">
            <w:pPr>
              <w:jc w:val="right"/>
              <w:rPr>
                <w:rFonts w:ascii="Century Gothic" w:hAnsi="Century Gothic" w:cs="Calibri"/>
                <w:color w:val="000000"/>
                <w:sz w:val="16"/>
              </w:rPr>
            </w:pPr>
            <w:r w:rsidRPr="001E6320">
              <w:rPr>
                <w:rFonts w:ascii="Century Gothic" w:hAnsi="Century Gothic" w:cs="Calibri"/>
                <w:color w:val="000000"/>
                <w:sz w:val="16"/>
              </w:rPr>
              <w:t>13,968,558.88</w:t>
            </w:r>
          </w:p>
        </w:tc>
      </w:tr>
      <w:tr w:rsidR="00695369" w:rsidRPr="00695369" w:rsidTr="000B6944">
        <w:trPr>
          <w:trHeight w:val="270"/>
          <w:jc w:val="right"/>
        </w:trPr>
        <w:tc>
          <w:tcPr>
            <w:tcW w:w="845" w:type="dxa"/>
            <w:shd w:val="clear" w:color="auto" w:fill="auto"/>
            <w:vAlign w:val="center"/>
          </w:tcPr>
          <w:p w:rsidR="00695369" w:rsidRPr="00695369" w:rsidRDefault="00695369" w:rsidP="00695369">
            <w:pPr>
              <w:jc w:val="center"/>
              <w:rPr>
                <w:rFonts w:ascii="Century Gothic" w:eastAsia="Century Gothic" w:hAnsi="Century Gothic" w:cs="Century Gothic"/>
                <w:sz w:val="16"/>
                <w:szCs w:val="16"/>
              </w:rPr>
            </w:pPr>
            <w:r w:rsidRPr="00695369">
              <w:rPr>
                <w:rFonts w:ascii="Century Gothic" w:eastAsia="Century Gothic" w:hAnsi="Century Gothic" w:cs="Century Gothic"/>
                <w:sz w:val="16"/>
                <w:szCs w:val="16"/>
              </w:rPr>
              <w:t>1246</w:t>
            </w:r>
          </w:p>
        </w:tc>
        <w:tc>
          <w:tcPr>
            <w:tcW w:w="4610" w:type="dxa"/>
            <w:shd w:val="clear" w:color="auto" w:fill="auto"/>
            <w:vAlign w:val="center"/>
          </w:tcPr>
          <w:p w:rsidR="00695369" w:rsidRPr="00695369" w:rsidRDefault="00695369" w:rsidP="00695369">
            <w:pPr>
              <w:rPr>
                <w:rFonts w:ascii="Century Gothic" w:eastAsia="Century Gothic" w:hAnsi="Century Gothic" w:cs="Century Gothic"/>
                <w:sz w:val="16"/>
                <w:szCs w:val="16"/>
              </w:rPr>
            </w:pPr>
            <w:r w:rsidRPr="00695369">
              <w:rPr>
                <w:rFonts w:ascii="Century Gothic" w:eastAsia="Century Gothic" w:hAnsi="Century Gothic" w:cs="Century Gothic"/>
                <w:sz w:val="16"/>
                <w:szCs w:val="16"/>
              </w:rPr>
              <w:t>Maquinaria, otros equipos y herramientas</w:t>
            </w:r>
          </w:p>
        </w:tc>
        <w:tc>
          <w:tcPr>
            <w:tcW w:w="1344" w:type="dxa"/>
            <w:tcBorders>
              <w:top w:val="single" w:sz="4" w:space="0" w:color="auto"/>
              <w:left w:val="nil"/>
              <w:bottom w:val="single" w:sz="4" w:space="0" w:color="auto"/>
              <w:right w:val="single" w:sz="4" w:space="0" w:color="auto"/>
            </w:tcBorders>
            <w:shd w:val="clear" w:color="auto" w:fill="auto"/>
            <w:vAlign w:val="center"/>
          </w:tcPr>
          <w:p w:rsidR="00695369" w:rsidRPr="001E6320" w:rsidRDefault="00BD2CC8" w:rsidP="000B6944">
            <w:pPr>
              <w:jc w:val="right"/>
              <w:rPr>
                <w:rFonts w:ascii="Century Gothic" w:hAnsi="Century Gothic" w:cs="Calibri"/>
                <w:color w:val="000000"/>
                <w:sz w:val="16"/>
              </w:rPr>
            </w:pPr>
            <w:r>
              <w:rPr>
                <w:rFonts w:ascii="Century Gothic" w:hAnsi="Century Gothic" w:cs="Calibri"/>
                <w:color w:val="000000"/>
                <w:sz w:val="16"/>
              </w:rPr>
              <w:t>2,331,193.26</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695369" w:rsidRPr="001E6320" w:rsidRDefault="00695369" w:rsidP="000B6944">
            <w:pPr>
              <w:jc w:val="right"/>
              <w:rPr>
                <w:rFonts w:ascii="Century Gothic" w:hAnsi="Century Gothic" w:cs="Calibri"/>
                <w:color w:val="000000"/>
                <w:sz w:val="16"/>
              </w:rPr>
            </w:pPr>
            <w:r w:rsidRPr="001E6320">
              <w:rPr>
                <w:rFonts w:ascii="Century Gothic" w:hAnsi="Century Gothic" w:cs="Calibri"/>
                <w:color w:val="000000"/>
                <w:sz w:val="16"/>
              </w:rPr>
              <w:t>2,260,771.31</w:t>
            </w:r>
          </w:p>
        </w:tc>
      </w:tr>
      <w:tr w:rsidR="00695369" w:rsidRPr="00695369" w:rsidTr="000B6944">
        <w:trPr>
          <w:trHeight w:val="270"/>
          <w:jc w:val="right"/>
        </w:trPr>
        <w:tc>
          <w:tcPr>
            <w:tcW w:w="845" w:type="dxa"/>
            <w:shd w:val="clear" w:color="auto" w:fill="auto"/>
            <w:vAlign w:val="center"/>
          </w:tcPr>
          <w:p w:rsidR="00695369" w:rsidRPr="00695369" w:rsidRDefault="00695369" w:rsidP="00695369">
            <w:pPr>
              <w:jc w:val="center"/>
              <w:rPr>
                <w:rFonts w:ascii="Century Gothic" w:eastAsia="Century Gothic" w:hAnsi="Century Gothic" w:cs="Century Gothic"/>
                <w:sz w:val="16"/>
                <w:szCs w:val="16"/>
              </w:rPr>
            </w:pPr>
            <w:r w:rsidRPr="00695369">
              <w:rPr>
                <w:rFonts w:ascii="Century Gothic" w:eastAsia="Century Gothic" w:hAnsi="Century Gothic" w:cs="Century Gothic"/>
                <w:sz w:val="16"/>
                <w:szCs w:val="16"/>
              </w:rPr>
              <w:lastRenderedPageBreak/>
              <w:t>1247</w:t>
            </w:r>
          </w:p>
        </w:tc>
        <w:tc>
          <w:tcPr>
            <w:tcW w:w="4610" w:type="dxa"/>
            <w:shd w:val="clear" w:color="auto" w:fill="auto"/>
            <w:vAlign w:val="center"/>
          </w:tcPr>
          <w:p w:rsidR="00695369" w:rsidRPr="00695369" w:rsidRDefault="00695369" w:rsidP="00695369">
            <w:pPr>
              <w:rPr>
                <w:rFonts w:ascii="Century Gothic" w:eastAsia="Century Gothic" w:hAnsi="Century Gothic" w:cs="Century Gothic"/>
                <w:sz w:val="16"/>
                <w:szCs w:val="16"/>
              </w:rPr>
            </w:pPr>
            <w:r w:rsidRPr="00695369">
              <w:rPr>
                <w:rFonts w:ascii="Century Gothic" w:eastAsia="Century Gothic" w:hAnsi="Century Gothic" w:cs="Century Gothic"/>
                <w:sz w:val="16"/>
                <w:szCs w:val="16"/>
              </w:rPr>
              <w:t>Colecciones, obras de arte y objetos valiosos</w:t>
            </w:r>
          </w:p>
        </w:tc>
        <w:tc>
          <w:tcPr>
            <w:tcW w:w="1344" w:type="dxa"/>
            <w:tcBorders>
              <w:top w:val="single" w:sz="4" w:space="0" w:color="auto"/>
              <w:left w:val="nil"/>
              <w:bottom w:val="single" w:sz="4" w:space="0" w:color="auto"/>
              <w:right w:val="single" w:sz="4" w:space="0" w:color="auto"/>
            </w:tcBorders>
            <w:shd w:val="clear" w:color="auto" w:fill="auto"/>
            <w:vAlign w:val="center"/>
          </w:tcPr>
          <w:p w:rsidR="00695369" w:rsidRPr="001E6320" w:rsidRDefault="00695369" w:rsidP="000B6944">
            <w:pPr>
              <w:jc w:val="right"/>
              <w:rPr>
                <w:rFonts w:ascii="Century Gothic" w:hAnsi="Century Gothic" w:cs="Calibri"/>
                <w:color w:val="000000"/>
                <w:sz w:val="16"/>
              </w:rPr>
            </w:pPr>
            <w:r w:rsidRPr="001E6320">
              <w:rPr>
                <w:rFonts w:ascii="Century Gothic" w:hAnsi="Century Gothic" w:cs="Calibri"/>
                <w:color w:val="000000"/>
                <w:sz w:val="16"/>
              </w:rPr>
              <w:t>117,491.68</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695369" w:rsidRPr="001E6320" w:rsidRDefault="00695369" w:rsidP="000B6944">
            <w:pPr>
              <w:jc w:val="right"/>
              <w:rPr>
                <w:rFonts w:ascii="Century Gothic" w:hAnsi="Century Gothic" w:cs="Calibri"/>
                <w:color w:val="000000"/>
                <w:sz w:val="16"/>
              </w:rPr>
            </w:pPr>
            <w:r w:rsidRPr="001E6320">
              <w:rPr>
                <w:rFonts w:ascii="Century Gothic" w:hAnsi="Century Gothic" w:cs="Calibri"/>
                <w:color w:val="000000"/>
                <w:sz w:val="16"/>
              </w:rPr>
              <w:t>117,491.68</w:t>
            </w:r>
          </w:p>
        </w:tc>
      </w:tr>
      <w:tr w:rsidR="00695369" w:rsidRPr="00695369" w:rsidTr="000B6944">
        <w:trPr>
          <w:trHeight w:val="270"/>
          <w:jc w:val="right"/>
        </w:trPr>
        <w:tc>
          <w:tcPr>
            <w:tcW w:w="845" w:type="dxa"/>
            <w:shd w:val="clear" w:color="auto" w:fill="auto"/>
            <w:vAlign w:val="center"/>
          </w:tcPr>
          <w:p w:rsidR="00695369" w:rsidRPr="00695369" w:rsidRDefault="00695369" w:rsidP="00695369">
            <w:pPr>
              <w:jc w:val="center"/>
              <w:rPr>
                <w:rFonts w:ascii="Century Gothic" w:eastAsia="Century Gothic" w:hAnsi="Century Gothic" w:cs="Century Gothic"/>
                <w:b/>
                <w:sz w:val="16"/>
                <w:szCs w:val="16"/>
              </w:rPr>
            </w:pPr>
          </w:p>
        </w:tc>
        <w:tc>
          <w:tcPr>
            <w:tcW w:w="4610" w:type="dxa"/>
            <w:shd w:val="clear" w:color="auto" w:fill="auto"/>
            <w:vAlign w:val="center"/>
          </w:tcPr>
          <w:p w:rsidR="00695369" w:rsidRPr="00695369" w:rsidRDefault="00695369" w:rsidP="00695369">
            <w:pPr>
              <w:rPr>
                <w:rFonts w:ascii="Century Gothic" w:eastAsia="Century Gothic" w:hAnsi="Century Gothic" w:cs="Century Gothic"/>
                <w:b/>
                <w:sz w:val="16"/>
                <w:szCs w:val="16"/>
              </w:rPr>
            </w:pPr>
            <w:r w:rsidRPr="00695369">
              <w:rPr>
                <w:rFonts w:ascii="Century Gothic" w:eastAsia="Century Gothic" w:hAnsi="Century Gothic" w:cs="Century Gothic"/>
                <w:b/>
                <w:sz w:val="16"/>
                <w:szCs w:val="16"/>
              </w:rPr>
              <w:t>Subtotal BIENES MUEBLES</w:t>
            </w:r>
          </w:p>
        </w:tc>
        <w:tc>
          <w:tcPr>
            <w:tcW w:w="1344" w:type="dxa"/>
            <w:tcBorders>
              <w:top w:val="single" w:sz="4" w:space="0" w:color="auto"/>
              <w:left w:val="nil"/>
              <w:bottom w:val="single" w:sz="4" w:space="0" w:color="auto"/>
              <w:right w:val="single" w:sz="4" w:space="0" w:color="auto"/>
            </w:tcBorders>
            <w:shd w:val="clear" w:color="auto" w:fill="auto"/>
            <w:vAlign w:val="center"/>
          </w:tcPr>
          <w:p w:rsidR="00695369" w:rsidRPr="001E6320" w:rsidRDefault="00545929" w:rsidP="000B6944">
            <w:pPr>
              <w:jc w:val="right"/>
              <w:rPr>
                <w:rFonts w:ascii="Century Gothic" w:hAnsi="Century Gothic" w:cs="Calibri"/>
                <w:b/>
                <w:color w:val="000000"/>
                <w:sz w:val="16"/>
              </w:rPr>
            </w:pPr>
            <w:r w:rsidRPr="00545929">
              <w:rPr>
                <w:rFonts w:ascii="Century Gothic" w:hAnsi="Century Gothic" w:cs="Calibri"/>
                <w:b/>
                <w:color w:val="000000"/>
                <w:sz w:val="16"/>
              </w:rPr>
              <w:t>120,691,469.01</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695369" w:rsidRPr="001E6320" w:rsidRDefault="00695369" w:rsidP="000B6944">
            <w:pPr>
              <w:jc w:val="right"/>
              <w:rPr>
                <w:rFonts w:ascii="Century Gothic" w:hAnsi="Century Gothic" w:cs="Calibri"/>
                <w:b/>
                <w:color w:val="000000"/>
                <w:sz w:val="16"/>
              </w:rPr>
            </w:pPr>
            <w:r w:rsidRPr="001E6320">
              <w:rPr>
                <w:rFonts w:ascii="Century Gothic" w:hAnsi="Century Gothic" w:cs="Calibri"/>
                <w:b/>
                <w:color w:val="000000"/>
                <w:sz w:val="16"/>
              </w:rPr>
              <w:t>112,387,343.03</w:t>
            </w:r>
          </w:p>
        </w:tc>
      </w:tr>
      <w:tr w:rsidR="00695369" w:rsidRPr="00695369" w:rsidTr="000B6944">
        <w:trPr>
          <w:trHeight w:val="270"/>
          <w:jc w:val="right"/>
        </w:trPr>
        <w:tc>
          <w:tcPr>
            <w:tcW w:w="845" w:type="dxa"/>
            <w:shd w:val="clear" w:color="auto" w:fill="auto"/>
            <w:vAlign w:val="center"/>
          </w:tcPr>
          <w:p w:rsidR="00695369" w:rsidRPr="00695369" w:rsidRDefault="00695369" w:rsidP="00695369">
            <w:pPr>
              <w:jc w:val="center"/>
              <w:rPr>
                <w:rFonts w:ascii="Century Gothic" w:eastAsia="Century Gothic" w:hAnsi="Century Gothic" w:cs="Century Gothic"/>
                <w:sz w:val="16"/>
                <w:szCs w:val="16"/>
              </w:rPr>
            </w:pPr>
            <w:r w:rsidRPr="00695369">
              <w:rPr>
                <w:rFonts w:ascii="Century Gothic" w:eastAsia="Century Gothic" w:hAnsi="Century Gothic" w:cs="Century Gothic"/>
                <w:sz w:val="16"/>
                <w:szCs w:val="16"/>
              </w:rPr>
              <w:t>1263</w:t>
            </w:r>
          </w:p>
        </w:tc>
        <w:tc>
          <w:tcPr>
            <w:tcW w:w="4610" w:type="dxa"/>
            <w:shd w:val="clear" w:color="auto" w:fill="auto"/>
            <w:vAlign w:val="center"/>
          </w:tcPr>
          <w:p w:rsidR="00695369" w:rsidRPr="00695369" w:rsidRDefault="00695369" w:rsidP="00695369">
            <w:pPr>
              <w:rPr>
                <w:rFonts w:ascii="Century Gothic" w:eastAsia="Century Gothic" w:hAnsi="Century Gothic" w:cs="Century Gothic"/>
                <w:sz w:val="16"/>
                <w:szCs w:val="16"/>
              </w:rPr>
            </w:pPr>
            <w:r w:rsidRPr="00695369">
              <w:rPr>
                <w:rFonts w:ascii="Century Gothic" w:eastAsia="Century Gothic" w:hAnsi="Century Gothic" w:cs="Century Gothic"/>
                <w:sz w:val="16"/>
                <w:szCs w:val="16"/>
              </w:rPr>
              <w:t>Depreciación acumulada de bienes muebles</w:t>
            </w:r>
          </w:p>
        </w:tc>
        <w:tc>
          <w:tcPr>
            <w:tcW w:w="1344" w:type="dxa"/>
            <w:tcBorders>
              <w:top w:val="single" w:sz="4" w:space="0" w:color="auto"/>
              <w:left w:val="nil"/>
              <w:bottom w:val="single" w:sz="4" w:space="0" w:color="auto"/>
              <w:right w:val="single" w:sz="4" w:space="0" w:color="auto"/>
            </w:tcBorders>
            <w:shd w:val="clear" w:color="auto" w:fill="auto"/>
            <w:vAlign w:val="center"/>
          </w:tcPr>
          <w:p w:rsidR="00695369" w:rsidRPr="001E6320" w:rsidRDefault="00FD2673" w:rsidP="000B6944">
            <w:pPr>
              <w:jc w:val="right"/>
              <w:rPr>
                <w:rFonts w:ascii="Century Gothic" w:hAnsi="Century Gothic" w:cs="Calibri"/>
                <w:color w:val="000000"/>
                <w:sz w:val="16"/>
              </w:rPr>
            </w:pPr>
            <w:r w:rsidRPr="00FD2673">
              <w:rPr>
                <w:rFonts w:ascii="Century Gothic" w:hAnsi="Century Gothic" w:cs="Calibri"/>
                <w:color w:val="000000"/>
                <w:sz w:val="16"/>
              </w:rPr>
              <w:t>6,516,817.55</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695369" w:rsidRPr="001E6320" w:rsidRDefault="00695369" w:rsidP="000B6944">
            <w:pPr>
              <w:jc w:val="right"/>
              <w:rPr>
                <w:rFonts w:ascii="Century Gothic" w:hAnsi="Century Gothic" w:cs="Calibri"/>
                <w:color w:val="000000"/>
                <w:sz w:val="16"/>
              </w:rPr>
            </w:pPr>
            <w:r w:rsidRPr="001E6320">
              <w:rPr>
                <w:rFonts w:ascii="Century Gothic" w:hAnsi="Century Gothic" w:cs="Calibri"/>
                <w:color w:val="000000"/>
                <w:sz w:val="16"/>
              </w:rPr>
              <w:t>473,693.23</w:t>
            </w:r>
          </w:p>
        </w:tc>
      </w:tr>
      <w:tr w:rsidR="00695369" w:rsidRPr="00695369" w:rsidTr="000B6944">
        <w:trPr>
          <w:trHeight w:val="270"/>
          <w:jc w:val="right"/>
        </w:trPr>
        <w:tc>
          <w:tcPr>
            <w:tcW w:w="845" w:type="dxa"/>
            <w:shd w:val="clear" w:color="auto" w:fill="auto"/>
            <w:vAlign w:val="center"/>
          </w:tcPr>
          <w:p w:rsidR="00695369" w:rsidRPr="00695369" w:rsidRDefault="00695369" w:rsidP="00695369">
            <w:pPr>
              <w:jc w:val="center"/>
              <w:rPr>
                <w:rFonts w:ascii="Century Gothic" w:eastAsia="Century Gothic" w:hAnsi="Century Gothic" w:cs="Century Gothic"/>
                <w:b/>
                <w:sz w:val="16"/>
                <w:szCs w:val="16"/>
              </w:rPr>
            </w:pPr>
          </w:p>
        </w:tc>
        <w:tc>
          <w:tcPr>
            <w:tcW w:w="4610" w:type="dxa"/>
            <w:shd w:val="clear" w:color="auto" w:fill="auto"/>
            <w:vAlign w:val="center"/>
          </w:tcPr>
          <w:p w:rsidR="00695369" w:rsidRPr="00695369" w:rsidRDefault="00695369" w:rsidP="00695369">
            <w:pPr>
              <w:rPr>
                <w:rFonts w:ascii="Century Gothic" w:eastAsia="Century Gothic" w:hAnsi="Century Gothic" w:cs="Century Gothic"/>
                <w:b/>
                <w:sz w:val="16"/>
                <w:szCs w:val="16"/>
              </w:rPr>
            </w:pPr>
            <w:r w:rsidRPr="00695369">
              <w:rPr>
                <w:rFonts w:ascii="Century Gothic" w:eastAsia="Century Gothic" w:hAnsi="Century Gothic" w:cs="Century Gothic"/>
                <w:b/>
                <w:sz w:val="16"/>
                <w:szCs w:val="16"/>
              </w:rPr>
              <w:t>Subtotal DEPRECIACIÓN, DETERIORO Y AMORTIZACIÓN ACUMULADA DE BIENES</w:t>
            </w:r>
          </w:p>
        </w:tc>
        <w:tc>
          <w:tcPr>
            <w:tcW w:w="1344" w:type="dxa"/>
            <w:tcBorders>
              <w:top w:val="single" w:sz="4" w:space="0" w:color="auto"/>
              <w:left w:val="nil"/>
              <w:bottom w:val="single" w:sz="4" w:space="0" w:color="auto"/>
              <w:right w:val="single" w:sz="4" w:space="0" w:color="auto"/>
            </w:tcBorders>
            <w:shd w:val="clear" w:color="auto" w:fill="auto"/>
            <w:vAlign w:val="center"/>
          </w:tcPr>
          <w:p w:rsidR="00695369" w:rsidRPr="001E6320" w:rsidRDefault="00FD2673" w:rsidP="000B6944">
            <w:pPr>
              <w:jc w:val="right"/>
              <w:rPr>
                <w:rFonts w:ascii="Century Gothic" w:hAnsi="Century Gothic" w:cs="Calibri"/>
                <w:b/>
                <w:color w:val="000000"/>
                <w:sz w:val="16"/>
              </w:rPr>
            </w:pPr>
            <w:r w:rsidRPr="00FD2673">
              <w:rPr>
                <w:rFonts w:ascii="Century Gothic" w:hAnsi="Century Gothic" w:cs="Calibri"/>
                <w:b/>
                <w:color w:val="000000"/>
                <w:sz w:val="16"/>
              </w:rPr>
              <w:t>6,516,817.55</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695369" w:rsidRPr="001E6320" w:rsidRDefault="00695369" w:rsidP="000B6944">
            <w:pPr>
              <w:jc w:val="right"/>
              <w:rPr>
                <w:rFonts w:ascii="Century Gothic" w:hAnsi="Century Gothic" w:cs="Calibri"/>
                <w:b/>
                <w:color w:val="000000"/>
                <w:sz w:val="16"/>
              </w:rPr>
            </w:pPr>
            <w:r w:rsidRPr="001E6320">
              <w:rPr>
                <w:rFonts w:ascii="Century Gothic" w:hAnsi="Century Gothic" w:cs="Calibri"/>
                <w:b/>
                <w:color w:val="000000"/>
                <w:sz w:val="16"/>
              </w:rPr>
              <w:t>473,693.23</w:t>
            </w:r>
          </w:p>
        </w:tc>
      </w:tr>
      <w:tr w:rsidR="00695369" w:rsidRPr="00695369" w:rsidTr="000B6944">
        <w:trPr>
          <w:trHeight w:val="270"/>
          <w:jc w:val="right"/>
        </w:trPr>
        <w:tc>
          <w:tcPr>
            <w:tcW w:w="845" w:type="dxa"/>
            <w:shd w:val="clear" w:color="auto" w:fill="auto"/>
            <w:vAlign w:val="center"/>
          </w:tcPr>
          <w:p w:rsidR="00695369" w:rsidRPr="00695369" w:rsidRDefault="00695369" w:rsidP="00695369">
            <w:pPr>
              <w:jc w:val="center"/>
              <w:rPr>
                <w:rFonts w:ascii="Century Gothic" w:eastAsia="Century Gothic" w:hAnsi="Century Gothic" w:cs="Century Gothic"/>
                <w:b/>
                <w:sz w:val="16"/>
                <w:szCs w:val="16"/>
              </w:rPr>
            </w:pPr>
          </w:p>
        </w:tc>
        <w:tc>
          <w:tcPr>
            <w:tcW w:w="4610" w:type="dxa"/>
            <w:shd w:val="clear" w:color="auto" w:fill="auto"/>
            <w:vAlign w:val="center"/>
          </w:tcPr>
          <w:p w:rsidR="00695369" w:rsidRPr="00695369" w:rsidRDefault="00695369" w:rsidP="00695369">
            <w:pPr>
              <w:jc w:val="center"/>
              <w:rPr>
                <w:rFonts w:ascii="Century Gothic" w:eastAsia="Century Gothic" w:hAnsi="Century Gothic" w:cs="Century Gothic"/>
                <w:b/>
                <w:sz w:val="16"/>
                <w:szCs w:val="16"/>
              </w:rPr>
            </w:pPr>
            <w:r w:rsidRPr="00695369">
              <w:rPr>
                <w:rFonts w:ascii="Century Gothic" w:eastAsia="Century Gothic" w:hAnsi="Century Gothic" w:cs="Century Gothic"/>
                <w:b/>
                <w:sz w:val="16"/>
                <w:szCs w:val="16"/>
              </w:rPr>
              <w:t xml:space="preserve">TOTAL </w:t>
            </w:r>
          </w:p>
        </w:tc>
        <w:tc>
          <w:tcPr>
            <w:tcW w:w="1344" w:type="dxa"/>
            <w:tcBorders>
              <w:top w:val="single" w:sz="4" w:space="0" w:color="auto"/>
              <w:left w:val="nil"/>
              <w:bottom w:val="single" w:sz="4" w:space="0" w:color="auto"/>
              <w:right w:val="single" w:sz="4" w:space="0" w:color="auto"/>
            </w:tcBorders>
            <w:shd w:val="clear" w:color="auto" w:fill="auto"/>
            <w:vAlign w:val="center"/>
          </w:tcPr>
          <w:p w:rsidR="00695369" w:rsidRPr="001E6320" w:rsidRDefault="00FD2673" w:rsidP="000B6944">
            <w:pPr>
              <w:jc w:val="right"/>
              <w:rPr>
                <w:rFonts w:ascii="Century Gothic" w:hAnsi="Century Gothic" w:cs="Calibri"/>
                <w:b/>
                <w:color w:val="000000"/>
                <w:sz w:val="16"/>
              </w:rPr>
            </w:pPr>
            <w:r w:rsidRPr="00FD2673">
              <w:rPr>
                <w:rFonts w:ascii="Century Gothic" w:hAnsi="Century Gothic" w:cs="Calibri"/>
                <w:b/>
                <w:color w:val="000000"/>
                <w:sz w:val="16"/>
              </w:rPr>
              <w:t>114,174,651.46</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695369" w:rsidRPr="001E6320" w:rsidRDefault="00695369" w:rsidP="000B6944">
            <w:pPr>
              <w:jc w:val="right"/>
              <w:rPr>
                <w:rFonts w:ascii="Century Gothic" w:hAnsi="Century Gothic" w:cs="Calibri"/>
                <w:b/>
                <w:color w:val="000000"/>
                <w:sz w:val="16"/>
              </w:rPr>
            </w:pPr>
            <w:r w:rsidRPr="001E6320">
              <w:rPr>
                <w:rFonts w:ascii="Century Gothic" w:hAnsi="Century Gothic" w:cs="Calibri"/>
                <w:b/>
                <w:color w:val="000000"/>
                <w:sz w:val="16"/>
              </w:rPr>
              <w:t>111,913,649.80</w:t>
            </w:r>
          </w:p>
        </w:tc>
      </w:tr>
    </w:tbl>
    <w:p w:rsidR="00D41DA9" w:rsidRDefault="00D41DA9" w:rsidP="00D41DA9">
      <w:pPr>
        <w:jc w:val="both"/>
        <w:rPr>
          <w:rFonts w:ascii="Century Gothic" w:eastAsia="Century Gothic" w:hAnsi="Century Gothic" w:cs="Century Gothic"/>
        </w:rPr>
      </w:pPr>
    </w:p>
    <w:p w:rsidR="00E3265D" w:rsidRPr="002D1EDE" w:rsidRDefault="00E3265D" w:rsidP="00E3265D">
      <w:pPr>
        <w:ind w:left="720"/>
        <w:jc w:val="both"/>
        <w:rPr>
          <w:rFonts w:ascii="Century Gothic" w:eastAsia="Century Gothic" w:hAnsi="Century Gothic" w:cs="Century Gothic"/>
          <w:sz w:val="20"/>
          <w:szCs w:val="20"/>
        </w:rPr>
      </w:pPr>
      <w:r w:rsidRPr="002D1EDE">
        <w:rPr>
          <w:rFonts w:ascii="Century Gothic" w:eastAsia="Century Gothic" w:hAnsi="Century Gothic" w:cs="Century Gothic"/>
          <w:sz w:val="20"/>
          <w:szCs w:val="20"/>
        </w:rPr>
        <w:t xml:space="preserve">En el mes de diciembre fueron adquiridos los siguientes bienes muebles: </w:t>
      </w:r>
    </w:p>
    <w:p w:rsidR="00FD24BF" w:rsidRPr="002D1EDE" w:rsidRDefault="00FD24BF" w:rsidP="00FD24BF">
      <w:pPr>
        <w:pStyle w:val="Prrafodelista"/>
        <w:numPr>
          <w:ilvl w:val="0"/>
          <w:numId w:val="12"/>
        </w:numPr>
        <w:jc w:val="both"/>
        <w:rPr>
          <w:rFonts w:ascii="Century Gothic" w:eastAsia="Century Gothic" w:hAnsi="Century Gothic" w:cs="Century Gothic"/>
          <w:sz w:val="20"/>
          <w:szCs w:val="20"/>
          <w:lang w:eastAsia="es-MX"/>
        </w:rPr>
      </w:pPr>
      <w:r w:rsidRPr="002D1EDE">
        <w:rPr>
          <w:rFonts w:ascii="Century Gothic" w:eastAsia="Century Gothic" w:hAnsi="Century Gothic" w:cs="Century Gothic"/>
          <w:sz w:val="20"/>
          <w:szCs w:val="20"/>
          <w:lang w:eastAsia="es-MX"/>
        </w:rPr>
        <w:t>Archivero y escritorio para el Departamento de Recursos Humanos (P00980).</w:t>
      </w:r>
    </w:p>
    <w:p w:rsidR="00197AB2" w:rsidRPr="002D1EDE" w:rsidRDefault="00197AB2" w:rsidP="00E3265D">
      <w:pPr>
        <w:pStyle w:val="Prrafodelista"/>
        <w:numPr>
          <w:ilvl w:val="0"/>
          <w:numId w:val="12"/>
        </w:numPr>
        <w:jc w:val="both"/>
        <w:rPr>
          <w:rFonts w:ascii="Century Gothic" w:eastAsia="Century Gothic" w:hAnsi="Century Gothic" w:cs="Century Gothic"/>
          <w:sz w:val="20"/>
          <w:szCs w:val="20"/>
          <w:lang w:eastAsia="es-MX"/>
        </w:rPr>
      </w:pPr>
      <w:r w:rsidRPr="002D1EDE">
        <w:rPr>
          <w:rFonts w:ascii="Century Gothic" w:eastAsia="Century Gothic" w:hAnsi="Century Gothic" w:cs="Century Gothic"/>
          <w:sz w:val="20"/>
          <w:szCs w:val="20"/>
          <w:lang w:eastAsia="es-MX"/>
        </w:rPr>
        <w:t>Computadoras de escritorio para el C</w:t>
      </w:r>
      <w:r w:rsidR="002D1EDE">
        <w:rPr>
          <w:rFonts w:ascii="Century Gothic" w:eastAsia="Century Gothic" w:hAnsi="Century Gothic" w:cs="Century Gothic"/>
          <w:sz w:val="20"/>
          <w:szCs w:val="20"/>
          <w:lang w:eastAsia="es-MX"/>
        </w:rPr>
        <w:t xml:space="preserve">entro de </w:t>
      </w:r>
      <w:r w:rsidR="002D1EDE" w:rsidRPr="002D1EDE">
        <w:rPr>
          <w:rFonts w:ascii="Century Gothic" w:eastAsia="Century Gothic" w:hAnsi="Century Gothic" w:cs="Century Gothic"/>
          <w:sz w:val="20"/>
          <w:szCs w:val="20"/>
          <w:lang w:eastAsia="es-MX"/>
        </w:rPr>
        <w:t>A</w:t>
      </w:r>
      <w:r w:rsidR="002D1EDE">
        <w:rPr>
          <w:rFonts w:ascii="Century Gothic" w:eastAsia="Century Gothic" w:hAnsi="Century Gothic" w:cs="Century Gothic"/>
          <w:sz w:val="20"/>
          <w:szCs w:val="20"/>
          <w:lang w:eastAsia="es-MX"/>
        </w:rPr>
        <w:t xml:space="preserve">sistencia </w:t>
      </w:r>
      <w:r w:rsidRPr="002D1EDE">
        <w:rPr>
          <w:rFonts w:ascii="Century Gothic" w:eastAsia="Century Gothic" w:hAnsi="Century Gothic" w:cs="Century Gothic"/>
          <w:sz w:val="20"/>
          <w:szCs w:val="20"/>
          <w:lang w:eastAsia="es-MX"/>
        </w:rPr>
        <w:t>S</w:t>
      </w:r>
      <w:r w:rsidR="002D1EDE">
        <w:rPr>
          <w:rFonts w:ascii="Century Gothic" w:eastAsia="Century Gothic" w:hAnsi="Century Gothic" w:cs="Century Gothic"/>
          <w:sz w:val="20"/>
          <w:szCs w:val="20"/>
          <w:lang w:eastAsia="es-MX"/>
        </w:rPr>
        <w:t>ocial</w:t>
      </w:r>
      <w:r w:rsidRPr="002D1EDE">
        <w:rPr>
          <w:rFonts w:ascii="Century Gothic" w:eastAsia="Century Gothic" w:hAnsi="Century Gothic" w:cs="Century Gothic"/>
          <w:sz w:val="20"/>
          <w:szCs w:val="20"/>
          <w:lang w:eastAsia="es-MX"/>
        </w:rPr>
        <w:t xml:space="preserve"> “Transición para Niños”</w:t>
      </w:r>
      <w:r w:rsidR="00855459" w:rsidRPr="002D1EDE">
        <w:rPr>
          <w:rFonts w:ascii="Century Gothic" w:eastAsia="Century Gothic" w:hAnsi="Century Gothic" w:cs="Century Gothic"/>
          <w:sz w:val="20"/>
          <w:szCs w:val="20"/>
          <w:lang w:eastAsia="es-MX"/>
        </w:rPr>
        <w:t xml:space="preserve"> (C07503).</w:t>
      </w:r>
    </w:p>
    <w:p w:rsidR="00855459" w:rsidRPr="002D1EDE" w:rsidRDefault="00855459" w:rsidP="00E3265D">
      <w:pPr>
        <w:pStyle w:val="Prrafodelista"/>
        <w:numPr>
          <w:ilvl w:val="0"/>
          <w:numId w:val="12"/>
        </w:numPr>
        <w:jc w:val="both"/>
        <w:rPr>
          <w:rFonts w:ascii="Century Gothic" w:eastAsia="Century Gothic" w:hAnsi="Century Gothic" w:cs="Century Gothic"/>
          <w:sz w:val="20"/>
          <w:szCs w:val="20"/>
          <w:lang w:eastAsia="es-MX"/>
        </w:rPr>
      </w:pPr>
      <w:r w:rsidRPr="002D1EDE">
        <w:rPr>
          <w:rFonts w:ascii="Century Gothic" w:eastAsia="Century Gothic" w:hAnsi="Century Gothic" w:cs="Century Gothic"/>
          <w:sz w:val="20"/>
          <w:szCs w:val="20"/>
          <w:lang w:eastAsia="es-MX"/>
        </w:rPr>
        <w:t>Equipo de cómputo y material de informática para el Enlace de Informática y Estadística (P01415).</w:t>
      </w:r>
    </w:p>
    <w:p w:rsidR="00197AB2" w:rsidRPr="002D1EDE" w:rsidRDefault="00855459" w:rsidP="00855459">
      <w:pPr>
        <w:pStyle w:val="Prrafodelista"/>
        <w:numPr>
          <w:ilvl w:val="0"/>
          <w:numId w:val="12"/>
        </w:numPr>
        <w:jc w:val="both"/>
        <w:rPr>
          <w:rFonts w:ascii="Century Gothic" w:eastAsia="Century Gothic" w:hAnsi="Century Gothic" w:cs="Century Gothic"/>
          <w:sz w:val="20"/>
          <w:szCs w:val="20"/>
          <w:lang w:eastAsia="es-MX"/>
        </w:rPr>
      </w:pPr>
      <w:r w:rsidRPr="002D1EDE">
        <w:rPr>
          <w:rFonts w:ascii="Century Gothic" w:eastAsia="Century Gothic" w:hAnsi="Century Gothic" w:cs="Century Gothic"/>
          <w:sz w:val="20"/>
          <w:szCs w:val="20"/>
          <w:lang w:eastAsia="es-MX"/>
        </w:rPr>
        <w:t xml:space="preserve"> </w:t>
      </w:r>
      <w:r w:rsidR="006435D5" w:rsidRPr="002D1EDE">
        <w:rPr>
          <w:rFonts w:ascii="Century Gothic" w:eastAsia="Century Gothic" w:hAnsi="Century Gothic" w:cs="Century Gothic"/>
          <w:sz w:val="20"/>
          <w:szCs w:val="20"/>
          <w:lang w:eastAsia="es-MX"/>
        </w:rPr>
        <w:t>Tres tanques de gas estacionario para los CAS “Gertrudis B</w:t>
      </w:r>
      <w:r w:rsidRPr="002D1EDE">
        <w:rPr>
          <w:rFonts w:ascii="Century Gothic" w:eastAsia="Century Gothic" w:hAnsi="Century Gothic" w:cs="Century Gothic"/>
          <w:sz w:val="20"/>
          <w:szCs w:val="20"/>
          <w:lang w:eastAsia="es-MX"/>
        </w:rPr>
        <w:t>ocanegra” (C07509)</w:t>
      </w:r>
      <w:r w:rsidR="006435D5" w:rsidRPr="002D1EDE">
        <w:rPr>
          <w:rFonts w:ascii="Century Gothic" w:eastAsia="Century Gothic" w:hAnsi="Century Gothic" w:cs="Century Gothic"/>
          <w:sz w:val="20"/>
          <w:szCs w:val="20"/>
          <w:lang w:eastAsia="es-MX"/>
        </w:rPr>
        <w:t>, CAS Preadolescentes para Niños “Vivan los Niños”</w:t>
      </w:r>
      <w:r w:rsidRPr="002D1EDE">
        <w:rPr>
          <w:rFonts w:ascii="Century Gothic" w:eastAsia="Century Gothic" w:hAnsi="Century Gothic" w:cs="Century Gothic"/>
          <w:sz w:val="20"/>
          <w:szCs w:val="20"/>
          <w:lang w:eastAsia="es-MX"/>
        </w:rPr>
        <w:t xml:space="preserve"> (C07510)</w:t>
      </w:r>
      <w:r w:rsidR="006435D5" w:rsidRPr="002D1EDE">
        <w:rPr>
          <w:rFonts w:ascii="Century Gothic" w:eastAsia="Century Gothic" w:hAnsi="Century Gothic" w:cs="Century Gothic"/>
          <w:sz w:val="20"/>
          <w:szCs w:val="20"/>
          <w:lang w:eastAsia="es-MX"/>
        </w:rPr>
        <w:t xml:space="preserve"> y para el CAI “Guacamayas”</w:t>
      </w:r>
      <w:r w:rsidRPr="002D1EDE">
        <w:rPr>
          <w:rFonts w:ascii="Century Gothic" w:eastAsia="Century Gothic" w:hAnsi="Century Gothic" w:cs="Century Gothic"/>
          <w:sz w:val="20"/>
          <w:szCs w:val="20"/>
          <w:lang w:eastAsia="es-MX"/>
        </w:rPr>
        <w:t xml:space="preserve"> (C07592)</w:t>
      </w:r>
      <w:r w:rsidR="006435D5" w:rsidRPr="002D1EDE">
        <w:rPr>
          <w:rFonts w:ascii="Century Gothic" w:eastAsia="Century Gothic" w:hAnsi="Century Gothic" w:cs="Century Gothic"/>
          <w:sz w:val="20"/>
          <w:szCs w:val="20"/>
          <w:lang w:eastAsia="es-MX"/>
        </w:rPr>
        <w:t>.</w:t>
      </w:r>
    </w:p>
    <w:p w:rsidR="006435D5" w:rsidRPr="002D1EDE" w:rsidRDefault="006435D5" w:rsidP="00E3265D">
      <w:pPr>
        <w:pStyle w:val="Prrafodelista"/>
        <w:numPr>
          <w:ilvl w:val="0"/>
          <w:numId w:val="12"/>
        </w:numPr>
        <w:jc w:val="both"/>
        <w:rPr>
          <w:rFonts w:ascii="Century Gothic" w:eastAsia="Century Gothic" w:hAnsi="Century Gothic" w:cs="Century Gothic"/>
          <w:sz w:val="20"/>
          <w:szCs w:val="20"/>
          <w:lang w:eastAsia="es-MX"/>
        </w:rPr>
      </w:pPr>
      <w:r w:rsidRPr="002D1EDE">
        <w:rPr>
          <w:rFonts w:ascii="Century Gothic" w:eastAsia="Century Gothic" w:hAnsi="Century Gothic" w:cs="Century Gothic"/>
          <w:sz w:val="20"/>
          <w:szCs w:val="20"/>
          <w:lang w:eastAsia="es-MX"/>
        </w:rPr>
        <w:t>Una licuadora industrial para la Casa de Necesidades Especiales “CERTRA”</w:t>
      </w:r>
      <w:r w:rsidR="00855459" w:rsidRPr="002D1EDE">
        <w:rPr>
          <w:rFonts w:ascii="Century Gothic" w:eastAsia="Century Gothic" w:hAnsi="Century Gothic" w:cs="Century Gothic"/>
          <w:sz w:val="20"/>
          <w:szCs w:val="20"/>
          <w:lang w:eastAsia="es-MX"/>
        </w:rPr>
        <w:t xml:space="preserve"> (C07486)</w:t>
      </w:r>
      <w:r w:rsidRPr="002D1EDE">
        <w:rPr>
          <w:rFonts w:ascii="Century Gothic" w:eastAsia="Century Gothic" w:hAnsi="Century Gothic" w:cs="Century Gothic"/>
          <w:sz w:val="20"/>
          <w:szCs w:val="20"/>
          <w:lang w:eastAsia="es-MX"/>
        </w:rPr>
        <w:t>.</w:t>
      </w:r>
    </w:p>
    <w:p w:rsidR="00E3265D" w:rsidRPr="002D1EDE" w:rsidRDefault="006435D5" w:rsidP="00614C99">
      <w:pPr>
        <w:pStyle w:val="Prrafodelista"/>
        <w:numPr>
          <w:ilvl w:val="0"/>
          <w:numId w:val="12"/>
        </w:numPr>
        <w:jc w:val="both"/>
        <w:rPr>
          <w:rFonts w:ascii="Century Gothic" w:eastAsia="Century Gothic" w:hAnsi="Century Gothic" w:cs="Century Gothic"/>
          <w:sz w:val="20"/>
          <w:szCs w:val="20"/>
          <w:lang w:eastAsia="es-MX"/>
        </w:rPr>
      </w:pPr>
      <w:r w:rsidRPr="002D1EDE">
        <w:rPr>
          <w:rFonts w:ascii="Century Gothic" w:eastAsia="Century Gothic" w:hAnsi="Century Gothic" w:cs="Century Gothic"/>
          <w:sz w:val="20"/>
          <w:szCs w:val="20"/>
          <w:lang w:eastAsia="es-MX"/>
        </w:rPr>
        <w:t xml:space="preserve">Una cámara </w:t>
      </w:r>
      <w:r w:rsidR="00614C99" w:rsidRPr="002D1EDE">
        <w:rPr>
          <w:rFonts w:ascii="Century Gothic" w:eastAsia="Century Gothic" w:hAnsi="Century Gothic" w:cs="Century Gothic"/>
          <w:sz w:val="20"/>
          <w:szCs w:val="20"/>
          <w:lang w:eastAsia="es-MX"/>
        </w:rPr>
        <w:t>y lente para el Enlace de Informática y Estadística (P01350).</w:t>
      </w:r>
    </w:p>
    <w:p w:rsidR="001B4E92" w:rsidRPr="002D1EDE" w:rsidRDefault="001B4E92" w:rsidP="00614C99">
      <w:pPr>
        <w:pStyle w:val="Prrafodelista"/>
        <w:numPr>
          <w:ilvl w:val="0"/>
          <w:numId w:val="12"/>
        </w:numPr>
        <w:jc w:val="both"/>
        <w:rPr>
          <w:rFonts w:ascii="Century Gothic" w:eastAsia="Century Gothic" w:hAnsi="Century Gothic" w:cs="Century Gothic"/>
          <w:sz w:val="20"/>
          <w:szCs w:val="20"/>
          <w:lang w:eastAsia="es-MX"/>
        </w:rPr>
      </w:pPr>
      <w:r w:rsidRPr="002D1EDE">
        <w:rPr>
          <w:rFonts w:ascii="Century Gothic" w:eastAsia="Century Gothic" w:hAnsi="Century Gothic" w:cs="Century Gothic"/>
          <w:sz w:val="20"/>
          <w:szCs w:val="20"/>
          <w:lang w:eastAsia="es-MX"/>
        </w:rPr>
        <w:t>Motobomba para el C</w:t>
      </w:r>
      <w:r w:rsidR="00921DA4">
        <w:rPr>
          <w:rFonts w:ascii="Century Gothic" w:eastAsia="Century Gothic" w:hAnsi="Century Gothic" w:cs="Century Gothic"/>
          <w:sz w:val="20"/>
          <w:szCs w:val="20"/>
          <w:lang w:eastAsia="es-MX"/>
        </w:rPr>
        <w:t xml:space="preserve">entro de </w:t>
      </w:r>
      <w:r w:rsidR="00921DA4" w:rsidRPr="002D1EDE">
        <w:rPr>
          <w:rFonts w:ascii="Century Gothic" w:eastAsia="Century Gothic" w:hAnsi="Century Gothic" w:cs="Century Gothic"/>
          <w:sz w:val="20"/>
          <w:szCs w:val="20"/>
          <w:lang w:eastAsia="es-MX"/>
        </w:rPr>
        <w:t>R</w:t>
      </w:r>
      <w:r w:rsidR="00921DA4">
        <w:rPr>
          <w:rFonts w:ascii="Century Gothic" w:eastAsia="Century Gothic" w:hAnsi="Century Gothic" w:cs="Century Gothic"/>
          <w:sz w:val="20"/>
          <w:szCs w:val="20"/>
          <w:lang w:eastAsia="es-MX"/>
        </w:rPr>
        <w:t xml:space="preserve">ehabilitación y </w:t>
      </w:r>
      <w:r w:rsidR="00921DA4" w:rsidRPr="002D1EDE">
        <w:rPr>
          <w:rFonts w:ascii="Century Gothic" w:eastAsia="Century Gothic" w:hAnsi="Century Gothic" w:cs="Century Gothic"/>
          <w:sz w:val="20"/>
          <w:szCs w:val="20"/>
          <w:lang w:eastAsia="es-MX"/>
        </w:rPr>
        <w:t>E</w:t>
      </w:r>
      <w:r w:rsidR="00921DA4">
        <w:rPr>
          <w:rFonts w:ascii="Century Gothic" w:eastAsia="Century Gothic" w:hAnsi="Century Gothic" w:cs="Century Gothic"/>
          <w:sz w:val="20"/>
          <w:szCs w:val="20"/>
          <w:lang w:eastAsia="es-MX"/>
        </w:rPr>
        <w:t xml:space="preserve">ducación </w:t>
      </w:r>
      <w:r w:rsidRPr="002D1EDE">
        <w:rPr>
          <w:rFonts w:ascii="Century Gothic" w:eastAsia="Century Gothic" w:hAnsi="Century Gothic" w:cs="Century Gothic"/>
          <w:sz w:val="20"/>
          <w:szCs w:val="20"/>
          <w:lang w:eastAsia="es-MX"/>
        </w:rPr>
        <w:t>E</w:t>
      </w:r>
      <w:r w:rsidR="00921DA4">
        <w:rPr>
          <w:rFonts w:ascii="Century Gothic" w:eastAsia="Century Gothic" w:hAnsi="Century Gothic" w:cs="Century Gothic"/>
          <w:sz w:val="20"/>
          <w:szCs w:val="20"/>
          <w:lang w:eastAsia="es-MX"/>
        </w:rPr>
        <w:t xml:space="preserve">special CREE </w:t>
      </w:r>
      <w:r w:rsidRPr="002D1EDE">
        <w:rPr>
          <w:rFonts w:ascii="Century Gothic" w:eastAsia="Century Gothic" w:hAnsi="Century Gothic" w:cs="Century Gothic"/>
          <w:sz w:val="20"/>
          <w:szCs w:val="20"/>
          <w:lang w:eastAsia="es-MX"/>
        </w:rPr>
        <w:t>(C07810).</w:t>
      </w:r>
    </w:p>
    <w:p w:rsidR="001D26D5" w:rsidRPr="00C24C04" w:rsidRDefault="00EA0CA4" w:rsidP="00614C99">
      <w:pPr>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El rubro de activos intangibles y diferidos se conforma de la siguiente manera: </w:t>
      </w:r>
    </w:p>
    <w:tbl>
      <w:tblPr>
        <w:tblStyle w:val="affb"/>
        <w:tblW w:w="8223" w:type="dxa"/>
        <w:jc w:val="right"/>
        <w:tblInd w:w="0" w:type="dxa"/>
        <w:tblLayout w:type="fixed"/>
        <w:tblLook w:val="0400" w:firstRow="0" w:lastRow="0" w:firstColumn="0" w:lastColumn="0" w:noHBand="0" w:noVBand="1"/>
      </w:tblPr>
      <w:tblGrid>
        <w:gridCol w:w="1228"/>
        <w:gridCol w:w="3733"/>
        <w:gridCol w:w="1701"/>
        <w:gridCol w:w="1561"/>
      </w:tblGrid>
      <w:tr w:rsidR="0058346A">
        <w:trPr>
          <w:trHeight w:val="225"/>
          <w:jc w:val="right"/>
        </w:trPr>
        <w:tc>
          <w:tcPr>
            <w:tcW w:w="1228" w:type="dxa"/>
            <w:tcBorders>
              <w:top w:val="single" w:sz="4" w:space="0" w:color="000000"/>
              <w:left w:val="single" w:sz="4" w:space="0" w:color="000000"/>
              <w:bottom w:val="single" w:sz="4" w:space="0" w:color="000000"/>
              <w:right w:val="nil"/>
            </w:tcBorders>
            <w:shd w:val="clear" w:color="auto" w:fill="A6A6A6"/>
            <w:vAlign w:val="bottom"/>
          </w:tcPr>
          <w:p w:rsidR="00AB271B" w:rsidRDefault="00AB271B">
            <w:pPr>
              <w:jc w:val="center"/>
              <w:rPr>
                <w:rFonts w:ascii="Century Gothic" w:eastAsia="Century Gothic" w:hAnsi="Century Gothic" w:cs="Century Gothic"/>
                <w:b/>
                <w:sz w:val="18"/>
                <w:szCs w:val="18"/>
              </w:rPr>
            </w:pPr>
          </w:p>
          <w:p w:rsidR="0058346A" w:rsidRDefault="00EA0CA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CUENTA</w:t>
            </w:r>
          </w:p>
        </w:tc>
        <w:tc>
          <w:tcPr>
            <w:tcW w:w="3733"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58346A" w:rsidRDefault="00EA0CA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CONCEPTO</w:t>
            </w:r>
          </w:p>
        </w:tc>
        <w:tc>
          <w:tcPr>
            <w:tcW w:w="1701" w:type="dxa"/>
            <w:tcBorders>
              <w:top w:val="single" w:sz="4" w:space="0" w:color="000000"/>
              <w:left w:val="nil"/>
              <w:bottom w:val="single" w:sz="4" w:space="0" w:color="000000"/>
              <w:right w:val="single" w:sz="4" w:space="0" w:color="000000"/>
            </w:tcBorders>
            <w:shd w:val="clear" w:color="auto" w:fill="A6A6A6"/>
            <w:vAlign w:val="bottom"/>
          </w:tcPr>
          <w:p w:rsidR="0058346A" w:rsidRDefault="00EA0CA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2024</w:t>
            </w:r>
          </w:p>
        </w:tc>
        <w:tc>
          <w:tcPr>
            <w:tcW w:w="1561" w:type="dxa"/>
            <w:tcBorders>
              <w:top w:val="single" w:sz="4" w:space="0" w:color="000000"/>
              <w:left w:val="nil"/>
              <w:bottom w:val="single" w:sz="4" w:space="0" w:color="000000"/>
              <w:right w:val="single" w:sz="4" w:space="0" w:color="000000"/>
            </w:tcBorders>
            <w:shd w:val="clear" w:color="auto" w:fill="A6A6A6"/>
            <w:vAlign w:val="bottom"/>
          </w:tcPr>
          <w:p w:rsidR="0058346A" w:rsidRDefault="00EA0CA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2023</w:t>
            </w:r>
          </w:p>
        </w:tc>
      </w:tr>
      <w:tr w:rsidR="0058346A">
        <w:trPr>
          <w:trHeight w:val="225"/>
          <w:jc w:val="right"/>
        </w:trPr>
        <w:tc>
          <w:tcPr>
            <w:tcW w:w="1228" w:type="dxa"/>
            <w:tcBorders>
              <w:top w:val="nil"/>
              <w:left w:val="single" w:sz="4" w:space="0" w:color="000000"/>
              <w:bottom w:val="single" w:sz="4" w:space="0" w:color="000000"/>
              <w:right w:val="single" w:sz="4" w:space="0" w:color="000000"/>
            </w:tcBorders>
            <w:shd w:val="clear" w:color="auto" w:fill="auto"/>
            <w:vAlign w:val="bottom"/>
          </w:tcPr>
          <w:p w:rsidR="0058346A" w:rsidRDefault="00EA0CA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1251</w:t>
            </w:r>
          </w:p>
        </w:tc>
        <w:tc>
          <w:tcPr>
            <w:tcW w:w="3733" w:type="dxa"/>
            <w:tcBorders>
              <w:top w:val="single" w:sz="4" w:space="0" w:color="000000"/>
              <w:left w:val="nil"/>
              <w:bottom w:val="single" w:sz="4" w:space="0" w:color="000000"/>
              <w:right w:val="single" w:sz="4" w:space="0" w:color="000000"/>
            </w:tcBorders>
            <w:shd w:val="clear" w:color="auto" w:fill="auto"/>
            <w:vAlign w:val="bottom"/>
          </w:tcPr>
          <w:p w:rsidR="0058346A" w:rsidRDefault="00EA0CA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Software</w:t>
            </w:r>
          </w:p>
        </w:tc>
        <w:tc>
          <w:tcPr>
            <w:tcW w:w="1701" w:type="dxa"/>
            <w:tcBorders>
              <w:top w:val="single" w:sz="4" w:space="0" w:color="000000"/>
              <w:left w:val="nil"/>
              <w:bottom w:val="single" w:sz="4" w:space="0" w:color="000000"/>
              <w:right w:val="single" w:sz="4" w:space="0" w:color="000000"/>
            </w:tcBorders>
            <w:shd w:val="clear" w:color="auto" w:fill="auto"/>
            <w:vAlign w:val="bottom"/>
          </w:tcPr>
          <w:p w:rsidR="0058346A" w:rsidRDefault="00EA0CA4">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$ 753,783.84</w:t>
            </w:r>
          </w:p>
        </w:tc>
        <w:tc>
          <w:tcPr>
            <w:tcW w:w="1561" w:type="dxa"/>
            <w:tcBorders>
              <w:top w:val="single" w:sz="4" w:space="0" w:color="000000"/>
              <w:left w:val="nil"/>
              <w:bottom w:val="single" w:sz="4" w:space="0" w:color="000000"/>
              <w:right w:val="single" w:sz="4" w:space="0" w:color="000000"/>
            </w:tcBorders>
            <w:vAlign w:val="bottom"/>
          </w:tcPr>
          <w:p w:rsidR="0058346A" w:rsidRDefault="00EA0CA4">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$ 753,783.84</w:t>
            </w:r>
          </w:p>
        </w:tc>
      </w:tr>
      <w:tr w:rsidR="0058346A">
        <w:trPr>
          <w:trHeight w:val="225"/>
          <w:jc w:val="right"/>
        </w:trPr>
        <w:tc>
          <w:tcPr>
            <w:tcW w:w="1228" w:type="dxa"/>
            <w:tcBorders>
              <w:top w:val="nil"/>
              <w:left w:val="single" w:sz="4" w:space="0" w:color="000000"/>
              <w:bottom w:val="single" w:sz="4" w:space="0" w:color="000000"/>
              <w:right w:val="single" w:sz="4" w:space="0" w:color="000000"/>
            </w:tcBorders>
            <w:shd w:val="clear" w:color="auto" w:fill="auto"/>
            <w:vAlign w:val="bottom"/>
          </w:tcPr>
          <w:p w:rsidR="0058346A" w:rsidRDefault="00EA0CA4">
            <w:pPr>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 </w:t>
            </w:r>
          </w:p>
        </w:tc>
        <w:tc>
          <w:tcPr>
            <w:tcW w:w="3733" w:type="dxa"/>
            <w:tcBorders>
              <w:top w:val="single" w:sz="4" w:space="0" w:color="000000"/>
              <w:left w:val="nil"/>
              <w:bottom w:val="single" w:sz="4" w:space="0" w:color="000000"/>
              <w:right w:val="single" w:sz="4" w:space="0" w:color="000000"/>
            </w:tcBorders>
            <w:shd w:val="clear" w:color="auto" w:fill="auto"/>
            <w:vAlign w:val="bottom"/>
          </w:tcPr>
          <w:p w:rsidR="0058346A" w:rsidRDefault="00EA0CA4">
            <w:pPr>
              <w:jc w:val="right"/>
              <w:rPr>
                <w:rFonts w:ascii="Century Gothic" w:eastAsia="Century Gothic" w:hAnsi="Century Gothic" w:cs="Century Gothic"/>
                <w:b/>
                <w:sz w:val="18"/>
                <w:szCs w:val="18"/>
              </w:rPr>
            </w:pPr>
            <w:r>
              <w:rPr>
                <w:rFonts w:ascii="Century Gothic" w:eastAsia="Century Gothic" w:hAnsi="Century Gothic" w:cs="Century Gothic"/>
                <w:b/>
                <w:sz w:val="18"/>
                <w:szCs w:val="18"/>
              </w:rPr>
              <w:t>Subtotal ACTIVOS INTANGIBLES</w:t>
            </w:r>
          </w:p>
        </w:tc>
        <w:tc>
          <w:tcPr>
            <w:tcW w:w="1701" w:type="dxa"/>
            <w:tcBorders>
              <w:top w:val="single" w:sz="4" w:space="0" w:color="000000"/>
              <w:left w:val="nil"/>
              <w:bottom w:val="single" w:sz="4" w:space="0" w:color="000000"/>
              <w:right w:val="single" w:sz="4" w:space="0" w:color="000000"/>
            </w:tcBorders>
            <w:shd w:val="clear" w:color="auto" w:fill="auto"/>
            <w:vAlign w:val="bottom"/>
          </w:tcPr>
          <w:p w:rsidR="0058346A" w:rsidRDefault="00EA0CA4">
            <w:pPr>
              <w:jc w:val="right"/>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 $753,783.84 </w:t>
            </w:r>
          </w:p>
        </w:tc>
        <w:tc>
          <w:tcPr>
            <w:tcW w:w="1561" w:type="dxa"/>
            <w:tcBorders>
              <w:top w:val="single" w:sz="4" w:space="0" w:color="000000"/>
              <w:left w:val="nil"/>
              <w:bottom w:val="single" w:sz="4" w:space="0" w:color="000000"/>
              <w:right w:val="single" w:sz="4" w:space="0" w:color="000000"/>
            </w:tcBorders>
            <w:vAlign w:val="bottom"/>
          </w:tcPr>
          <w:p w:rsidR="0058346A" w:rsidRDefault="00EA0CA4">
            <w:pPr>
              <w:jc w:val="right"/>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 $753,783.84 </w:t>
            </w:r>
          </w:p>
        </w:tc>
      </w:tr>
    </w:tbl>
    <w:p w:rsidR="001D26D5" w:rsidRDefault="001D26D5" w:rsidP="001D26D5">
      <w:pPr>
        <w:spacing w:line="240" w:lineRule="auto"/>
        <w:jc w:val="both"/>
        <w:rPr>
          <w:rFonts w:ascii="Century Gothic" w:eastAsia="Century Gothic" w:hAnsi="Century Gothic" w:cs="Century Gothic"/>
          <w:sz w:val="20"/>
          <w:szCs w:val="20"/>
        </w:rPr>
      </w:pPr>
    </w:p>
    <w:p w:rsidR="0058346A" w:rsidRDefault="00EA0CA4" w:rsidP="00F36116">
      <w:pPr>
        <w:spacing w:line="240" w:lineRule="auto"/>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Este rubro está integrado por diversos software que se han adquirido como es el caso del Sistema Automatizado de Administración y Contabilidad (SAACG.Net), el cual se adquirió en el ejercicio 2016 y es donde actualmente se lleva la contabilidad del Sistema para el Desarrollo Integral de la Familia Michoacana, así como el Sistema de Archivística y Recepción de Oficios diseñado para la administración y clasificación de documentos del cual se ha pagado el 50% de anticipo en el mes de septiembre del 2021 y se crea el pasivo del otro 50% restante en el mes de diciembre del mismo año, entre otros; siendo estos últimos, los que se han adquirido más recientemente.</w:t>
      </w:r>
    </w:p>
    <w:p w:rsidR="0058346A" w:rsidRDefault="0058346A" w:rsidP="00F36116">
      <w:pPr>
        <w:spacing w:line="240" w:lineRule="auto"/>
        <w:ind w:left="851"/>
        <w:jc w:val="both"/>
        <w:rPr>
          <w:rFonts w:ascii="Century Gothic" w:eastAsia="Century Gothic" w:hAnsi="Century Gothic" w:cs="Century Gothic"/>
          <w:sz w:val="20"/>
          <w:szCs w:val="20"/>
        </w:rPr>
      </w:pPr>
    </w:p>
    <w:p w:rsidR="0058346A" w:rsidRDefault="00C078EB" w:rsidP="00F36116">
      <w:pPr>
        <w:spacing w:line="240" w:lineRule="auto"/>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E</w:t>
      </w:r>
      <w:r w:rsidR="00F36116">
        <w:rPr>
          <w:rFonts w:ascii="Century Gothic" w:eastAsia="Century Gothic" w:hAnsi="Century Gothic" w:cs="Century Gothic"/>
          <w:sz w:val="20"/>
          <w:szCs w:val="20"/>
        </w:rPr>
        <w:t xml:space="preserve">n el mes de </w:t>
      </w:r>
      <w:r w:rsidR="00D41DA9">
        <w:rPr>
          <w:rFonts w:ascii="Century Gothic" w:eastAsia="Century Gothic" w:hAnsi="Century Gothic" w:cs="Century Gothic"/>
          <w:sz w:val="20"/>
          <w:szCs w:val="20"/>
        </w:rPr>
        <w:t>diciembre</w:t>
      </w:r>
      <w:r w:rsidR="00EA0CA4">
        <w:rPr>
          <w:rFonts w:ascii="Century Gothic" w:eastAsia="Century Gothic" w:hAnsi="Century Gothic" w:cs="Century Gothic"/>
          <w:sz w:val="20"/>
          <w:szCs w:val="20"/>
        </w:rPr>
        <w:t xml:space="preserve"> no se realizaron adquisiciones de este rubro.</w:t>
      </w:r>
    </w:p>
    <w:p w:rsidR="0058346A" w:rsidRDefault="0058346A" w:rsidP="00F36116">
      <w:pPr>
        <w:spacing w:line="240" w:lineRule="auto"/>
        <w:ind w:left="720"/>
        <w:jc w:val="both"/>
        <w:rPr>
          <w:rFonts w:ascii="Century Gothic" w:eastAsia="Century Gothic" w:hAnsi="Century Gothic" w:cs="Century Gothic"/>
          <w:sz w:val="20"/>
          <w:szCs w:val="20"/>
        </w:rPr>
      </w:pPr>
    </w:p>
    <w:p w:rsidR="004E2231" w:rsidRPr="004E2231" w:rsidRDefault="00EA0CA4" w:rsidP="00F36116">
      <w:pPr>
        <w:spacing w:line="240" w:lineRule="auto"/>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Es importante comentar que el Sistema para el Desarrollo Integral de la Familia Michoacana se encuentra en proceso del levantamiento físico del inventario de bienes muebles para llevar a cabo una depuración y conciliación contable de los bienes muebles, así como realizar la adquisición del Módulo de Bienes Patrimoniales del Sistema Automatizado de Administración y Contabilidad Gubernamental (SAACG.Net) y cargar la información correspondiente del Ente para estar en posibilidades de realizar las depreciaciones correspondientes, lo anterior derivado de las observaciones realizadas por los Entes Fiscalizadores, así como, por los resultados </w:t>
      </w:r>
      <w:r>
        <w:rPr>
          <w:rFonts w:ascii="Century Gothic" w:eastAsia="Century Gothic" w:hAnsi="Century Gothic" w:cs="Century Gothic"/>
          <w:sz w:val="20"/>
          <w:szCs w:val="20"/>
        </w:rPr>
        <w:lastRenderedPageBreak/>
        <w:t>arrojados de la Dictaminación de Estados Financieros c</w:t>
      </w:r>
      <w:r w:rsidR="00C078EB">
        <w:rPr>
          <w:rFonts w:ascii="Century Gothic" w:eastAsia="Century Gothic" w:hAnsi="Century Gothic" w:cs="Century Gothic"/>
          <w:sz w:val="20"/>
          <w:szCs w:val="20"/>
        </w:rPr>
        <w:t>orrespondientes a los ejercicios</w:t>
      </w:r>
      <w:r>
        <w:rPr>
          <w:rFonts w:ascii="Century Gothic" w:eastAsia="Century Gothic" w:hAnsi="Century Gothic" w:cs="Century Gothic"/>
          <w:sz w:val="20"/>
          <w:szCs w:val="20"/>
        </w:rPr>
        <w:t xml:space="preserve"> 2019, 2020, 2021 y 2022.</w:t>
      </w:r>
    </w:p>
    <w:p w:rsidR="004E2231" w:rsidRDefault="004E2231">
      <w:pPr>
        <w:jc w:val="both"/>
        <w:rPr>
          <w:rFonts w:ascii="Century Gothic" w:eastAsia="Century Gothic" w:hAnsi="Century Gothic" w:cs="Century Gothic"/>
        </w:rPr>
      </w:pPr>
    </w:p>
    <w:p w:rsidR="0058346A" w:rsidRDefault="00EA0CA4" w:rsidP="004E2231">
      <w:pPr>
        <w:numPr>
          <w:ilvl w:val="0"/>
          <w:numId w:val="2"/>
        </w:numPr>
        <w:pBdr>
          <w:top w:val="nil"/>
          <w:left w:val="nil"/>
          <w:bottom w:val="nil"/>
          <w:right w:val="nil"/>
          <w:between w:val="nil"/>
        </w:pBdr>
        <w:spacing w:after="200" w:line="240" w:lineRule="auto"/>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Bienes Inmuebles, Infraestructura y Construcciones en Proceso</w:t>
      </w:r>
    </w:p>
    <w:p w:rsidR="0058346A" w:rsidRDefault="00EA0CA4" w:rsidP="001B4E92">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Se integra de la siguiente manera:</w:t>
      </w:r>
    </w:p>
    <w:tbl>
      <w:tblPr>
        <w:tblStyle w:val="affc"/>
        <w:tblW w:w="8223" w:type="dxa"/>
        <w:jc w:val="right"/>
        <w:tblInd w:w="0" w:type="dxa"/>
        <w:tblLayout w:type="fixed"/>
        <w:tblLook w:val="0400" w:firstRow="0" w:lastRow="0" w:firstColumn="0" w:lastColumn="0" w:noHBand="0" w:noVBand="1"/>
      </w:tblPr>
      <w:tblGrid>
        <w:gridCol w:w="4820"/>
        <w:gridCol w:w="1842"/>
        <w:gridCol w:w="1561"/>
      </w:tblGrid>
      <w:tr w:rsidR="0058346A">
        <w:trPr>
          <w:trHeight w:val="225"/>
          <w:jc w:val="right"/>
        </w:trPr>
        <w:tc>
          <w:tcPr>
            <w:tcW w:w="4820"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58346A" w:rsidRDefault="00EA0CA4">
            <w:pPr>
              <w:jc w:val="center"/>
              <w:rPr>
                <w:rFonts w:ascii="Century Gothic" w:eastAsia="Century Gothic" w:hAnsi="Century Gothic" w:cs="Century Gothic"/>
                <w:b/>
                <w:sz w:val="16"/>
                <w:szCs w:val="16"/>
              </w:rPr>
            </w:pPr>
            <w:bookmarkStart w:id="23" w:name="bookmark=id.147n2zr" w:colFirst="0" w:colLast="0"/>
            <w:bookmarkStart w:id="24" w:name="bookmark=id.2p2csry" w:colFirst="0" w:colLast="0"/>
            <w:bookmarkEnd w:id="23"/>
            <w:bookmarkEnd w:id="24"/>
            <w:r>
              <w:rPr>
                <w:rFonts w:ascii="Century Gothic" w:eastAsia="Century Gothic" w:hAnsi="Century Gothic" w:cs="Century Gothic"/>
                <w:b/>
                <w:sz w:val="16"/>
                <w:szCs w:val="16"/>
              </w:rPr>
              <w:t>CONCEPTO</w:t>
            </w:r>
          </w:p>
        </w:tc>
        <w:tc>
          <w:tcPr>
            <w:tcW w:w="1842" w:type="dxa"/>
            <w:tcBorders>
              <w:top w:val="single" w:sz="4" w:space="0" w:color="000000"/>
              <w:left w:val="nil"/>
              <w:bottom w:val="single" w:sz="4" w:space="0" w:color="000000"/>
              <w:right w:val="single" w:sz="4" w:space="0" w:color="000000"/>
            </w:tcBorders>
            <w:shd w:val="clear" w:color="auto" w:fill="A6A6A6"/>
            <w:vAlign w:val="bottom"/>
          </w:tcPr>
          <w:p w:rsidR="0058346A" w:rsidRDefault="00EA0CA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2024</w:t>
            </w:r>
          </w:p>
        </w:tc>
        <w:tc>
          <w:tcPr>
            <w:tcW w:w="1561" w:type="dxa"/>
            <w:tcBorders>
              <w:top w:val="single" w:sz="4" w:space="0" w:color="000000"/>
              <w:left w:val="nil"/>
              <w:bottom w:val="single" w:sz="4" w:space="0" w:color="000000"/>
              <w:right w:val="single" w:sz="4" w:space="0" w:color="000000"/>
            </w:tcBorders>
            <w:shd w:val="clear" w:color="auto" w:fill="A6A6A6"/>
            <w:vAlign w:val="bottom"/>
          </w:tcPr>
          <w:p w:rsidR="0058346A" w:rsidRDefault="00EA0CA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2023</w:t>
            </w:r>
          </w:p>
        </w:tc>
      </w:tr>
      <w:tr w:rsidR="0058346A">
        <w:trPr>
          <w:trHeight w:val="225"/>
          <w:jc w:val="right"/>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346A" w:rsidRDefault="00EA0CA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EDIFICIOS NO HABITACIONALES</w:t>
            </w:r>
          </w:p>
        </w:tc>
        <w:tc>
          <w:tcPr>
            <w:tcW w:w="1842" w:type="dxa"/>
            <w:tcBorders>
              <w:top w:val="single" w:sz="4" w:space="0" w:color="000000"/>
              <w:left w:val="nil"/>
              <w:bottom w:val="single" w:sz="4" w:space="0" w:color="000000"/>
              <w:right w:val="single" w:sz="4" w:space="0" w:color="000000"/>
            </w:tcBorders>
            <w:shd w:val="clear" w:color="auto" w:fill="auto"/>
            <w:vAlign w:val="bottom"/>
          </w:tcPr>
          <w:p w:rsidR="0058346A" w:rsidRDefault="00EA0CA4">
            <w:pPr>
              <w:jc w:val="right"/>
              <w:rPr>
                <w:rFonts w:ascii="Century Gothic" w:eastAsia="Century Gothic" w:hAnsi="Century Gothic" w:cs="Century Gothic"/>
                <w:sz w:val="16"/>
                <w:szCs w:val="16"/>
              </w:rPr>
            </w:pPr>
            <w:r>
              <w:rPr>
                <w:rFonts w:ascii="Century Gothic" w:eastAsia="Century Gothic" w:hAnsi="Century Gothic" w:cs="Century Gothic"/>
                <w:sz w:val="16"/>
                <w:szCs w:val="16"/>
              </w:rPr>
              <w:t>$1,705,085.66</w:t>
            </w:r>
          </w:p>
        </w:tc>
        <w:tc>
          <w:tcPr>
            <w:tcW w:w="1561" w:type="dxa"/>
            <w:tcBorders>
              <w:top w:val="single" w:sz="4" w:space="0" w:color="000000"/>
              <w:left w:val="nil"/>
              <w:bottom w:val="single" w:sz="4" w:space="0" w:color="000000"/>
              <w:right w:val="single" w:sz="4" w:space="0" w:color="000000"/>
            </w:tcBorders>
            <w:shd w:val="clear" w:color="auto" w:fill="auto"/>
            <w:vAlign w:val="bottom"/>
          </w:tcPr>
          <w:p w:rsidR="0058346A" w:rsidRDefault="00EA0CA4">
            <w:pPr>
              <w:jc w:val="right"/>
              <w:rPr>
                <w:rFonts w:ascii="Century Gothic" w:eastAsia="Century Gothic" w:hAnsi="Century Gothic" w:cs="Century Gothic"/>
                <w:sz w:val="16"/>
                <w:szCs w:val="16"/>
              </w:rPr>
            </w:pPr>
            <w:r>
              <w:rPr>
                <w:rFonts w:ascii="Century Gothic" w:eastAsia="Century Gothic" w:hAnsi="Century Gothic" w:cs="Century Gothic"/>
                <w:sz w:val="16"/>
                <w:szCs w:val="16"/>
              </w:rPr>
              <w:t>$ 1,705,085.66</w:t>
            </w:r>
          </w:p>
        </w:tc>
      </w:tr>
      <w:tr w:rsidR="0058346A">
        <w:trPr>
          <w:trHeight w:val="510"/>
          <w:jc w:val="right"/>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346A" w:rsidRDefault="00EA0CA4">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SUBTOTAL BIENES INMUEBLES, INFRAESTRUCTURA Y CONSTRUCCIONES EN PROCESO</w:t>
            </w:r>
          </w:p>
        </w:tc>
        <w:tc>
          <w:tcPr>
            <w:tcW w:w="1842" w:type="dxa"/>
            <w:tcBorders>
              <w:top w:val="single" w:sz="4" w:space="0" w:color="000000"/>
              <w:left w:val="nil"/>
              <w:bottom w:val="single" w:sz="4" w:space="0" w:color="000000"/>
              <w:right w:val="single" w:sz="4" w:space="0" w:color="000000"/>
            </w:tcBorders>
            <w:shd w:val="clear" w:color="auto" w:fill="auto"/>
            <w:vAlign w:val="center"/>
          </w:tcPr>
          <w:p w:rsidR="0058346A" w:rsidRDefault="00EA0CA4">
            <w:pPr>
              <w:jc w:val="right"/>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$ 1,705,085.66 </w:t>
            </w:r>
          </w:p>
        </w:tc>
        <w:tc>
          <w:tcPr>
            <w:tcW w:w="1561" w:type="dxa"/>
            <w:tcBorders>
              <w:top w:val="single" w:sz="4" w:space="0" w:color="000000"/>
              <w:left w:val="nil"/>
              <w:bottom w:val="single" w:sz="4" w:space="0" w:color="000000"/>
              <w:right w:val="single" w:sz="4" w:space="0" w:color="000000"/>
            </w:tcBorders>
            <w:shd w:val="clear" w:color="auto" w:fill="auto"/>
            <w:vAlign w:val="center"/>
          </w:tcPr>
          <w:p w:rsidR="0058346A" w:rsidRDefault="00EA0CA4">
            <w:pPr>
              <w:jc w:val="right"/>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 $1,705,085.66 </w:t>
            </w:r>
          </w:p>
        </w:tc>
      </w:tr>
    </w:tbl>
    <w:p w:rsidR="00F36116" w:rsidRDefault="00F36116">
      <w:pPr>
        <w:jc w:val="both"/>
        <w:rPr>
          <w:rFonts w:ascii="Century Gothic" w:eastAsia="Century Gothic" w:hAnsi="Century Gothic" w:cs="Century Gothic"/>
        </w:rPr>
      </w:pPr>
    </w:p>
    <w:p w:rsidR="0058346A" w:rsidRDefault="00EA0CA4">
      <w:pPr>
        <w:numPr>
          <w:ilvl w:val="0"/>
          <w:numId w:val="2"/>
        </w:numPr>
        <w:pBdr>
          <w:top w:val="nil"/>
          <w:left w:val="nil"/>
          <w:bottom w:val="nil"/>
          <w:right w:val="nil"/>
          <w:between w:val="nil"/>
        </w:pBdr>
        <w:spacing w:after="200" w:line="240" w:lineRule="auto"/>
        <w:ind w:left="851"/>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Estimaciones y Deterioros</w:t>
      </w:r>
    </w:p>
    <w:p w:rsidR="0058346A" w:rsidRDefault="00EA0CA4">
      <w:pPr>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En el Sistema para el Desarrollo Integral de la Familia Michoacana no hay datos que informar sobre este rubro.</w:t>
      </w:r>
    </w:p>
    <w:p w:rsidR="00890C1B" w:rsidRDefault="00890C1B" w:rsidP="00D62204">
      <w:pPr>
        <w:pBdr>
          <w:top w:val="nil"/>
          <w:left w:val="nil"/>
          <w:bottom w:val="nil"/>
          <w:right w:val="nil"/>
          <w:between w:val="nil"/>
        </w:pBdr>
        <w:tabs>
          <w:tab w:val="left" w:pos="851"/>
        </w:tabs>
        <w:spacing w:line="240" w:lineRule="auto"/>
        <w:jc w:val="both"/>
        <w:rPr>
          <w:rFonts w:ascii="Century Gothic" w:eastAsia="Century Gothic" w:hAnsi="Century Gothic" w:cs="Century Gothic"/>
          <w:b/>
          <w:color w:val="000000"/>
        </w:rPr>
      </w:pPr>
    </w:p>
    <w:p w:rsidR="0058346A" w:rsidRPr="0099085E" w:rsidRDefault="00EA0CA4">
      <w:pPr>
        <w:numPr>
          <w:ilvl w:val="0"/>
          <w:numId w:val="2"/>
        </w:numPr>
        <w:pBdr>
          <w:top w:val="nil"/>
          <w:left w:val="nil"/>
          <w:bottom w:val="nil"/>
          <w:right w:val="nil"/>
          <w:between w:val="nil"/>
        </w:pBdr>
        <w:spacing w:line="240" w:lineRule="auto"/>
        <w:ind w:left="851"/>
        <w:jc w:val="both"/>
        <w:rPr>
          <w:rFonts w:ascii="Century Gothic" w:eastAsia="Century Gothic" w:hAnsi="Century Gothic" w:cs="Century Gothic"/>
          <w:b/>
          <w:color w:val="000000"/>
          <w:sz w:val="20"/>
          <w:szCs w:val="20"/>
        </w:rPr>
      </w:pPr>
      <w:r w:rsidRPr="0099085E">
        <w:rPr>
          <w:rFonts w:ascii="Century Gothic" w:eastAsia="Century Gothic" w:hAnsi="Century Gothic" w:cs="Century Gothic"/>
          <w:b/>
          <w:color w:val="000000"/>
          <w:sz w:val="20"/>
          <w:szCs w:val="20"/>
        </w:rPr>
        <w:t>Otros Activos</w:t>
      </w:r>
    </w:p>
    <w:p w:rsidR="0058346A" w:rsidRDefault="0058346A">
      <w:pPr>
        <w:pBdr>
          <w:top w:val="nil"/>
          <w:left w:val="nil"/>
          <w:bottom w:val="nil"/>
          <w:right w:val="nil"/>
          <w:between w:val="nil"/>
        </w:pBdr>
        <w:spacing w:line="240" w:lineRule="auto"/>
        <w:ind w:left="851"/>
        <w:jc w:val="both"/>
        <w:rPr>
          <w:rFonts w:ascii="Century Gothic" w:eastAsia="Century Gothic" w:hAnsi="Century Gothic" w:cs="Century Gothic"/>
          <w:b/>
          <w:color w:val="000000"/>
          <w:sz w:val="20"/>
          <w:szCs w:val="20"/>
        </w:rPr>
      </w:pPr>
    </w:p>
    <w:p w:rsidR="0058346A" w:rsidRDefault="00EA0CA4">
      <w:pPr>
        <w:pBdr>
          <w:top w:val="nil"/>
          <w:left w:val="nil"/>
          <w:bottom w:val="nil"/>
          <w:right w:val="nil"/>
          <w:between w:val="nil"/>
        </w:pBdr>
        <w:ind w:left="851"/>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En el S</w:t>
      </w:r>
      <w:r>
        <w:rPr>
          <w:rFonts w:ascii="Century Gothic" w:eastAsia="Century Gothic" w:hAnsi="Century Gothic" w:cs="Century Gothic"/>
          <w:sz w:val="20"/>
          <w:szCs w:val="20"/>
        </w:rPr>
        <w:t>istema para el Desarrollo Integral de la Familia Michoacana</w:t>
      </w:r>
      <w:r>
        <w:rPr>
          <w:rFonts w:ascii="Century Gothic" w:eastAsia="Century Gothic" w:hAnsi="Century Gothic" w:cs="Century Gothic"/>
          <w:color w:val="000000"/>
          <w:sz w:val="20"/>
          <w:szCs w:val="20"/>
        </w:rPr>
        <w:t xml:space="preserve"> no hay datos que informar sobre este rubro.</w:t>
      </w:r>
    </w:p>
    <w:p w:rsidR="004E2231" w:rsidRDefault="004E2231">
      <w:pPr>
        <w:pBdr>
          <w:top w:val="nil"/>
          <w:left w:val="nil"/>
          <w:bottom w:val="nil"/>
          <w:right w:val="nil"/>
          <w:between w:val="nil"/>
        </w:pBdr>
        <w:jc w:val="both"/>
        <w:rPr>
          <w:rFonts w:ascii="Century Gothic" w:eastAsia="Century Gothic" w:hAnsi="Century Gothic" w:cs="Century Gothic"/>
          <w:color w:val="000000"/>
          <w:sz w:val="20"/>
          <w:szCs w:val="20"/>
        </w:rPr>
      </w:pPr>
    </w:p>
    <w:p w:rsidR="001C5A62" w:rsidRPr="001C5A62" w:rsidRDefault="00EA0CA4" w:rsidP="001C5A62">
      <w:pPr>
        <w:numPr>
          <w:ilvl w:val="0"/>
          <w:numId w:val="2"/>
        </w:numPr>
        <w:pBdr>
          <w:top w:val="nil"/>
          <w:left w:val="nil"/>
          <w:bottom w:val="nil"/>
          <w:right w:val="nil"/>
          <w:between w:val="nil"/>
        </w:pBdr>
        <w:spacing w:after="200"/>
        <w:ind w:left="851" w:hanging="425"/>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 Pasivo</w:t>
      </w:r>
    </w:p>
    <w:p w:rsidR="001C5A62" w:rsidRDefault="00EA0CA4" w:rsidP="001D26D5">
      <w:pPr>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El saldo </w:t>
      </w:r>
      <w:r w:rsidRPr="001723C8">
        <w:rPr>
          <w:rFonts w:ascii="Century Gothic" w:eastAsia="Century Gothic" w:hAnsi="Century Gothic" w:cs="Century Gothic"/>
          <w:sz w:val="20"/>
          <w:szCs w:val="20"/>
        </w:rPr>
        <w:t>del pasivo</w:t>
      </w:r>
      <w:r w:rsidR="001D26D5" w:rsidRPr="001723C8">
        <w:rPr>
          <w:rFonts w:ascii="Century Gothic" w:eastAsia="Century Gothic" w:hAnsi="Century Gothic" w:cs="Century Gothic"/>
          <w:sz w:val="20"/>
          <w:szCs w:val="20"/>
        </w:rPr>
        <w:t xml:space="preserve"> correspondiente al</w:t>
      </w:r>
      <w:r w:rsidR="001D26D5">
        <w:rPr>
          <w:rFonts w:ascii="Century Gothic" w:eastAsia="Century Gothic" w:hAnsi="Century Gothic" w:cs="Century Gothic"/>
          <w:sz w:val="20"/>
          <w:szCs w:val="20"/>
        </w:rPr>
        <w:t xml:space="preserve"> mes de </w:t>
      </w:r>
      <w:r w:rsidR="001B4E92">
        <w:rPr>
          <w:rFonts w:ascii="Century Gothic" w:eastAsia="Century Gothic" w:hAnsi="Century Gothic" w:cs="Century Gothic"/>
          <w:sz w:val="20"/>
          <w:szCs w:val="20"/>
        </w:rPr>
        <w:t>diciembre</w:t>
      </w:r>
      <w:r>
        <w:rPr>
          <w:rFonts w:ascii="Century Gothic" w:eastAsia="Century Gothic" w:hAnsi="Century Gothic" w:cs="Century Gothic"/>
          <w:sz w:val="20"/>
          <w:szCs w:val="20"/>
        </w:rPr>
        <w:t xml:space="preserve">, se conforma de la siguiente manera: </w:t>
      </w:r>
    </w:p>
    <w:p w:rsidR="004E2231" w:rsidRDefault="004E2231" w:rsidP="001D26D5">
      <w:pPr>
        <w:ind w:left="851"/>
        <w:jc w:val="both"/>
        <w:rPr>
          <w:rFonts w:ascii="Century Gothic" w:eastAsia="Century Gothic" w:hAnsi="Century Gothic" w:cs="Century Gothic"/>
          <w:sz w:val="20"/>
          <w:szCs w:val="20"/>
        </w:rPr>
      </w:pPr>
    </w:p>
    <w:tbl>
      <w:tblPr>
        <w:tblStyle w:val="affd"/>
        <w:tblW w:w="8223" w:type="dxa"/>
        <w:jc w:val="right"/>
        <w:tblInd w:w="0" w:type="dxa"/>
        <w:tblLayout w:type="fixed"/>
        <w:tblLook w:val="0400" w:firstRow="0" w:lastRow="0" w:firstColumn="0" w:lastColumn="0" w:noHBand="0" w:noVBand="1"/>
      </w:tblPr>
      <w:tblGrid>
        <w:gridCol w:w="2831"/>
        <w:gridCol w:w="2595"/>
        <w:gridCol w:w="2797"/>
      </w:tblGrid>
      <w:tr w:rsidR="0058346A">
        <w:trPr>
          <w:trHeight w:val="240"/>
          <w:jc w:val="right"/>
        </w:trPr>
        <w:tc>
          <w:tcPr>
            <w:tcW w:w="2831"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58346A" w:rsidRDefault="00EA0CA4">
            <w:pPr>
              <w:ind w:left="851"/>
              <w:rPr>
                <w:rFonts w:ascii="Century Gothic" w:eastAsia="Century Gothic" w:hAnsi="Century Gothic" w:cs="Century Gothic"/>
                <w:b/>
                <w:sz w:val="18"/>
                <w:szCs w:val="18"/>
              </w:rPr>
            </w:pPr>
            <w:r>
              <w:rPr>
                <w:rFonts w:ascii="Century Gothic" w:eastAsia="Century Gothic" w:hAnsi="Century Gothic" w:cs="Century Gothic"/>
                <w:b/>
                <w:sz w:val="18"/>
                <w:szCs w:val="18"/>
              </w:rPr>
              <w:t>CONCEPTO</w:t>
            </w:r>
          </w:p>
        </w:tc>
        <w:tc>
          <w:tcPr>
            <w:tcW w:w="2595" w:type="dxa"/>
            <w:tcBorders>
              <w:top w:val="single" w:sz="4" w:space="0" w:color="000000"/>
              <w:left w:val="nil"/>
              <w:bottom w:val="single" w:sz="4" w:space="0" w:color="000000"/>
              <w:right w:val="single" w:sz="4" w:space="0" w:color="000000"/>
            </w:tcBorders>
            <w:shd w:val="clear" w:color="auto" w:fill="A6A6A6"/>
            <w:vAlign w:val="bottom"/>
          </w:tcPr>
          <w:p w:rsidR="0058346A" w:rsidRDefault="00EA0CA4">
            <w:pPr>
              <w:ind w:left="851"/>
              <w:rPr>
                <w:rFonts w:ascii="Century Gothic" w:eastAsia="Century Gothic" w:hAnsi="Century Gothic" w:cs="Century Gothic"/>
                <w:b/>
                <w:sz w:val="18"/>
                <w:szCs w:val="18"/>
              </w:rPr>
            </w:pPr>
            <w:r>
              <w:rPr>
                <w:rFonts w:ascii="Century Gothic" w:eastAsia="Century Gothic" w:hAnsi="Century Gothic" w:cs="Century Gothic"/>
                <w:b/>
                <w:sz w:val="18"/>
                <w:szCs w:val="18"/>
              </w:rPr>
              <w:t>2024</w:t>
            </w:r>
          </w:p>
        </w:tc>
        <w:tc>
          <w:tcPr>
            <w:tcW w:w="2797" w:type="dxa"/>
            <w:tcBorders>
              <w:top w:val="single" w:sz="4" w:space="0" w:color="000000"/>
              <w:left w:val="nil"/>
              <w:bottom w:val="single" w:sz="4" w:space="0" w:color="000000"/>
              <w:right w:val="single" w:sz="4" w:space="0" w:color="000000"/>
            </w:tcBorders>
            <w:shd w:val="clear" w:color="auto" w:fill="A6A6A6"/>
            <w:vAlign w:val="bottom"/>
          </w:tcPr>
          <w:p w:rsidR="0058346A" w:rsidRDefault="00EA0CA4">
            <w:pPr>
              <w:ind w:left="851"/>
              <w:rPr>
                <w:rFonts w:ascii="Century Gothic" w:eastAsia="Century Gothic" w:hAnsi="Century Gothic" w:cs="Century Gothic"/>
                <w:b/>
                <w:sz w:val="18"/>
                <w:szCs w:val="18"/>
              </w:rPr>
            </w:pPr>
            <w:r>
              <w:rPr>
                <w:rFonts w:ascii="Century Gothic" w:eastAsia="Century Gothic" w:hAnsi="Century Gothic" w:cs="Century Gothic"/>
                <w:b/>
                <w:sz w:val="18"/>
                <w:szCs w:val="18"/>
              </w:rPr>
              <w:t>2023</w:t>
            </w:r>
          </w:p>
        </w:tc>
      </w:tr>
      <w:tr w:rsidR="0058346A">
        <w:trPr>
          <w:trHeight w:val="240"/>
          <w:jc w:val="right"/>
        </w:trPr>
        <w:tc>
          <w:tcPr>
            <w:tcW w:w="28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346A" w:rsidRDefault="00EA0CA4">
            <w:pPr>
              <w:ind w:left="61"/>
              <w:rPr>
                <w:rFonts w:ascii="Century Gothic" w:eastAsia="Century Gothic" w:hAnsi="Century Gothic" w:cs="Century Gothic"/>
                <w:sz w:val="18"/>
                <w:szCs w:val="18"/>
              </w:rPr>
            </w:pPr>
            <w:r>
              <w:rPr>
                <w:rFonts w:ascii="Century Gothic" w:eastAsia="Century Gothic" w:hAnsi="Century Gothic" w:cs="Century Gothic"/>
                <w:sz w:val="18"/>
                <w:szCs w:val="18"/>
              </w:rPr>
              <w:t>Pasivo circulante</w:t>
            </w:r>
          </w:p>
        </w:tc>
        <w:tc>
          <w:tcPr>
            <w:tcW w:w="2595" w:type="dxa"/>
            <w:tcBorders>
              <w:top w:val="single" w:sz="4" w:space="0" w:color="000000"/>
              <w:left w:val="nil"/>
              <w:bottom w:val="single" w:sz="4" w:space="0" w:color="000000"/>
              <w:right w:val="single" w:sz="4" w:space="0" w:color="000000"/>
            </w:tcBorders>
            <w:shd w:val="clear" w:color="auto" w:fill="auto"/>
            <w:vAlign w:val="bottom"/>
          </w:tcPr>
          <w:p w:rsidR="0058346A" w:rsidRDefault="00691C00" w:rsidP="00F36116">
            <w:pPr>
              <w:ind w:left="851"/>
              <w:jc w:val="right"/>
              <w:rPr>
                <w:rFonts w:ascii="Century Gothic" w:eastAsia="Century Gothic" w:hAnsi="Century Gothic" w:cs="Century Gothic"/>
                <w:sz w:val="18"/>
                <w:szCs w:val="18"/>
              </w:rPr>
            </w:pPr>
            <w:r>
              <w:rPr>
                <w:rFonts w:ascii="Century Gothic" w:eastAsia="Century Gothic" w:hAnsi="Century Gothic" w:cs="Century Gothic"/>
                <w:sz w:val="18"/>
                <w:szCs w:val="18"/>
              </w:rPr>
              <w:t>$</w:t>
            </w:r>
            <w:r w:rsidR="001B4E92">
              <w:t xml:space="preserve"> </w:t>
            </w:r>
            <w:r w:rsidR="001B4E92" w:rsidRPr="001B4E92">
              <w:rPr>
                <w:rFonts w:ascii="Century Gothic" w:eastAsia="Century Gothic" w:hAnsi="Century Gothic" w:cs="Century Gothic"/>
                <w:sz w:val="18"/>
                <w:szCs w:val="18"/>
              </w:rPr>
              <w:t>581,360,538.16</w:t>
            </w:r>
          </w:p>
        </w:tc>
        <w:tc>
          <w:tcPr>
            <w:tcW w:w="2797" w:type="dxa"/>
            <w:tcBorders>
              <w:top w:val="single" w:sz="4" w:space="0" w:color="000000"/>
              <w:left w:val="nil"/>
              <w:bottom w:val="single" w:sz="4" w:space="0" w:color="000000"/>
              <w:right w:val="single" w:sz="4" w:space="0" w:color="000000"/>
            </w:tcBorders>
            <w:vAlign w:val="bottom"/>
          </w:tcPr>
          <w:p w:rsidR="0058346A" w:rsidRDefault="00EA0CA4">
            <w:pPr>
              <w:ind w:left="851"/>
              <w:jc w:val="right"/>
              <w:rPr>
                <w:rFonts w:ascii="Century Gothic" w:eastAsia="Century Gothic" w:hAnsi="Century Gothic" w:cs="Century Gothic"/>
                <w:sz w:val="18"/>
                <w:szCs w:val="18"/>
              </w:rPr>
            </w:pPr>
            <w:r>
              <w:rPr>
                <w:rFonts w:ascii="Century Gothic" w:eastAsia="Century Gothic" w:hAnsi="Century Gothic" w:cs="Century Gothic"/>
                <w:sz w:val="18"/>
                <w:szCs w:val="18"/>
              </w:rPr>
              <w:t>$455,914,771.16</w:t>
            </w:r>
          </w:p>
        </w:tc>
      </w:tr>
      <w:tr w:rsidR="0058346A">
        <w:trPr>
          <w:trHeight w:val="240"/>
          <w:jc w:val="right"/>
        </w:trPr>
        <w:tc>
          <w:tcPr>
            <w:tcW w:w="28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346A" w:rsidRDefault="00EA0CA4">
            <w:pPr>
              <w:ind w:left="61"/>
              <w:rPr>
                <w:rFonts w:ascii="Century Gothic" w:eastAsia="Century Gothic" w:hAnsi="Century Gothic" w:cs="Century Gothic"/>
                <w:sz w:val="18"/>
                <w:szCs w:val="18"/>
              </w:rPr>
            </w:pPr>
            <w:r>
              <w:rPr>
                <w:rFonts w:ascii="Century Gothic" w:eastAsia="Century Gothic" w:hAnsi="Century Gothic" w:cs="Century Gothic"/>
                <w:sz w:val="18"/>
                <w:szCs w:val="18"/>
              </w:rPr>
              <w:t>Pasivo no circulante</w:t>
            </w:r>
          </w:p>
        </w:tc>
        <w:tc>
          <w:tcPr>
            <w:tcW w:w="2595" w:type="dxa"/>
            <w:tcBorders>
              <w:top w:val="single" w:sz="4" w:space="0" w:color="000000"/>
              <w:left w:val="nil"/>
              <w:bottom w:val="single" w:sz="4" w:space="0" w:color="000000"/>
              <w:right w:val="single" w:sz="4" w:space="0" w:color="000000"/>
            </w:tcBorders>
            <w:shd w:val="clear" w:color="auto" w:fill="auto"/>
            <w:vAlign w:val="bottom"/>
          </w:tcPr>
          <w:p w:rsidR="0058346A" w:rsidRDefault="00EA0CA4">
            <w:pPr>
              <w:ind w:left="851"/>
              <w:jc w:val="right"/>
              <w:rPr>
                <w:rFonts w:ascii="Century Gothic" w:eastAsia="Century Gothic" w:hAnsi="Century Gothic" w:cs="Century Gothic"/>
                <w:sz w:val="18"/>
                <w:szCs w:val="18"/>
              </w:rPr>
            </w:pPr>
            <w:r>
              <w:rPr>
                <w:rFonts w:ascii="Century Gothic" w:eastAsia="Century Gothic" w:hAnsi="Century Gothic" w:cs="Century Gothic"/>
                <w:sz w:val="18"/>
                <w:szCs w:val="18"/>
              </w:rPr>
              <w:t>$0.00</w:t>
            </w:r>
          </w:p>
        </w:tc>
        <w:tc>
          <w:tcPr>
            <w:tcW w:w="2797" w:type="dxa"/>
            <w:tcBorders>
              <w:top w:val="single" w:sz="4" w:space="0" w:color="000000"/>
              <w:left w:val="nil"/>
              <w:bottom w:val="single" w:sz="4" w:space="0" w:color="000000"/>
              <w:right w:val="single" w:sz="4" w:space="0" w:color="000000"/>
            </w:tcBorders>
            <w:vAlign w:val="bottom"/>
          </w:tcPr>
          <w:p w:rsidR="0058346A" w:rsidRDefault="00EA0CA4">
            <w:pPr>
              <w:ind w:left="851"/>
              <w:jc w:val="right"/>
              <w:rPr>
                <w:rFonts w:ascii="Century Gothic" w:eastAsia="Century Gothic" w:hAnsi="Century Gothic" w:cs="Century Gothic"/>
                <w:sz w:val="18"/>
                <w:szCs w:val="18"/>
              </w:rPr>
            </w:pPr>
            <w:r>
              <w:rPr>
                <w:rFonts w:ascii="Century Gothic" w:eastAsia="Century Gothic" w:hAnsi="Century Gothic" w:cs="Century Gothic"/>
                <w:sz w:val="18"/>
                <w:szCs w:val="18"/>
              </w:rPr>
              <w:t>$0.00</w:t>
            </w:r>
          </w:p>
        </w:tc>
      </w:tr>
      <w:tr w:rsidR="0058346A">
        <w:trPr>
          <w:trHeight w:val="240"/>
          <w:jc w:val="right"/>
        </w:trPr>
        <w:tc>
          <w:tcPr>
            <w:tcW w:w="28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346A" w:rsidRDefault="00EA0CA4">
            <w:pPr>
              <w:ind w:left="851"/>
              <w:jc w:val="right"/>
              <w:rPr>
                <w:rFonts w:ascii="Century Gothic" w:eastAsia="Century Gothic" w:hAnsi="Century Gothic" w:cs="Century Gothic"/>
                <w:b/>
                <w:sz w:val="18"/>
                <w:szCs w:val="18"/>
              </w:rPr>
            </w:pPr>
            <w:r>
              <w:rPr>
                <w:rFonts w:ascii="Century Gothic" w:eastAsia="Century Gothic" w:hAnsi="Century Gothic" w:cs="Century Gothic"/>
                <w:b/>
                <w:sz w:val="18"/>
                <w:szCs w:val="18"/>
              </w:rPr>
              <w:t>Total de Pasivo</w:t>
            </w:r>
          </w:p>
        </w:tc>
        <w:tc>
          <w:tcPr>
            <w:tcW w:w="2595" w:type="dxa"/>
            <w:tcBorders>
              <w:top w:val="single" w:sz="4" w:space="0" w:color="000000"/>
              <w:left w:val="nil"/>
              <w:bottom w:val="single" w:sz="4" w:space="0" w:color="000000"/>
              <w:right w:val="single" w:sz="4" w:space="0" w:color="000000"/>
            </w:tcBorders>
            <w:shd w:val="clear" w:color="auto" w:fill="auto"/>
            <w:vAlign w:val="bottom"/>
          </w:tcPr>
          <w:p w:rsidR="0058346A" w:rsidRDefault="00F36116" w:rsidP="00630228">
            <w:pPr>
              <w:ind w:left="851"/>
              <w:jc w:val="right"/>
              <w:rPr>
                <w:rFonts w:ascii="Century Gothic" w:eastAsia="Century Gothic" w:hAnsi="Century Gothic" w:cs="Century Gothic"/>
                <w:b/>
                <w:sz w:val="18"/>
                <w:szCs w:val="18"/>
              </w:rPr>
            </w:pPr>
            <w:r w:rsidRPr="00F36116">
              <w:rPr>
                <w:rFonts w:ascii="Century Gothic" w:eastAsia="Century Gothic" w:hAnsi="Century Gothic" w:cs="Century Gothic"/>
                <w:b/>
                <w:sz w:val="18"/>
                <w:szCs w:val="18"/>
              </w:rPr>
              <w:t>$</w:t>
            </w:r>
            <w:r w:rsidR="001B4E92">
              <w:t xml:space="preserve"> </w:t>
            </w:r>
            <w:r w:rsidR="001B4E92" w:rsidRPr="001B4E92">
              <w:rPr>
                <w:rFonts w:ascii="Century Gothic" w:eastAsia="Century Gothic" w:hAnsi="Century Gothic" w:cs="Century Gothic"/>
                <w:b/>
                <w:sz w:val="18"/>
                <w:szCs w:val="18"/>
              </w:rPr>
              <w:t>581,360,538.16</w:t>
            </w:r>
          </w:p>
        </w:tc>
        <w:tc>
          <w:tcPr>
            <w:tcW w:w="2797" w:type="dxa"/>
            <w:tcBorders>
              <w:top w:val="single" w:sz="4" w:space="0" w:color="000000"/>
              <w:left w:val="nil"/>
              <w:bottom w:val="single" w:sz="4" w:space="0" w:color="000000"/>
              <w:right w:val="single" w:sz="4" w:space="0" w:color="000000"/>
            </w:tcBorders>
            <w:vAlign w:val="bottom"/>
          </w:tcPr>
          <w:p w:rsidR="0058346A" w:rsidRDefault="00EA0CA4">
            <w:pPr>
              <w:ind w:left="851"/>
              <w:jc w:val="right"/>
              <w:rPr>
                <w:rFonts w:ascii="Century Gothic" w:eastAsia="Century Gothic" w:hAnsi="Century Gothic" w:cs="Century Gothic"/>
                <w:b/>
                <w:sz w:val="18"/>
                <w:szCs w:val="18"/>
              </w:rPr>
            </w:pPr>
            <w:r>
              <w:rPr>
                <w:rFonts w:ascii="Century Gothic" w:eastAsia="Century Gothic" w:hAnsi="Century Gothic" w:cs="Century Gothic"/>
                <w:b/>
                <w:sz w:val="18"/>
                <w:szCs w:val="18"/>
              </w:rPr>
              <w:t>$455,914,771.16</w:t>
            </w:r>
          </w:p>
        </w:tc>
      </w:tr>
    </w:tbl>
    <w:p w:rsidR="006A0870" w:rsidRDefault="006A0870" w:rsidP="001D26D5">
      <w:pPr>
        <w:jc w:val="both"/>
        <w:rPr>
          <w:rFonts w:ascii="Century Gothic" w:eastAsia="Century Gothic" w:hAnsi="Century Gothic" w:cs="Century Gothic"/>
          <w:sz w:val="20"/>
          <w:szCs w:val="20"/>
        </w:rPr>
      </w:pPr>
    </w:p>
    <w:p w:rsidR="00921DA4" w:rsidRDefault="00921DA4" w:rsidP="004E2231">
      <w:pPr>
        <w:ind w:left="720"/>
        <w:jc w:val="both"/>
        <w:rPr>
          <w:rFonts w:ascii="Century Gothic" w:eastAsia="Century Gothic" w:hAnsi="Century Gothic" w:cs="Century Gothic"/>
          <w:sz w:val="20"/>
          <w:szCs w:val="20"/>
        </w:rPr>
      </w:pPr>
    </w:p>
    <w:p w:rsidR="0058346A" w:rsidRDefault="00EA0CA4" w:rsidP="004E2231">
      <w:pPr>
        <w:ind w:left="720"/>
        <w:jc w:val="both"/>
        <w:rPr>
          <w:rFonts w:ascii="Century Gothic" w:eastAsia="Century Gothic" w:hAnsi="Century Gothic" w:cs="Century Gothic"/>
          <w:sz w:val="20"/>
          <w:szCs w:val="20"/>
        </w:rPr>
      </w:pPr>
      <w:r w:rsidRPr="0072166E">
        <w:rPr>
          <w:rFonts w:ascii="Century Gothic" w:eastAsia="Century Gothic" w:hAnsi="Century Gothic" w:cs="Century Gothic"/>
          <w:sz w:val="20"/>
          <w:szCs w:val="20"/>
        </w:rPr>
        <w:t xml:space="preserve">A continuación, se informa sobre el monto de los pasivos a proveedores por pagar a </w:t>
      </w:r>
      <w:r w:rsidR="004E2231">
        <w:rPr>
          <w:rFonts w:ascii="Century Gothic" w:eastAsia="Century Gothic" w:hAnsi="Century Gothic" w:cs="Century Gothic"/>
          <w:sz w:val="20"/>
          <w:szCs w:val="20"/>
        </w:rPr>
        <w:t xml:space="preserve">   </w:t>
      </w:r>
      <w:r w:rsidRPr="0072166E">
        <w:rPr>
          <w:rFonts w:ascii="Century Gothic" w:eastAsia="Century Gothic" w:hAnsi="Century Gothic" w:cs="Century Gothic"/>
          <w:sz w:val="20"/>
          <w:szCs w:val="20"/>
        </w:rPr>
        <w:t xml:space="preserve">corto plazo: </w:t>
      </w:r>
    </w:p>
    <w:p w:rsidR="004E2231" w:rsidRPr="006A0870" w:rsidRDefault="004E2231" w:rsidP="004E2231">
      <w:pPr>
        <w:ind w:left="720"/>
        <w:jc w:val="both"/>
        <w:rPr>
          <w:rFonts w:ascii="Century Gothic" w:eastAsia="Century Gothic" w:hAnsi="Century Gothic" w:cs="Century Gothic"/>
          <w:sz w:val="20"/>
          <w:szCs w:val="20"/>
        </w:rPr>
      </w:pPr>
    </w:p>
    <w:tbl>
      <w:tblPr>
        <w:tblStyle w:val="affe"/>
        <w:tblW w:w="8205"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134"/>
        <w:gridCol w:w="1308"/>
        <w:gridCol w:w="1134"/>
        <w:gridCol w:w="1276"/>
        <w:gridCol w:w="1275"/>
        <w:gridCol w:w="1232"/>
      </w:tblGrid>
      <w:tr w:rsidR="0058346A" w:rsidRPr="005A668A" w:rsidTr="00093188">
        <w:trPr>
          <w:jc w:val="right"/>
        </w:trPr>
        <w:tc>
          <w:tcPr>
            <w:tcW w:w="846" w:type="dxa"/>
            <w:vMerge w:val="restart"/>
            <w:shd w:val="clear" w:color="auto" w:fill="F2F2F2" w:themeFill="background1" w:themeFillShade="F2"/>
            <w:vAlign w:val="center"/>
          </w:tcPr>
          <w:p w:rsidR="0058346A" w:rsidRPr="005A668A" w:rsidRDefault="00EA0CA4">
            <w:pPr>
              <w:jc w:val="center"/>
              <w:rPr>
                <w:rFonts w:ascii="Century Gothic" w:eastAsia="Century Gothic" w:hAnsi="Century Gothic" w:cs="Century Gothic"/>
                <w:b/>
                <w:sz w:val="12"/>
                <w:szCs w:val="12"/>
              </w:rPr>
            </w:pPr>
            <w:r w:rsidRPr="007D28E6">
              <w:rPr>
                <w:rFonts w:ascii="Century Gothic" w:eastAsia="Century Gothic" w:hAnsi="Century Gothic" w:cs="Century Gothic"/>
                <w:b/>
                <w:sz w:val="16"/>
                <w:szCs w:val="12"/>
              </w:rPr>
              <w:t>CUENTA</w:t>
            </w:r>
          </w:p>
        </w:tc>
        <w:tc>
          <w:tcPr>
            <w:tcW w:w="1134" w:type="dxa"/>
            <w:vMerge w:val="restart"/>
            <w:shd w:val="clear" w:color="auto" w:fill="F2F2F2" w:themeFill="background1" w:themeFillShade="F2"/>
            <w:vAlign w:val="center"/>
          </w:tcPr>
          <w:p w:rsidR="0058346A" w:rsidRPr="005A668A" w:rsidRDefault="00EA0CA4">
            <w:pPr>
              <w:jc w:val="center"/>
              <w:rPr>
                <w:rFonts w:ascii="Century Gothic" w:eastAsia="Century Gothic" w:hAnsi="Century Gothic" w:cs="Century Gothic"/>
                <w:b/>
                <w:sz w:val="16"/>
                <w:szCs w:val="16"/>
              </w:rPr>
            </w:pPr>
            <w:r w:rsidRPr="005A668A">
              <w:rPr>
                <w:rFonts w:ascii="Century Gothic" w:eastAsia="Century Gothic" w:hAnsi="Century Gothic" w:cs="Century Gothic"/>
                <w:b/>
                <w:sz w:val="16"/>
                <w:szCs w:val="16"/>
              </w:rPr>
              <w:t>NOMBRE</w:t>
            </w:r>
          </w:p>
        </w:tc>
        <w:tc>
          <w:tcPr>
            <w:tcW w:w="4993" w:type="dxa"/>
            <w:gridSpan w:val="4"/>
            <w:shd w:val="clear" w:color="auto" w:fill="F2F2F2" w:themeFill="background1" w:themeFillShade="F2"/>
          </w:tcPr>
          <w:p w:rsidR="0058346A" w:rsidRPr="005A668A" w:rsidRDefault="00EA0CA4">
            <w:pPr>
              <w:jc w:val="center"/>
              <w:rPr>
                <w:rFonts w:ascii="Century Gothic" w:eastAsia="Century Gothic" w:hAnsi="Century Gothic" w:cs="Century Gothic"/>
                <w:b/>
                <w:sz w:val="16"/>
                <w:szCs w:val="16"/>
              </w:rPr>
            </w:pPr>
            <w:r w:rsidRPr="005A668A">
              <w:rPr>
                <w:rFonts w:ascii="Century Gothic" w:eastAsia="Century Gothic" w:hAnsi="Century Gothic" w:cs="Century Gothic"/>
                <w:b/>
                <w:sz w:val="16"/>
                <w:szCs w:val="16"/>
              </w:rPr>
              <w:t>VENCIMIENTO EN DÍAS</w:t>
            </w:r>
          </w:p>
        </w:tc>
        <w:tc>
          <w:tcPr>
            <w:tcW w:w="1232" w:type="dxa"/>
            <w:shd w:val="clear" w:color="auto" w:fill="F2F2F2" w:themeFill="background1" w:themeFillShade="F2"/>
          </w:tcPr>
          <w:p w:rsidR="0058346A" w:rsidRPr="005A668A" w:rsidRDefault="0058346A">
            <w:pPr>
              <w:jc w:val="center"/>
              <w:rPr>
                <w:rFonts w:ascii="Century Gothic" w:eastAsia="Century Gothic" w:hAnsi="Century Gothic" w:cs="Century Gothic"/>
                <w:b/>
                <w:sz w:val="16"/>
                <w:szCs w:val="16"/>
              </w:rPr>
            </w:pPr>
          </w:p>
        </w:tc>
      </w:tr>
      <w:tr w:rsidR="0058346A" w:rsidRPr="005A668A" w:rsidTr="00093188">
        <w:trPr>
          <w:jc w:val="right"/>
        </w:trPr>
        <w:tc>
          <w:tcPr>
            <w:tcW w:w="846" w:type="dxa"/>
            <w:vMerge/>
            <w:shd w:val="clear" w:color="auto" w:fill="F2F2F2" w:themeFill="background1" w:themeFillShade="F2"/>
            <w:vAlign w:val="center"/>
          </w:tcPr>
          <w:p w:rsidR="0058346A" w:rsidRPr="005A668A" w:rsidRDefault="0058346A">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1134" w:type="dxa"/>
            <w:vMerge/>
            <w:shd w:val="clear" w:color="auto" w:fill="F2F2F2" w:themeFill="background1" w:themeFillShade="F2"/>
            <w:vAlign w:val="center"/>
          </w:tcPr>
          <w:p w:rsidR="0058346A" w:rsidRPr="005A668A" w:rsidRDefault="0058346A">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1308" w:type="dxa"/>
            <w:shd w:val="clear" w:color="auto" w:fill="F2F2F2" w:themeFill="background1" w:themeFillShade="F2"/>
            <w:vAlign w:val="center"/>
          </w:tcPr>
          <w:p w:rsidR="0058346A" w:rsidRPr="005A668A" w:rsidRDefault="00EA0CA4">
            <w:pPr>
              <w:jc w:val="center"/>
              <w:rPr>
                <w:rFonts w:ascii="Century Gothic" w:eastAsia="Century Gothic" w:hAnsi="Century Gothic" w:cs="Century Gothic"/>
                <w:b/>
                <w:sz w:val="16"/>
                <w:szCs w:val="16"/>
              </w:rPr>
            </w:pPr>
            <w:r w:rsidRPr="005A668A">
              <w:rPr>
                <w:rFonts w:ascii="Century Gothic" w:eastAsia="Century Gothic" w:hAnsi="Century Gothic" w:cs="Century Gothic"/>
                <w:b/>
                <w:sz w:val="16"/>
                <w:szCs w:val="16"/>
              </w:rPr>
              <w:t>90</w:t>
            </w:r>
          </w:p>
        </w:tc>
        <w:tc>
          <w:tcPr>
            <w:tcW w:w="1134" w:type="dxa"/>
            <w:shd w:val="clear" w:color="auto" w:fill="F2F2F2" w:themeFill="background1" w:themeFillShade="F2"/>
            <w:vAlign w:val="center"/>
          </w:tcPr>
          <w:p w:rsidR="0058346A" w:rsidRPr="005A668A" w:rsidRDefault="00EA0CA4">
            <w:pPr>
              <w:jc w:val="center"/>
              <w:rPr>
                <w:rFonts w:ascii="Century Gothic" w:eastAsia="Century Gothic" w:hAnsi="Century Gothic" w:cs="Century Gothic"/>
                <w:b/>
                <w:sz w:val="16"/>
                <w:szCs w:val="16"/>
              </w:rPr>
            </w:pPr>
            <w:r w:rsidRPr="005A668A">
              <w:rPr>
                <w:rFonts w:ascii="Century Gothic" w:eastAsia="Century Gothic" w:hAnsi="Century Gothic" w:cs="Century Gothic"/>
                <w:b/>
                <w:sz w:val="16"/>
                <w:szCs w:val="16"/>
              </w:rPr>
              <w:t>180</w:t>
            </w:r>
          </w:p>
        </w:tc>
        <w:tc>
          <w:tcPr>
            <w:tcW w:w="1276" w:type="dxa"/>
            <w:shd w:val="clear" w:color="auto" w:fill="F2F2F2" w:themeFill="background1" w:themeFillShade="F2"/>
            <w:vAlign w:val="center"/>
          </w:tcPr>
          <w:p w:rsidR="0058346A" w:rsidRPr="005A668A" w:rsidRDefault="00EA0CA4">
            <w:pPr>
              <w:jc w:val="center"/>
              <w:rPr>
                <w:rFonts w:ascii="Century Gothic" w:eastAsia="Century Gothic" w:hAnsi="Century Gothic" w:cs="Century Gothic"/>
                <w:b/>
                <w:sz w:val="16"/>
                <w:szCs w:val="16"/>
              </w:rPr>
            </w:pPr>
            <w:r w:rsidRPr="005A668A">
              <w:rPr>
                <w:rFonts w:ascii="Century Gothic" w:eastAsia="Century Gothic" w:hAnsi="Century Gothic" w:cs="Century Gothic"/>
                <w:b/>
                <w:sz w:val="16"/>
                <w:szCs w:val="16"/>
              </w:rPr>
              <w:t>MENOR O IGUAL A 365</w:t>
            </w:r>
          </w:p>
        </w:tc>
        <w:tc>
          <w:tcPr>
            <w:tcW w:w="1275" w:type="dxa"/>
            <w:shd w:val="clear" w:color="auto" w:fill="F2F2F2" w:themeFill="background1" w:themeFillShade="F2"/>
            <w:vAlign w:val="center"/>
          </w:tcPr>
          <w:p w:rsidR="0058346A" w:rsidRPr="005A668A" w:rsidRDefault="00EA0CA4">
            <w:pPr>
              <w:jc w:val="center"/>
              <w:rPr>
                <w:rFonts w:ascii="Century Gothic" w:eastAsia="Century Gothic" w:hAnsi="Century Gothic" w:cs="Century Gothic"/>
                <w:b/>
                <w:sz w:val="16"/>
                <w:szCs w:val="16"/>
              </w:rPr>
            </w:pPr>
            <w:r w:rsidRPr="005A668A">
              <w:rPr>
                <w:rFonts w:ascii="Century Gothic" w:eastAsia="Century Gothic" w:hAnsi="Century Gothic" w:cs="Century Gothic"/>
                <w:b/>
                <w:sz w:val="16"/>
                <w:szCs w:val="16"/>
              </w:rPr>
              <w:t>MAYOR A 365</w:t>
            </w:r>
          </w:p>
        </w:tc>
        <w:tc>
          <w:tcPr>
            <w:tcW w:w="1232" w:type="dxa"/>
            <w:shd w:val="clear" w:color="auto" w:fill="F2F2F2" w:themeFill="background1" w:themeFillShade="F2"/>
            <w:vAlign w:val="center"/>
          </w:tcPr>
          <w:p w:rsidR="0058346A" w:rsidRPr="005A668A" w:rsidRDefault="001B4E92" w:rsidP="00F3611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SALDO AL 31/DIC</w:t>
            </w:r>
            <w:r w:rsidR="00F36116">
              <w:rPr>
                <w:rFonts w:ascii="Century Gothic" w:eastAsia="Century Gothic" w:hAnsi="Century Gothic" w:cs="Century Gothic"/>
                <w:b/>
                <w:sz w:val="16"/>
                <w:szCs w:val="16"/>
              </w:rPr>
              <w:t>.</w:t>
            </w:r>
            <w:r w:rsidR="00EA0CA4" w:rsidRPr="005A668A">
              <w:rPr>
                <w:rFonts w:ascii="Century Gothic" w:eastAsia="Century Gothic" w:hAnsi="Century Gothic" w:cs="Century Gothic"/>
                <w:b/>
                <w:sz w:val="16"/>
                <w:szCs w:val="16"/>
              </w:rPr>
              <w:t>/2024</w:t>
            </w:r>
          </w:p>
        </w:tc>
      </w:tr>
      <w:tr w:rsidR="007D28E6" w:rsidTr="00093188">
        <w:trPr>
          <w:jc w:val="right"/>
        </w:trPr>
        <w:tc>
          <w:tcPr>
            <w:tcW w:w="846" w:type="dxa"/>
            <w:shd w:val="clear" w:color="auto" w:fill="auto"/>
            <w:vAlign w:val="center"/>
          </w:tcPr>
          <w:p w:rsidR="007D28E6" w:rsidRPr="001723C8" w:rsidRDefault="007D28E6" w:rsidP="007D28E6">
            <w:pPr>
              <w:jc w:val="center"/>
              <w:rPr>
                <w:rFonts w:ascii="Century Gothic" w:eastAsia="Century Gothic" w:hAnsi="Century Gothic" w:cs="Century Gothic"/>
                <w:sz w:val="15"/>
                <w:szCs w:val="15"/>
              </w:rPr>
            </w:pPr>
            <w:r w:rsidRPr="001723C8">
              <w:rPr>
                <w:rFonts w:ascii="Century Gothic" w:eastAsia="Century Gothic" w:hAnsi="Century Gothic" w:cs="Century Gothic"/>
                <w:sz w:val="15"/>
                <w:szCs w:val="15"/>
              </w:rPr>
              <w:t>2112</w:t>
            </w:r>
          </w:p>
        </w:tc>
        <w:tc>
          <w:tcPr>
            <w:tcW w:w="1134" w:type="dxa"/>
            <w:shd w:val="clear" w:color="auto" w:fill="auto"/>
            <w:vAlign w:val="center"/>
          </w:tcPr>
          <w:p w:rsidR="007D28E6" w:rsidRPr="001723C8" w:rsidRDefault="007D28E6" w:rsidP="007D28E6">
            <w:pPr>
              <w:jc w:val="center"/>
              <w:rPr>
                <w:rFonts w:ascii="Century Gothic" w:eastAsia="Century Gothic" w:hAnsi="Century Gothic" w:cs="Century Gothic"/>
                <w:sz w:val="15"/>
                <w:szCs w:val="15"/>
              </w:rPr>
            </w:pPr>
            <w:r w:rsidRPr="001723C8">
              <w:rPr>
                <w:rFonts w:ascii="Century Gothic" w:eastAsia="Century Gothic" w:hAnsi="Century Gothic" w:cs="Century Gothic"/>
                <w:sz w:val="15"/>
                <w:szCs w:val="15"/>
              </w:rPr>
              <w:t>Proveedores por pagar a corto plazo</w:t>
            </w:r>
          </w:p>
        </w:tc>
        <w:tc>
          <w:tcPr>
            <w:tcW w:w="1308" w:type="dxa"/>
            <w:shd w:val="clear" w:color="auto" w:fill="auto"/>
            <w:vAlign w:val="center"/>
          </w:tcPr>
          <w:p w:rsidR="007D28E6" w:rsidRPr="001723C8" w:rsidRDefault="001B4E92" w:rsidP="001723C8">
            <w:pPr>
              <w:jc w:val="center"/>
              <w:rPr>
                <w:rFonts w:ascii="Century Gothic" w:eastAsia="Century Gothic" w:hAnsi="Century Gothic" w:cs="Century Gothic"/>
                <w:sz w:val="15"/>
                <w:szCs w:val="15"/>
              </w:rPr>
            </w:pPr>
            <w:r w:rsidRPr="001B4E92">
              <w:rPr>
                <w:rFonts w:ascii="Century Gothic" w:eastAsia="Century Gothic" w:hAnsi="Century Gothic" w:cs="Century Gothic"/>
                <w:sz w:val="15"/>
                <w:szCs w:val="15"/>
              </w:rPr>
              <w:t>179,429,409.75</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D28E6" w:rsidRPr="001723C8" w:rsidRDefault="007D28E6" w:rsidP="001723C8">
            <w:pPr>
              <w:jc w:val="center"/>
              <w:rPr>
                <w:rFonts w:ascii="Century Gothic" w:hAnsi="Century Gothic" w:cs="Calibri"/>
                <w:color w:val="000000"/>
                <w:sz w:val="15"/>
                <w:szCs w:val="15"/>
              </w:rPr>
            </w:pPr>
            <w:r w:rsidRPr="001723C8">
              <w:rPr>
                <w:rFonts w:ascii="Century Gothic" w:hAnsi="Century Gothic" w:cs="Calibri"/>
                <w:color w:val="000000"/>
                <w:sz w:val="15"/>
                <w:szCs w:val="15"/>
              </w:rPr>
              <w:t xml:space="preserve">     299,971.86</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D28E6" w:rsidRPr="001723C8" w:rsidRDefault="007D28E6" w:rsidP="00093188">
            <w:pPr>
              <w:jc w:val="center"/>
              <w:rPr>
                <w:rFonts w:ascii="Century Gothic" w:hAnsi="Century Gothic" w:cs="Calibri"/>
                <w:color w:val="000000"/>
                <w:sz w:val="15"/>
                <w:szCs w:val="15"/>
              </w:rPr>
            </w:pPr>
            <w:r w:rsidRPr="001723C8">
              <w:rPr>
                <w:rFonts w:ascii="Century Gothic" w:hAnsi="Century Gothic" w:cs="Calibri"/>
                <w:color w:val="000000"/>
                <w:sz w:val="15"/>
                <w:szCs w:val="15"/>
              </w:rPr>
              <w:t>58,992.67</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D28E6" w:rsidRPr="001723C8" w:rsidRDefault="007D28E6" w:rsidP="001723C8">
            <w:pPr>
              <w:jc w:val="center"/>
              <w:rPr>
                <w:rFonts w:ascii="Century Gothic" w:hAnsi="Century Gothic" w:cs="Calibri"/>
                <w:color w:val="000000"/>
                <w:sz w:val="15"/>
                <w:szCs w:val="15"/>
              </w:rPr>
            </w:pPr>
            <w:r w:rsidRPr="001723C8">
              <w:rPr>
                <w:rFonts w:ascii="Century Gothic" w:hAnsi="Century Gothic" w:cs="Calibri"/>
                <w:color w:val="000000"/>
                <w:sz w:val="15"/>
                <w:szCs w:val="15"/>
              </w:rPr>
              <w:t>26,501,404.42</w:t>
            </w:r>
          </w:p>
        </w:tc>
        <w:tc>
          <w:tcPr>
            <w:tcW w:w="12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D28E6" w:rsidRPr="001723C8" w:rsidRDefault="001B4E92" w:rsidP="001723C8">
            <w:pPr>
              <w:jc w:val="center"/>
              <w:rPr>
                <w:rFonts w:ascii="Century Gothic" w:hAnsi="Century Gothic" w:cs="Calibri"/>
                <w:color w:val="000000"/>
                <w:sz w:val="15"/>
                <w:szCs w:val="15"/>
              </w:rPr>
            </w:pPr>
            <w:r w:rsidRPr="001B4E92">
              <w:rPr>
                <w:rFonts w:ascii="Century Gothic" w:hAnsi="Century Gothic" w:cs="Calibri"/>
                <w:color w:val="000000"/>
                <w:sz w:val="15"/>
                <w:szCs w:val="15"/>
              </w:rPr>
              <w:t>206,289,778.70</w:t>
            </w:r>
          </w:p>
        </w:tc>
      </w:tr>
    </w:tbl>
    <w:p w:rsidR="001723C8" w:rsidRDefault="001723C8">
      <w:pPr>
        <w:jc w:val="both"/>
        <w:rPr>
          <w:rFonts w:ascii="Century Gothic" w:eastAsia="Century Gothic" w:hAnsi="Century Gothic" w:cs="Century Gothic"/>
        </w:rPr>
      </w:pPr>
    </w:p>
    <w:p w:rsidR="00921DA4" w:rsidRDefault="00921DA4">
      <w:pPr>
        <w:jc w:val="both"/>
        <w:rPr>
          <w:rFonts w:ascii="Century Gothic" w:eastAsia="Century Gothic" w:hAnsi="Century Gothic" w:cs="Century Gothic"/>
        </w:rPr>
      </w:pPr>
    </w:p>
    <w:p w:rsidR="0058346A" w:rsidRDefault="00EA0CA4">
      <w:pPr>
        <w:numPr>
          <w:ilvl w:val="0"/>
          <w:numId w:val="2"/>
        </w:numPr>
        <w:pBdr>
          <w:top w:val="nil"/>
          <w:left w:val="nil"/>
          <w:bottom w:val="nil"/>
          <w:right w:val="nil"/>
          <w:between w:val="nil"/>
        </w:pBdr>
        <w:spacing w:after="200"/>
        <w:ind w:left="851" w:hanging="425"/>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Pasivo Circulante</w:t>
      </w:r>
    </w:p>
    <w:p w:rsidR="00870802" w:rsidRDefault="00870802">
      <w:pPr>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El registro del pasivo para el cierre del ejercicio 2024 muestra la siguiente información de acuerdo con el registro contable:</w:t>
      </w:r>
    </w:p>
    <w:p w:rsidR="006E4A81" w:rsidRDefault="006E4A81" w:rsidP="00A273F3">
      <w:pPr>
        <w:jc w:val="both"/>
      </w:pPr>
      <w:r>
        <w:fldChar w:fldCharType="begin"/>
      </w:r>
      <w:r>
        <w:instrText xml:space="preserve"> LINK Excel.Sheet.12 "C:\\Indetec\\Reportes_Excel\\RepBalanzaComprobacion_31122024.xlsx" "Hoja5!F1C2:F269C4" \a \f 4 \h  \* MERGEFORMAT </w:instrText>
      </w:r>
      <w:r>
        <w:fldChar w:fldCharType="separate"/>
      </w:r>
    </w:p>
    <w:tbl>
      <w:tblPr>
        <w:tblW w:w="8999" w:type="dxa"/>
        <w:tblInd w:w="921" w:type="dxa"/>
        <w:tblCellMar>
          <w:left w:w="70" w:type="dxa"/>
          <w:right w:w="70" w:type="dxa"/>
        </w:tblCellMar>
        <w:tblLook w:val="04A0" w:firstRow="1" w:lastRow="0" w:firstColumn="1" w:lastColumn="0" w:noHBand="0" w:noVBand="1"/>
      </w:tblPr>
      <w:tblGrid>
        <w:gridCol w:w="1417"/>
        <w:gridCol w:w="5954"/>
        <w:gridCol w:w="1628"/>
      </w:tblGrid>
      <w:tr w:rsidR="006E4A81" w:rsidRPr="006E4A81" w:rsidTr="00921DA4">
        <w:trPr>
          <w:trHeight w:val="300"/>
        </w:trPr>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E4A81" w:rsidRPr="006E4A81" w:rsidRDefault="006E4A81" w:rsidP="006E4A81">
            <w:pPr>
              <w:spacing w:line="240" w:lineRule="auto"/>
              <w:rPr>
                <w:rFonts w:ascii="Century Gothic" w:eastAsia="Times New Roman" w:hAnsi="Century Gothic" w:cs="Calibri"/>
                <w:b/>
                <w:color w:val="000000"/>
                <w:sz w:val="16"/>
                <w:szCs w:val="16"/>
              </w:rPr>
            </w:pPr>
            <w:r w:rsidRPr="006E4A81">
              <w:rPr>
                <w:rFonts w:ascii="Century Gothic" w:eastAsia="Times New Roman" w:hAnsi="Century Gothic" w:cs="Calibri"/>
                <w:b/>
                <w:color w:val="000000"/>
                <w:sz w:val="16"/>
                <w:szCs w:val="16"/>
              </w:rPr>
              <w:lastRenderedPageBreak/>
              <w:t xml:space="preserve">CUENTA </w:t>
            </w:r>
          </w:p>
        </w:tc>
        <w:tc>
          <w:tcPr>
            <w:tcW w:w="595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E4A81" w:rsidRPr="006E4A81" w:rsidRDefault="006E4A81" w:rsidP="006E4A81">
            <w:pPr>
              <w:spacing w:line="240" w:lineRule="auto"/>
              <w:rPr>
                <w:rFonts w:ascii="Century Gothic" w:eastAsia="Times New Roman" w:hAnsi="Century Gothic" w:cs="Calibri"/>
                <w:b/>
                <w:color w:val="000000"/>
                <w:sz w:val="16"/>
                <w:szCs w:val="16"/>
              </w:rPr>
            </w:pPr>
            <w:r w:rsidRPr="006E4A81">
              <w:rPr>
                <w:rFonts w:ascii="Century Gothic" w:eastAsia="Times New Roman" w:hAnsi="Century Gothic" w:cs="Calibri"/>
                <w:b/>
                <w:color w:val="000000"/>
                <w:sz w:val="16"/>
                <w:szCs w:val="16"/>
              </w:rPr>
              <w:t xml:space="preserve">CONCEPTO </w:t>
            </w:r>
          </w:p>
        </w:tc>
        <w:tc>
          <w:tcPr>
            <w:tcW w:w="162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E4A81" w:rsidRPr="006E4A81" w:rsidRDefault="006E4A81" w:rsidP="00921DA4">
            <w:pPr>
              <w:spacing w:line="240" w:lineRule="auto"/>
              <w:jc w:val="right"/>
              <w:rPr>
                <w:rFonts w:ascii="Century Gothic" w:eastAsia="Times New Roman" w:hAnsi="Century Gothic" w:cs="Calibri"/>
                <w:b/>
                <w:color w:val="000000"/>
                <w:sz w:val="16"/>
                <w:szCs w:val="16"/>
              </w:rPr>
            </w:pPr>
            <w:r w:rsidRPr="006E4A81">
              <w:rPr>
                <w:rFonts w:ascii="Century Gothic" w:eastAsia="Times New Roman" w:hAnsi="Century Gothic" w:cs="Calibri"/>
                <w:b/>
                <w:color w:val="000000"/>
                <w:sz w:val="16"/>
                <w:szCs w:val="16"/>
              </w:rPr>
              <w:t>MONTO</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2111-2-12201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Sueldo base al personal eventual.</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83,844.42</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2111-3-13201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Primas de vacaciones y dominical.</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1,864.34</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2111-3-13202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Aguinaldo o gratificación de fin de año.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20,519.49</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2111-3-13203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Prima dominical</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21,976.31</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2111-3-13301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Remuneraciones por horas extraordinarias.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350.00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2111-4-14103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Aportaciones al IMSS.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488,290.08</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2112-1-001525</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ADEFAS 2017 PREVEEDORES RE</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247,805.84</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2112-1-001527</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PROVEEDORES DIF-ADEFAS 2015 Y AÑOS ANTERIORES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12,560,741.48</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2112-1-001528</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PROVEEDORES CREE MORELIA-ADEFAS 2015 Y AÑO ANTERIORES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723,817.50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2112-1-001531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PROVEDORES GASTO CORRIENTE ADEFAS 2016-2021</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7,434,247.73</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2112-1-001532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ADEFAS 2018 PROVEEDORES RE</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624,418.73</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2112-1-001533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ADEFAS 2019, PROVEEDORES RE</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22,135.03</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2112-1-001534</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ADEFAS 2020 PROVEEDORES RE</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2,517,752.16</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2112-1-001535</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ADEFAS 2021 PROVEEDORES RE</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1,932,444.36</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2112-1-001536</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PROVEEDORES ADEFAS 2023 RECURSO ESTATAL 02</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480,719.76</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2112-1-001537</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PROVEEDORES ADEFAS 2023 RECURSO FEDERAL RAMO 33</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11,084.04</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2112-1-001543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PROVEEDORES ADEFAS 2023 RECURSO PROPIO 04</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26,418.00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2112-1-001915</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PROVEEDORES ADEFAS 2024 RECURSO FEDERAL RAMO 33</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167,309,820.45</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2112-1-001916</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PROVEEDORES ADEFAS 2024 RAMO 12</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944,657.60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2112-1-001917</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PROVEEDORES ADEFAS 2024 RECURSO PROPIO 04</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2,074,676.99</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2112-1-001918</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PROVEEDORES ADEFAS 2024 RECURSO ESTATAL 02</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6,470,401.68</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2112-1-001919</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PROVEEDORES ADEFAS 2024 RECURSO ESTATAL 09</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2,648,143.91</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2112-2-001529</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PROVEEDORES-ADEFAS 2016 CAP. 5000</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13,326.00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2112-2-001530</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PROVEEDORES-ADEFAS 2021 CAP 5000</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247,167.44</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2115-42102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MATERIALES Y SUMINISTROS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50,164,440.73</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2115-42103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Servicios Generales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1,664,991.00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2115-42104</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TRASFERENCIAS, SUBSIDIOS Y OTRAS AYUDAS (teleton, becas avanza, cri's)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227,253,102.89</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2115-44101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GASTOS RELACIONADOS CON ACTIVIDADES CULTURALES, DEPORTIVAS Y DE AYUDA EXTRAORDINARIA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26,410,290.31</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2117-0004-01-01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DORA ARGUELLO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29,557.99</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2117-0004-01-02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CUEVAS FRANCO CARLOS VICENTE</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51,224.91</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2117-0004-01-03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NIEVES PEREZ ALMA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40,560.00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2117-0004-01-04</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GARIBAY MENA FRANCISCO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23,294.61</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2117-0004-01-05</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LORENZA MARTINEZ MARTHA MA.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4,005.00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2117-0004-01-06</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CHAVEZ ZAMORA GUILLERMO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2117-0004-01-07</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SUAREZ ESPINO MILBA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44,800.00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2117-0004-01-08</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GALLARDO GARCIA JESUS HECTOR</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13,519.48</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2117-0004-01-09</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BARAJAS VAZQUEZ YOLANDA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42,924.45</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2117-0004-01-10</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ALONSO ZEPEDA MARINA DEL CARMEN</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87,000.00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2117-0004-01-11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TORRES ANGELES FERNANDO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83,550.77</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lastRenderedPageBreak/>
              <w:t>2117-0004-01-12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SALGADO MENDOZA MA. DE LA LUZ</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2,830.18</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2117-0004-01-13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MACIEL GARCIA LUIS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10,500.00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2117-0004-01-14</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OCHOA LEÓN INÉS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2117-0004-01-15</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SALGADO NAVA TERESA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1,600.00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2117-0004-01-16</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SILVA MARTINEZ CESAR ALAN</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5,122.47</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2117-0004-01-17</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ABUD MIRABENT OMAR</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53,275.00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2117-0004-01-18</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COOK GARCIA JOSUE</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7,500.00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2117-0004-01-19</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ALVAREZ ARIAS SUSANA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4,950.00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2117-0004-01-20</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ZARAGOZA SANCHEZ EDITH</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37,500.00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2117-0004-01-21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ROMERO QUIROZ RAUL</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29,700.00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2117-0004-01-22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VILLASEÑOR ALCALA FELIPE</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24,321.86</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2117-0004-01-23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CUEVAS EDGAR</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9,440.00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2117-0004-01-24</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ESPINOZA BAEZ JOSE PAULO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14,800.00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2117-0004-01-25</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ORTIZ DIAZ JUAN JOSE</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36,000.00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2117-0004-01-26</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VALERIO TAFOLLA JOSE GUADALUPE</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1,950.00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2117-0004-01-28</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PEREZ TORRES TERESITA BEATRIS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8,024.66</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2117-0004-01-30</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MARTINEZ MORALES BEATRIZ</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3,000.00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2117-0004-01-31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POLIT ALONSO JUAN JOSE</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4,700.04</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2117-0004-01-32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CORTES ZAVALA JOSE CARLOS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1,680.00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2117-0004-01-33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CASTILLO MENDOZA HUGO CESAR</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9,000.00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2117-0004-01-35</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VILLASEÑOR ALCALA YUNUEN</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2,400.00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2117-0004-01-36</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NUÑEZ GUTIERREZ MARTIN</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2117-0004-02-01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ZUÑIGA LOPEZ CAROLINA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826.75</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2117-0004-02-02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MACIEL JIMENEZ GUILLERMO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500.00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2117-0004-02-03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VELAZQUEZ FERNANDEZ AGUSTIN</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591.79</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2117-0004-02-04</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REYES DIAZ ITZEL</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1,556.61</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2117-0004-02-05</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GUERRERO CHAVEZ JORGE</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346.10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2117-0004-02-06</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ANAYA VILLEGAS FRANCISCO JAVIER</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943.40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2117-0004-02-07</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SOLANCHE MARTINEZ MIGUEL ANGEL</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1,600.00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2117-0004-02-08</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MACIEL JIMENEZ DEMETRIO SALVADOR ROBERTO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2,075.49</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2117-0004-02-09</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MONDRAGON GONZALEZ NADIA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222.22</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2117-0004-02-12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CARRILLO GALLEGOS ESTELA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119.18</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2117-0004-02-13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VITAL PUNZO CARLOS SINHUE</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166.11</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2117-0004-02-16</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COCA ALVAREZ VICENTE LUIS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283.02</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2117-0004-02-17</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GARCIA CALDERAS ROLANDO VIDAL</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250.00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2117-0004-02-18</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TORRES VEGA MARIA ELENA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2117-0004-02-19</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PALOMARES ESTRADA MARTIN ALFREDO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128.30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2117-0004-02-23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BERMUDEZ RUIZ JOSE EDUARDO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2117-0004-02-39</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GARCIA GARCIA CLAUDIA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31.22</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2117-0004-02-43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SILVA MENDEZ JUAN ANTONIO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2,751.96</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lastRenderedPageBreak/>
              <w:t>2117-0004-02-44</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TELLO FIGUEROA NORMA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6,465.52</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2117-0004-02-45</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MELENDEZ VALADES JOSE DE JESUS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603.45</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2117-0004-03-01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PROVEEDORES VARIOS RESICO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A273F3" w:rsidP="00921DA4">
            <w:pPr>
              <w:spacing w:line="240" w:lineRule="auto"/>
              <w:jc w:val="right"/>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 xml:space="preserve">-          </w:t>
            </w:r>
            <w:r w:rsidR="006E4A81" w:rsidRPr="006E4A81">
              <w:rPr>
                <w:rFonts w:ascii="Century Gothic" w:eastAsia="Times New Roman" w:hAnsi="Century Gothic" w:cs="Calibri"/>
                <w:color w:val="000000"/>
                <w:sz w:val="16"/>
                <w:szCs w:val="16"/>
              </w:rPr>
              <w:t>5,779.22</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2117-71-01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Impuesto sobre la renta sueldos y salarios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20,785,708.43</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2117-71-02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Impuesto sobre la renta de aguinaldo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4,366,155.62</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2117-71-03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RETENCIONES IMSS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1,118,392.65</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2119-1-002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BECAS PARA MENORES TRABAJADORES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3,027,096.15</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2119-1-003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ASESORAS CECADES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11,413.64</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2119-1-004</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ESTRADA SOFIA MARCELA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1,943.05</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2119-1-005</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AMBRIZ TOVAR MARIA SILVIA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565.61</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2119-1-007</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ASESORAS Y ORIENTADORAS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69,960.00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2119-1-008</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APOYO A MUJERES CAICS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1,329,002.35</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2119-1-009</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CASA HOGAR PARA NIÑAS GERTRUDIS BOCANEGR</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94,636.99</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2119-1-010</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REMODELACION CASA HOGAR LAZARO CARDENAS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8,965.87</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2119-1-011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DOTACION DE AYUDAS FUNC. P/PERSONAS DISC</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2,000,000.00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2119-1-012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FORTALECIMIENTO DE ORGANIZACIONES DE Y P</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140,593.79</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2119-1-013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OPERACION DE LA UNIDAD MOVIL DE REHABILI</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171,943.29</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2119-1-014</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JORNADAS MEDICO/ASISTENCIALES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213,085.71</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2119-1-015</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SEMANAS NACIONALES DE SALUD</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388.32</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2119-1-016</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ATENCION A POBLACION VULNERABLE CON MEDI</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130,356.64</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2119-1-017</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INSTALACION DE PROYECTOS PRODUCTIVOS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1,000,068.48</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2119-1-018</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SEGUNDA MUESTRA ARTESANAL CECADES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41,229.56</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2119-1-019</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FESTIVAL DIA DE REYES 2010</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0.09</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2119-1-020</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SECRETARIA DE FINANZAS Y ADMINISTRACION</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5,327,959.62</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2119-1-021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SISTEMA  DIF</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7,964.01</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2119-1-022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SAUCEDO GUZMAN NORMA  ANGELICA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12,672.49</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2119-1-023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HEREDIA RUIZ YOLANDA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4,002.15</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2119-1-024</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CONSEJO TECNICO DE</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487,076.00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2119-1-025</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PROMOCION DE LOS DERECHOS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11,903.98</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2119-1-026</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PROTECCION Y DESARROLLO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738,147.61</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2119-1-027</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ALFARO GONZALEZ ROSA ELVA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15,084.86</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2119-1-028</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BLANCO NATERAS MONICA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30,440.00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2119-1-029</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ANAYA VILLEGAS HORACIO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134,986.00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2119-1-030</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MACIL JIMENEZ GUILLERMO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2,685.31</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2119-1-031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TESOFE</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8,672,836.00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2119-1-032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LOPEZ VEGA ADRIANA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3,171.95</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2119-1-033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TORRES BELMONTE SERGIO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2,940.09</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2119-1-034</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GUZMAN CASTAÑEDA MARTHA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2,272.86</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2119-1-035</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MARTINEZ MENDOZA SANDRA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2,789.00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2119-1-037</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GRUPO NORTE UNIDO A.C.</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161,000.00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lastRenderedPageBreak/>
              <w:t>2119-1-038</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TORRES MACEDO KARINA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1,066.41</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2119-1-039</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OPERACION DEL CREE</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697,596.32</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2119-1-040</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REUNION DE PRESIDENTAS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52,639.20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2119-1-041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FORTALECIMIENTO DE LA PROCURADORIA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157,756.96</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2119-1-044</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TAPIA RUELAS FELIPE RAFAEL</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46.40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2119-1-045</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MADRIGAL CAMACHO ANTONIO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3,200.00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2119-1-046</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ASOCIACION MICHOACANA DE DEPORTISTAS CON PARALISIS CEREBRAL INFANTIL A.C.</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5,000.00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2119-1-049</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NOMINA CADI JUANA PAVON</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311.09</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2119-1-050</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DUARTE CORIA  ARMANDO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1,852.75</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2119-1-052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JACOBO DIMAS LILIA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4,882.39</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2119-1-053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PEREZ VALENCIA  ARACELI</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693.50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2119-1-057</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SANCHEZ CADENA AMPARO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26,074.80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2119-1-061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BERNAL NAVARRO MARIA SILVIA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977.00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2119-1-063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ARELLANO FLORES DANIEL</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267.99</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2119-1-071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CORTES ESPINDOLA SALVADOR</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707.40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2119-1-078</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PRIMAS SABATINAS Y DOMINICALES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2,938.01</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2119-1-094</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FERNANDEZ LIBIA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942.56</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2119-1-095</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GONZALEZ ROBLES LILIANA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2119-1-099</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PASIVO DE AGUINALDOS Y PRIMAS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94,936.35</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2119-1-107</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VARGAS SANCHEZ MA. LUISA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392.44</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2119-1-108</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CUEVAS MENDOZA JESUS ABAD</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5,176.00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2119-1-109</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CUEVAS EDGAR</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7,080.00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2119-1-123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GUZMAN DIAZ MANUEL JESUS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2,725.61</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2119-1-124</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DOMINGUEZ AGUILAR CAROLINA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3,524.76</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2119-1-125</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BEJAR MAGAÑA VALERIA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2,927.83</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2119-1-137</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ELBA MARISELA FABELA MAQUEDA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1,661.36</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2119-1-138</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ALBARRAN GONZALEZ MOISES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18,688.56</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2119-1-139</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GARCIA OCHOA LUIS ENRIQUE</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1,400.34</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2119-1-140</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HERNANDEZ VILLALOBOS GABRIELA LIZETH</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28,837.21</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2119-1-142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ARTEAGA SOTO JOSE GABRIEL</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8,355.50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2119-1-149</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RANGEL GRANADOS UBALDO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10,436.59</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2119-1-183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RODRÍGUEZ MENDOZA JUAN CARLOS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2119-1-187</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ROJAS VILLANUEVA LUIS ANGEL</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2,662.00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2119-1-193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CHÁVEZ GONZÁLEZ GUADALUPE DANIEL</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3,686.20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2119-1-194</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CORTES AMBRIZ VERONICA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11.86</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2119-1-201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CASTRO CORTES FRANCISCO IVAN</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4,317.53</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2119-1-204</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GUTIERREZ CARDENAS CLAUDIA LORENA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423.60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2119-1-214</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PATRONATO (VIATICOS 2022)</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30,445.46</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2119-1-215</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SFA REINTEGROS 2022</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10,975,413.40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2119-1-229</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TORRES GARNICA NORA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5,547.57</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lastRenderedPageBreak/>
              <w:t>2119-1-232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MENDOZA SANDOVAL ANDRES MICHAEL</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3,067.00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2119-1-234</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PIÑA PEREZ ATZIRI VALERIA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8,754.01</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2119-1-237</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GOMEZ MONGE RODRIGO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4,620.00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2119-1-238</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CERNA RANGEL MARIA DEL ROSARIO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7,257.00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2119-1-242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NELSON CALEB VEGA DAMIAN</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9,540.00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2119-1-243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GARCIA MALFAVON SERGIO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9,950.00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2119-1-244</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VILLASEÑOR VILLA KAREN</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1,252.61</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2119-1-245</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RODRIGUEZ DELGADO JOSE ANGEL</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3,337.34</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2119-1-246</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ESCOBEDO JUAREZ ALEJANDRO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1,160.00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2119-1-247</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NUÑEZ SANCHEZ LORENA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1,108.06</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2119-1-248</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MUÑOZ SANCHEZ GRECIA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9,720.04</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2119-1-249</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RUIZ MARTINEZ ROSA MARIA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27.00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2119-1-250</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LOPEZ GARCIA JESUS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501.00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2119-1-251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SILVA PEREZ ANAYELI</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1,866.00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2119-1-252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MA. SALUD MORALES MATEO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867.64</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2119-1-253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CERDA ZAVALA PAOLA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23,407.94</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2119-2-001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RETENCIONES CUOTAS ISSSTE</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155,996.25</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2119-2-002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PRESTAMOS A CORTO PLAZO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165,260.31</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2119-2-003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SEGURO INDIVIDUAL CREE</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5,915.19</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2119-2-005</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GRATIFICACION ANUAL DEL CREE</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4,731.41</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2119-2-006</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GIL CARRILLO LAURA ELVIA (PERSION ALIM.)</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14,532.30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2119-2-007</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RETENCIONES ISR PERSONAL CREE MORELIA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2,834,412.91</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2119-2-008</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LAURA ZULEMA FABELA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90.00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2119-2-009</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CASTILLO BAUTISTA CITLALI PAULINA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259.82</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2119-2-012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HUERTA PADILLA ELVIRA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1,633.50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2119-2-015</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BARRIGA MOYA RICARDO ROGELIO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1,410.00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2119-2-019</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FARIAS OCHOA ARTEMIO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13,000.00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2119-2-020</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ESTRADA TORRES MONICA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13,000.00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2119-2-021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CARRERA TESTA FERNANDO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8.58</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2119-2-022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FABIAN MUÑOZ NINFA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1,388.00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2119-2-031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RETENCION AHORRO SOLIDARIO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10.24</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2119-3-001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ZAMORA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64,851.00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2119-3-002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CHILCHOTA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52,884.00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2119-3-003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SAHUAYO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37,038.50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2119-3-004</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TANGAMANDAPIO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655.00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2119-3-005</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COJUMATLAN DE R.</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4,150.00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2119-3-006</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VENUSTIANO CARRANZA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9,955.00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2119-3-007</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CHAVINDA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3,904.00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2119-3-008</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MORELIA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2,050.00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2119-3-009</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VILLA MAR</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10,765.00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lastRenderedPageBreak/>
              <w:t>2119-3-010</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AQUILA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16,315.00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2119-3-011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IXTLAN</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14,185.00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2119-3-012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TEPALCATEPEC</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218.00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2119-3-013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LA HUACANA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2119-3-014</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MARCOS CASTELLANOS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10,180.00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2119-3-015</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TOCUMBO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6,367.50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2119-3-016</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TINGUINDIN</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39,859.00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2119-3-017</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COTIJA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5,819.00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2119-3-018</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JIQUILPAN</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18,623.50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2119-3-019</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TACAMBARO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5,000.00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2119-3-020</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TARETAN</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296.00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2119-3-021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LAZARO CARDENAS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45,683.00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2119-3-022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COALCOMAN</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4,750.00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2119-3-023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DE ALVARO OBREGON</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1,861.00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2119-3-024</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ZINAPECUARO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765.50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2119-3-026</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MARAVATIO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67.00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2119-3-028</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DE HIDALGO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7,750.00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2119-3-029</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COAHUAYANA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3,530.00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2119-3-032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DE JACONA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40,155.00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2119-3-036</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ANGANGUEO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2,385.00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2119-3-037</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SANTA ANA MAYA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220.00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2119-3-038</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PAJACUARAN</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34,185.00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2119-3-039</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DE NUMARAN</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2119-3-040</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DE INDAPARAPEO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149.00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2119-3-043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DE URUAPAN</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1,790.00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2119-3-046</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DE ZINAPARO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2119-3-047</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DE PARACHO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5,312.00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2119-3-048</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DE ERONGARICUARO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7,365.00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2119-3-049</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DE CHERAN</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660.00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2119-3-052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DE HUANDACAREO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3,000.00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2119-3-053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DE NUEVO URECHO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356.00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2119-3-054</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DE ARTEAGA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11,190.00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2119-3-055</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DE VISTA HERMOSA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360.00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2119-3-058</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DE TLAZAZALCA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4,125.00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2119-3-060</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DE TANGANCICUARO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24,895.00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2119-3-062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DE ZACAPU</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15,851.00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2119-3-065</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DE TINGAMBATO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6,500.00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2119-3-066</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CARACUARO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9,960.00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2119-3-067</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MUNICPIO DE TUZANTLA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815.00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2119-3-068</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DE JUNGAPEO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lastRenderedPageBreak/>
              <w:t>2119-3-070</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DE MORELOS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2,115.00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2119-3-071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DE CHARAPAN</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820.00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2119-3-072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DE ECUANDUREO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6,675.00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2119-3-074</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DE GABRIEL ZAMORA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9.00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2119-3-077</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DE BRISEÑAS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5,435.00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2119-3-084</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DE TIQUICHEO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28,755.00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2119-3-085</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DE CARAPAN</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3,770.00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2119-3-087</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LA CANTERA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450.00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2119-3-090</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SAN MATIAS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1,028.00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2119-3-091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COMUNIDAD DE ANGAHUAN</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1.80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2119-3-092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COMUNIDAD DE SICUICHO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120.00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2119-3-094</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DE NUEVO PARANGARICUTIRO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1,120.00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2119-3-096</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COMUNIDAD DE SAN FELIPE DE LOS HERREROS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2119-3-097</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COMUNIDAD DE SAN MATIAS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450.00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2119-3-099</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DE TUMBISCATIO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530.00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2119-3-100</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DE SENGUIO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5,600.00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2119-3-102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MUNICIPIO DE HUETAMO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92,326.00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2119-4-001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SEGURO COOLECTIVO DE RET.</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3,175.80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2119-5-001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BECAS A PERSONAS CON DISCAPACIDAD</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286,021.00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2119-5-002</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ASISTENCIA ALIMENTARIA A FAMILIAS EN DESAMPARO</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554,533.08</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2119-5-003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DESAYUNOS ESCOLARES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382,704.87</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2119-5-004</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EQUIPAMIENTOS DE DESAYUNOS ESCOLARES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12,749.99</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2119-5-006</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CAPACITACION Y DIFUSION SOBRE ORIENTACION ALIMENTARIA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660,797.60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2119-5-009</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CENTROS DE TERAPIA TRADICIONAL DE MEDICINA ALTERNATIVA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802.44</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2119-5-011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JORNADAS OPTOMETRICAS</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58,666.49</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2119-5-013</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PROMOVER LOS DERECHOS DE LA INFANCIA</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8,572.23</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2119-5-016</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DOTACION DE AYUDAS FUNCIONALES PARA PERSONAS CON DISCAPACIDAD</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278.00</w:t>
            </w:r>
          </w:p>
        </w:tc>
      </w:tr>
      <w:tr w:rsidR="006E4A81" w:rsidRPr="006E4A81" w:rsidTr="00921DA4">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center"/>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2119-9-1</w:t>
            </w:r>
          </w:p>
        </w:tc>
        <w:tc>
          <w:tcPr>
            <w:tcW w:w="5954"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MENOR DE EDAD LIFG OF-7924/2021 26-AGO-2021</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color w:val="000000"/>
                <w:sz w:val="16"/>
                <w:szCs w:val="16"/>
              </w:rPr>
            </w:pPr>
            <w:r w:rsidRPr="006E4A81">
              <w:rPr>
                <w:rFonts w:ascii="Century Gothic" w:eastAsia="Times New Roman" w:hAnsi="Century Gothic" w:cs="Calibri"/>
                <w:color w:val="000000"/>
                <w:sz w:val="16"/>
                <w:szCs w:val="16"/>
              </w:rPr>
              <w:t>8,000.00</w:t>
            </w:r>
          </w:p>
        </w:tc>
      </w:tr>
      <w:tr w:rsidR="006E4A81" w:rsidRPr="006E4A81" w:rsidTr="00921DA4">
        <w:trPr>
          <w:trHeight w:val="300"/>
        </w:trPr>
        <w:tc>
          <w:tcPr>
            <w:tcW w:w="73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4A81" w:rsidRPr="006E4A81" w:rsidRDefault="006E4A81" w:rsidP="00921DA4">
            <w:pPr>
              <w:spacing w:line="240" w:lineRule="auto"/>
              <w:jc w:val="right"/>
              <w:rPr>
                <w:rFonts w:ascii="Century Gothic" w:eastAsia="Times New Roman" w:hAnsi="Century Gothic" w:cs="Calibri"/>
                <w:b/>
                <w:bCs/>
                <w:color w:val="000000"/>
                <w:sz w:val="16"/>
                <w:szCs w:val="16"/>
              </w:rPr>
            </w:pPr>
            <w:r w:rsidRPr="006E4A81">
              <w:rPr>
                <w:rFonts w:ascii="Century Gothic" w:eastAsia="Times New Roman" w:hAnsi="Century Gothic" w:cs="Calibri"/>
                <w:b/>
                <w:bCs/>
                <w:color w:val="000000"/>
                <w:sz w:val="16"/>
                <w:szCs w:val="16"/>
              </w:rPr>
              <w:t xml:space="preserve">TOTAL </w:t>
            </w:r>
          </w:p>
        </w:tc>
        <w:tc>
          <w:tcPr>
            <w:tcW w:w="1628" w:type="dxa"/>
            <w:tcBorders>
              <w:top w:val="nil"/>
              <w:left w:val="nil"/>
              <w:bottom w:val="single" w:sz="4" w:space="0" w:color="auto"/>
              <w:right w:val="single" w:sz="4" w:space="0" w:color="auto"/>
            </w:tcBorders>
            <w:shd w:val="clear" w:color="auto" w:fill="auto"/>
            <w:noWrap/>
            <w:vAlign w:val="center"/>
            <w:hideMark/>
          </w:tcPr>
          <w:p w:rsidR="006E4A81" w:rsidRPr="006E4A81" w:rsidRDefault="006E4A81" w:rsidP="006E4A81">
            <w:pPr>
              <w:spacing w:line="240" w:lineRule="auto"/>
              <w:jc w:val="right"/>
              <w:rPr>
                <w:rFonts w:ascii="Century Gothic" w:eastAsia="Times New Roman" w:hAnsi="Century Gothic" w:cs="Calibri"/>
                <w:b/>
                <w:bCs/>
                <w:color w:val="000000"/>
                <w:sz w:val="16"/>
                <w:szCs w:val="16"/>
              </w:rPr>
            </w:pPr>
            <w:r w:rsidRPr="006E4A81">
              <w:rPr>
                <w:rFonts w:ascii="Century Gothic" w:eastAsia="Times New Roman" w:hAnsi="Century Gothic" w:cs="Calibri"/>
                <w:b/>
                <w:bCs/>
                <w:color w:val="000000"/>
                <w:sz w:val="16"/>
                <w:szCs w:val="16"/>
              </w:rPr>
              <w:t xml:space="preserve">581,360,538.16 </w:t>
            </w:r>
          </w:p>
        </w:tc>
      </w:tr>
    </w:tbl>
    <w:p w:rsidR="00870802" w:rsidRPr="006E4A81" w:rsidRDefault="006E4A81">
      <w:pPr>
        <w:ind w:left="851"/>
        <w:jc w:val="both"/>
        <w:rPr>
          <w:rFonts w:ascii="Century Gothic" w:eastAsia="Century Gothic" w:hAnsi="Century Gothic" w:cs="Century Gothic"/>
          <w:sz w:val="16"/>
          <w:szCs w:val="16"/>
        </w:rPr>
      </w:pPr>
      <w:r>
        <w:rPr>
          <w:rFonts w:ascii="Century Gothic" w:eastAsia="Century Gothic" w:hAnsi="Century Gothic" w:cs="Century Gothic"/>
          <w:sz w:val="16"/>
          <w:szCs w:val="16"/>
        </w:rPr>
        <w:fldChar w:fldCharType="end"/>
      </w:r>
    </w:p>
    <w:p w:rsidR="00921DA4" w:rsidRDefault="00921DA4" w:rsidP="00921DA4">
      <w:pPr>
        <w:jc w:val="both"/>
        <w:rPr>
          <w:rFonts w:ascii="Century Gothic" w:eastAsia="Century Gothic" w:hAnsi="Century Gothic" w:cs="Century Gothic"/>
          <w:sz w:val="20"/>
          <w:szCs w:val="20"/>
        </w:rPr>
      </w:pPr>
    </w:p>
    <w:p w:rsidR="0058346A" w:rsidRDefault="00EA0CA4">
      <w:pPr>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Destacan entre las principales partidas del Pasivo circulante las siguientes:</w:t>
      </w:r>
    </w:p>
    <w:p w:rsidR="0058346A" w:rsidRDefault="0058346A">
      <w:pPr>
        <w:ind w:left="851"/>
        <w:jc w:val="both"/>
        <w:rPr>
          <w:rFonts w:ascii="Century Gothic" w:eastAsia="Century Gothic" w:hAnsi="Century Gothic" w:cs="Century Gothic"/>
        </w:rPr>
      </w:pPr>
    </w:p>
    <w:tbl>
      <w:tblPr>
        <w:tblStyle w:val="afff"/>
        <w:tblW w:w="8222" w:type="dxa"/>
        <w:jc w:val="right"/>
        <w:tblInd w:w="0" w:type="dxa"/>
        <w:tblLayout w:type="fixed"/>
        <w:tblLook w:val="0400" w:firstRow="0" w:lastRow="0" w:firstColumn="0" w:lastColumn="0" w:noHBand="0" w:noVBand="1"/>
      </w:tblPr>
      <w:tblGrid>
        <w:gridCol w:w="1139"/>
        <w:gridCol w:w="4909"/>
        <w:gridCol w:w="2174"/>
      </w:tblGrid>
      <w:tr w:rsidR="0058346A" w:rsidTr="00B10998">
        <w:trPr>
          <w:trHeight w:val="320"/>
          <w:jc w:val="right"/>
        </w:trPr>
        <w:tc>
          <w:tcPr>
            <w:tcW w:w="113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58346A" w:rsidRDefault="00EA0CA4">
            <w:pPr>
              <w:jc w:val="center"/>
              <w:rPr>
                <w:rFonts w:ascii="Century Gothic" w:eastAsia="Century Gothic" w:hAnsi="Century Gothic" w:cs="Century Gothic"/>
                <w:b/>
                <w:color w:val="000000"/>
                <w:sz w:val="17"/>
                <w:szCs w:val="17"/>
              </w:rPr>
            </w:pPr>
            <w:r>
              <w:rPr>
                <w:rFonts w:ascii="Century Gothic" w:eastAsia="Century Gothic" w:hAnsi="Century Gothic" w:cs="Century Gothic"/>
                <w:b/>
                <w:color w:val="000000"/>
                <w:sz w:val="17"/>
                <w:szCs w:val="17"/>
              </w:rPr>
              <w:t>CUENTA</w:t>
            </w:r>
          </w:p>
        </w:tc>
        <w:tc>
          <w:tcPr>
            <w:tcW w:w="4909" w:type="dxa"/>
            <w:tcBorders>
              <w:top w:val="single" w:sz="4" w:space="0" w:color="000000"/>
              <w:left w:val="nil"/>
              <w:bottom w:val="single" w:sz="4" w:space="0" w:color="000000"/>
              <w:right w:val="single" w:sz="4" w:space="0" w:color="000000"/>
            </w:tcBorders>
            <w:shd w:val="clear" w:color="auto" w:fill="A6A6A6"/>
            <w:vAlign w:val="center"/>
          </w:tcPr>
          <w:p w:rsidR="0058346A" w:rsidRDefault="00EA0CA4">
            <w:pPr>
              <w:jc w:val="center"/>
              <w:rPr>
                <w:rFonts w:ascii="Century Gothic" w:eastAsia="Century Gothic" w:hAnsi="Century Gothic" w:cs="Century Gothic"/>
                <w:b/>
                <w:color w:val="000000"/>
                <w:sz w:val="17"/>
                <w:szCs w:val="17"/>
              </w:rPr>
            </w:pPr>
            <w:r>
              <w:rPr>
                <w:rFonts w:ascii="Century Gothic" w:eastAsia="Century Gothic" w:hAnsi="Century Gothic" w:cs="Century Gothic"/>
                <w:b/>
                <w:color w:val="000000"/>
                <w:sz w:val="17"/>
                <w:szCs w:val="17"/>
              </w:rPr>
              <w:t>CONCEPTO</w:t>
            </w:r>
          </w:p>
        </w:tc>
        <w:tc>
          <w:tcPr>
            <w:tcW w:w="2174" w:type="dxa"/>
            <w:tcBorders>
              <w:top w:val="single" w:sz="4" w:space="0" w:color="000000"/>
              <w:left w:val="nil"/>
              <w:bottom w:val="single" w:sz="4" w:space="0" w:color="000000"/>
              <w:right w:val="single" w:sz="4" w:space="0" w:color="000000"/>
            </w:tcBorders>
            <w:shd w:val="clear" w:color="auto" w:fill="A6A6A6"/>
            <w:vAlign w:val="center"/>
          </w:tcPr>
          <w:p w:rsidR="0058346A" w:rsidRDefault="00EA0CA4">
            <w:pPr>
              <w:jc w:val="center"/>
              <w:rPr>
                <w:rFonts w:ascii="Century Gothic" w:eastAsia="Century Gothic" w:hAnsi="Century Gothic" w:cs="Century Gothic"/>
                <w:b/>
                <w:color w:val="000000"/>
                <w:sz w:val="17"/>
                <w:szCs w:val="17"/>
              </w:rPr>
            </w:pPr>
            <w:r>
              <w:rPr>
                <w:rFonts w:ascii="Century Gothic" w:eastAsia="Century Gothic" w:hAnsi="Century Gothic" w:cs="Century Gothic"/>
                <w:b/>
                <w:color w:val="000000"/>
                <w:sz w:val="17"/>
                <w:szCs w:val="17"/>
              </w:rPr>
              <w:t>IMPORTE</w:t>
            </w:r>
          </w:p>
        </w:tc>
      </w:tr>
      <w:tr w:rsidR="0058346A" w:rsidTr="00B10998">
        <w:trPr>
          <w:trHeight w:val="320"/>
          <w:jc w:val="right"/>
        </w:trPr>
        <w:tc>
          <w:tcPr>
            <w:tcW w:w="1139" w:type="dxa"/>
            <w:tcBorders>
              <w:top w:val="nil"/>
              <w:left w:val="single" w:sz="4" w:space="0" w:color="000000"/>
              <w:bottom w:val="single" w:sz="4" w:space="0" w:color="000000"/>
              <w:right w:val="single" w:sz="4" w:space="0" w:color="000000"/>
            </w:tcBorders>
            <w:shd w:val="clear" w:color="auto" w:fill="auto"/>
            <w:vAlign w:val="center"/>
          </w:tcPr>
          <w:p w:rsidR="0058346A" w:rsidRDefault="00EA0CA4">
            <w:pPr>
              <w:jc w:val="center"/>
              <w:rPr>
                <w:rFonts w:ascii="Century Gothic" w:eastAsia="Century Gothic" w:hAnsi="Century Gothic" w:cs="Century Gothic"/>
                <w:color w:val="000000"/>
                <w:sz w:val="17"/>
                <w:szCs w:val="17"/>
              </w:rPr>
            </w:pPr>
            <w:r>
              <w:rPr>
                <w:rFonts w:ascii="Century Gothic" w:eastAsia="Century Gothic" w:hAnsi="Century Gothic" w:cs="Century Gothic"/>
                <w:color w:val="000000"/>
                <w:sz w:val="17"/>
                <w:szCs w:val="17"/>
              </w:rPr>
              <w:t>2111</w:t>
            </w:r>
          </w:p>
        </w:tc>
        <w:tc>
          <w:tcPr>
            <w:tcW w:w="4909" w:type="dxa"/>
            <w:tcBorders>
              <w:top w:val="nil"/>
              <w:left w:val="nil"/>
              <w:bottom w:val="single" w:sz="4" w:space="0" w:color="000000"/>
              <w:right w:val="single" w:sz="4" w:space="0" w:color="000000"/>
            </w:tcBorders>
            <w:shd w:val="clear" w:color="auto" w:fill="auto"/>
            <w:vAlign w:val="center"/>
          </w:tcPr>
          <w:p w:rsidR="0058346A" w:rsidRDefault="00EA0CA4">
            <w:pPr>
              <w:jc w:val="both"/>
              <w:rPr>
                <w:rFonts w:ascii="Century Gothic" w:eastAsia="Century Gothic" w:hAnsi="Century Gothic" w:cs="Century Gothic"/>
                <w:color w:val="000000"/>
                <w:sz w:val="17"/>
                <w:szCs w:val="17"/>
              </w:rPr>
            </w:pPr>
            <w:r>
              <w:rPr>
                <w:rFonts w:ascii="Century Gothic" w:eastAsia="Century Gothic" w:hAnsi="Century Gothic" w:cs="Century Gothic"/>
                <w:color w:val="000000"/>
                <w:sz w:val="17"/>
                <w:szCs w:val="17"/>
              </w:rPr>
              <w:t>Servicios personales por pagar a corto plazo</w:t>
            </w:r>
          </w:p>
        </w:tc>
        <w:tc>
          <w:tcPr>
            <w:tcW w:w="2174" w:type="dxa"/>
            <w:tcBorders>
              <w:top w:val="nil"/>
              <w:left w:val="nil"/>
              <w:bottom w:val="single" w:sz="4" w:space="0" w:color="000000"/>
              <w:right w:val="single" w:sz="4" w:space="0" w:color="000000"/>
            </w:tcBorders>
            <w:shd w:val="clear" w:color="auto" w:fill="auto"/>
            <w:vAlign w:val="center"/>
          </w:tcPr>
          <w:p w:rsidR="0058346A" w:rsidRDefault="00A273F3">
            <w:pPr>
              <w:jc w:val="right"/>
              <w:rPr>
                <w:rFonts w:ascii="Century Gothic" w:eastAsia="Century Gothic" w:hAnsi="Century Gothic" w:cs="Century Gothic"/>
                <w:color w:val="000000"/>
                <w:sz w:val="17"/>
                <w:szCs w:val="17"/>
              </w:rPr>
            </w:pPr>
            <w:r>
              <w:rPr>
                <w:rFonts w:ascii="Century Gothic" w:eastAsia="Century Gothic" w:hAnsi="Century Gothic" w:cs="Century Gothic"/>
                <w:color w:val="000000"/>
                <w:sz w:val="17"/>
                <w:szCs w:val="17"/>
              </w:rPr>
              <w:t xml:space="preserve"> $                </w:t>
            </w:r>
            <w:r w:rsidR="00EA0CA4">
              <w:rPr>
                <w:rFonts w:ascii="Century Gothic" w:eastAsia="Century Gothic" w:hAnsi="Century Gothic" w:cs="Century Gothic"/>
                <w:color w:val="000000"/>
                <w:sz w:val="17"/>
                <w:szCs w:val="17"/>
              </w:rPr>
              <w:t xml:space="preserve">  </w:t>
            </w:r>
            <w:r w:rsidRPr="00A273F3">
              <w:rPr>
                <w:rFonts w:ascii="Century Gothic" w:eastAsia="Century Gothic" w:hAnsi="Century Gothic" w:cs="Century Gothic"/>
                <w:sz w:val="17"/>
                <w:szCs w:val="17"/>
              </w:rPr>
              <w:t>616,844.64</w:t>
            </w:r>
          </w:p>
        </w:tc>
      </w:tr>
      <w:tr w:rsidR="0058346A" w:rsidTr="00B10998">
        <w:trPr>
          <w:trHeight w:val="320"/>
          <w:jc w:val="right"/>
        </w:trPr>
        <w:tc>
          <w:tcPr>
            <w:tcW w:w="1139" w:type="dxa"/>
            <w:tcBorders>
              <w:top w:val="nil"/>
              <w:left w:val="single" w:sz="4" w:space="0" w:color="000000"/>
              <w:bottom w:val="single" w:sz="4" w:space="0" w:color="000000"/>
              <w:right w:val="single" w:sz="4" w:space="0" w:color="000000"/>
            </w:tcBorders>
            <w:shd w:val="clear" w:color="auto" w:fill="auto"/>
            <w:vAlign w:val="center"/>
          </w:tcPr>
          <w:p w:rsidR="0058346A" w:rsidRDefault="00EA0CA4">
            <w:pPr>
              <w:jc w:val="center"/>
              <w:rPr>
                <w:rFonts w:ascii="Century Gothic" w:eastAsia="Century Gothic" w:hAnsi="Century Gothic" w:cs="Century Gothic"/>
                <w:color w:val="000000"/>
                <w:sz w:val="17"/>
                <w:szCs w:val="17"/>
              </w:rPr>
            </w:pPr>
            <w:r>
              <w:rPr>
                <w:rFonts w:ascii="Century Gothic" w:eastAsia="Century Gothic" w:hAnsi="Century Gothic" w:cs="Century Gothic"/>
                <w:color w:val="000000"/>
                <w:sz w:val="17"/>
                <w:szCs w:val="17"/>
              </w:rPr>
              <w:t>2112</w:t>
            </w:r>
          </w:p>
        </w:tc>
        <w:tc>
          <w:tcPr>
            <w:tcW w:w="4909" w:type="dxa"/>
            <w:tcBorders>
              <w:top w:val="nil"/>
              <w:left w:val="nil"/>
              <w:bottom w:val="single" w:sz="4" w:space="0" w:color="000000"/>
              <w:right w:val="single" w:sz="4" w:space="0" w:color="000000"/>
            </w:tcBorders>
            <w:shd w:val="clear" w:color="auto" w:fill="auto"/>
            <w:vAlign w:val="center"/>
          </w:tcPr>
          <w:p w:rsidR="0058346A" w:rsidRDefault="00EA0CA4">
            <w:pPr>
              <w:jc w:val="both"/>
              <w:rPr>
                <w:rFonts w:ascii="Century Gothic" w:eastAsia="Century Gothic" w:hAnsi="Century Gothic" w:cs="Century Gothic"/>
                <w:color w:val="000000"/>
                <w:sz w:val="17"/>
                <w:szCs w:val="17"/>
              </w:rPr>
            </w:pPr>
            <w:r>
              <w:rPr>
                <w:rFonts w:ascii="Century Gothic" w:eastAsia="Century Gothic" w:hAnsi="Century Gothic" w:cs="Century Gothic"/>
                <w:color w:val="000000"/>
                <w:sz w:val="17"/>
                <w:szCs w:val="17"/>
              </w:rPr>
              <w:t>Proveedores por pagar a corto plazo</w:t>
            </w:r>
          </w:p>
        </w:tc>
        <w:tc>
          <w:tcPr>
            <w:tcW w:w="2174" w:type="dxa"/>
            <w:tcBorders>
              <w:top w:val="nil"/>
              <w:left w:val="nil"/>
              <w:bottom w:val="single" w:sz="4" w:space="0" w:color="000000"/>
              <w:right w:val="single" w:sz="4" w:space="0" w:color="000000"/>
            </w:tcBorders>
            <w:shd w:val="clear" w:color="auto" w:fill="auto"/>
            <w:vAlign w:val="center"/>
          </w:tcPr>
          <w:p w:rsidR="0058346A" w:rsidRDefault="00F253A5">
            <w:pPr>
              <w:jc w:val="right"/>
              <w:rPr>
                <w:rFonts w:ascii="Century Gothic" w:eastAsia="Century Gothic" w:hAnsi="Century Gothic" w:cs="Century Gothic"/>
                <w:color w:val="000000"/>
                <w:sz w:val="17"/>
                <w:szCs w:val="17"/>
              </w:rPr>
            </w:pPr>
            <w:r>
              <w:rPr>
                <w:rFonts w:ascii="Century Gothic" w:eastAsia="Century Gothic" w:hAnsi="Century Gothic" w:cs="Century Gothic"/>
                <w:color w:val="000000"/>
                <w:sz w:val="17"/>
                <w:szCs w:val="17"/>
              </w:rPr>
              <w:t xml:space="preserve"> $           </w:t>
            </w:r>
            <w:r w:rsidRPr="00F253A5">
              <w:rPr>
                <w:rFonts w:ascii="Century Gothic" w:eastAsia="Century Gothic" w:hAnsi="Century Gothic" w:cs="Century Gothic"/>
                <w:sz w:val="17"/>
                <w:szCs w:val="17"/>
              </w:rPr>
              <w:t>206,289,778.70</w:t>
            </w:r>
          </w:p>
        </w:tc>
      </w:tr>
      <w:tr w:rsidR="0058346A" w:rsidTr="00B10998">
        <w:trPr>
          <w:trHeight w:val="320"/>
          <w:jc w:val="right"/>
        </w:trPr>
        <w:tc>
          <w:tcPr>
            <w:tcW w:w="1139" w:type="dxa"/>
            <w:tcBorders>
              <w:top w:val="nil"/>
              <w:left w:val="single" w:sz="4" w:space="0" w:color="000000"/>
              <w:bottom w:val="single" w:sz="4" w:space="0" w:color="000000"/>
              <w:right w:val="single" w:sz="4" w:space="0" w:color="000000"/>
            </w:tcBorders>
            <w:shd w:val="clear" w:color="auto" w:fill="auto"/>
            <w:vAlign w:val="center"/>
          </w:tcPr>
          <w:p w:rsidR="0058346A" w:rsidRDefault="00EA0CA4">
            <w:pPr>
              <w:jc w:val="center"/>
              <w:rPr>
                <w:rFonts w:ascii="Century Gothic" w:eastAsia="Century Gothic" w:hAnsi="Century Gothic" w:cs="Century Gothic"/>
                <w:color w:val="000000"/>
                <w:sz w:val="17"/>
                <w:szCs w:val="17"/>
              </w:rPr>
            </w:pPr>
            <w:r>
              <w:rPr>
                <w:rFonts w:ascii="Century Gothic" w:eastAsia="Century Gothic" w:hAnsi="Century Gothic" w:cs="Century Gothic"/>
                <w:color w:val="000000"/>
                <w:sz w:val="17"/>
                <w:szCs w:val="17"/>
              </w:rPr>
              <w:t>2115</w:t>
            </w:r>
          </w:p>
        </w:tc>
        <w:tc>
          <w:tcPr>
            <w:tcW w:w="4909" w:type="dxa"/>
            <w:tcBorders>
              <w:top w:val="nil"/>
              <w:left w:val="nil"/>
              <w:bottom w:val="single" w:sz="4" w:space="0" w:color="000000"/>
              <w:right w:val="single" w:sz="4" w:space="0" w:color="000000"/>
            </w:tcBorders>
            <w:shd w:val="clear" w:color="auto" w:fill="auto"/>
            <w:vAlign w:val="center"/>
          </w:tcPr>
          <w:p w:rsidR="0058346A" w:rsidRDefault="00EA0CA4">
            <w:pPr>
              <w:jc w:val="both"/>
              <w:rPr>
                <w:rFonts w:ascii="Century Gothic" w:eastAsia="Century Gothic" w:hAnsi="Century Gothic" w:cs="Century Gothic"/>
                <w:color w:val="000000"/>
                <w:sz w:val="17"/>
                <w:szCs w:val="17"/>
              </w:rPr>
            </w:pPr>
            <w:r>
              <w:rPr>
                <w:rFonts w:ascii="Century Gothic" w:eastAsia="Century Gothic" w:hAnsi="Century Gothic" w:cs="Century Gothic"/>
                <w:color w:val="000000"/>
                <w:sz w:val="17"/>
                <w:szCs w:val="17"/>
              </w:rPr>
              <w:t xml:space="preserve">Transferencias otorgadas por pagar a corto plazo </w:t>
            </w:r>
          </w:p>
        </w:tc>
        <w:tc>
          <w:tcPr>
            <w:tcW w:w="2174" w:type="dxa"/>
            <w:tcBorders>
              <w:top w:val="nil"/>
              <w:left w:val="nil"/>
              <w:bottom w:val="single" w:sz="4" w:space="0" w:color="000000"/>
              <w:right w:val="single" w:sz="4" w:space="0" w:color="000000"/>
            </w:tcBorders>
            <w:shd w:val="clear" w:color="auto" w:fill="auto"/>
            <w:vAlign w:val="center"/>
          </w:tcPr>
          <w:p w:rsidR="0058346A" w:rsidRDefault="00EA0CA4" w:rsidP="00E90291">
            <w:pPr>
              <w:jc w:val="right"/>
              <w:rPr>
                <w:rFonts w:ascii="Century Gothic" w:eastAsia="Century Gothic" w:hAnsi="Century Gothic" w:cs="Century Gothic"/>
                <w:color w:val="000000"/>
                <w:sz w:val="17"/>
                <w:szCs w:val="17"/>
              </w:rPr>
            </w:pPr>
            <w:r>
              <w:rPr>
                <w:rFonts w:ascii="Century Gothic" w:eastAsia="Century Gothic" w:hAnsi="Century Gothic" w:cs="Century Gothic"/>
                <w:color w:val="000000"/>
                <w:sz w:val="17"/>
                <w:szCs w:val="17"/>
              </w:rPr>
              <w:t xml:space="preserve"> $           3</w:t>
            </w:r>
            <w:r w:rsidR="00572A85">
              <w:rPr>
                <w:rFonts w:ascii="Century Gothic" w:eastAsia="Century Gothic" w:hAnsi="Century Gothic" w:cs="Century Gothic"/>
                <w:sz w:val="17"/>
                <w:szCs w:val="17"/>
              </w:rPr>
              <w:t>05,492,824.93</w:t>
            </w:r>
            <w:r>
              <w:rPr>
                <w:rFonts w:ascii="Century Gothic" w:eastAsia="Century Gothic" w:hAnsi="Century Gothic" w:cs="Century Gothic"/>
                <w:color w:val="000000"/>
                <w:sz w:val="17"/>
                <w:szCs w:val="17"/>
              </w:rPr>
              <w:t xml:space="preserve"> </w:t>
            </w:r>
          </w:p>
        </w:tc>
      </w:tr>
      <w:tr w:rsidR="0058346A" w:rsidTr="00B10998">
        <w:trPr>
          <w:trHeight w:val="320"/>
          <w:jc w:val="right"/>
        </w:trPr>
        <w:tc>
          <w:tcPr>
            <w:tcW w:w="1139" w:type="dxa"/>
            <w:tcBorders>
              <w:top w:val="nil"/>
              <w:left w:val="single" w:sz="4" w:space="0" w:color="000000"/>
              <w:bottom w:val="single" w:sz="4" w:space="0" w:color="000000"/>
              <w:right w:val="single" w:sz="4" w:space="0" w:color="000000"/>
            </w:tcBorders>
            <w:shd w:val="clear" w:color="auto" w:fill="auto"/>
            <w:vAlign w:val="center"/>
          </w:tcPr>
          <w:p w:rsidR="0058346A" w:rsidRDefault="00EA0CA4">
            <w:pPr>
              <w:jc w:val="center"/>
              <w:rPr>
                <w:rFonts w:ascii="Century Gothic" w:eastAsia="Century Gothic" w:hAnsi="Century Gothic" w:cs="Century Gothic"/>
                <w:color w:val="000000"/>
                <w:sz w:val="17"/>
                <w:szCs w:val="17"/>
              </w:rPr>
            </w:pPr>
            <w:r>
              <w:rPr>
                <w:rFonts w:ascii="Century Gothic" w:eastAsia="Century Gothic" w:hAnsi="Century Gothic" w:cs="Century Gothic"/>
                <w:color w:val="000000"/>
                <w:sz w:val="17"/>
                <w:szCs w:val="17"/>
              </w:rPr>
              <w:t>2117</w:t>
            </w:r>
          </w:p>
        </w:tc>
        <w:tc>
          <w:tcPr>
            <w:tcW w:w="4909" w:type="dxa"/>
            <w:tcBorders>
              <w:top w:val="nil"/>
              <w:left w:val="nil"/>
              <w:bottom w:val="single" w:sz="4" w:space="0" w:color="000000"/>
              <w:right w:val="single" w:sz="4" w:space="0" w:color="000000"/>
            </w:tcBorders>
            <w:shd w:val="clear" w:color="auto" w:fill="auto"/>
            <w:vAlign w:val="center"/>
          </w:tcPr>
          <w:p w:rsidR="0058346A" w:rsidRDefault="00EA0CA4">
            <w:pPr>
              <w:jc w:val="both"/>
              <w:rPr>
                <w:rFonts w:ascii="Century Gothic" w:eastAsia="Century Gothic" w:hAnsi="Century Gothic" w:cs="Century Gothic"/>
                <w:color w:val="000000"/>
                <w:sz w:val="17"/>
                <w:szCs w:val="17"/>
              </w:rPr>
            </w:pPr>
            <w:r>
              <w:rPr>
                <w:rFonts w:ascii="Century Gothic" w:eastAsia="Century Gothic" w:hAnsi="Century Gothic" w:cs="Century Gothic"/>
                <w:color w:val="000000"/>
                <w:sz w:val="17"/>
                <w:szCs w:val="17"/>
              </w:rPr>
              <w:t>Retenciones y contribuciones por pagar a corto plazo</w:t>
            </w:r>
          </w:p>
        </w:tc>
        <w:tc>
          <w:tcPr>
            <w:tcW w:w="2174" w:type="dxa"/>
            <w:tcBorders>
              <w:top w:val="nil"/>
              <w:left w:val="nil"/>
              <w:bottom w:val="single" w:sz="4" w:space="0" w:color="000000"/>
              <w:right w:val="single" w:sz="4" w:space="0" w:color="000000"/>
            </w:tcBorders>
            <w:shd w:val="clear" w:color="auto" w:fill="auto"/>
            <w:vAlign w:val="center"/>
          </w:tcPr>
          <w:p w:rsidR="0058346A" w:rsidRDefault="00EA0CA4" w:rsidP="00DD46B8">
            <w:pPr>
              <w:jc w:val="right"/>
              <w:rPr>
                <w:rFonts w:ascii="Century Gothic" w:eastAsia="Century Gothic" w:hAnsi="Century Gothic" w:cs="Century Gothic"/>
                <w:color w:val="000000"/>
                <w:sz w:val="17"/>
                <w:szCs w:val="17"/>
              </w:rPr>
            </w:pPr>
            <w:bookmarkStart w:id="25" w:name="bookmark=id.23ckvvd" w:colFirst="0" w:colLast="0"/>
            <w:bookmarkEnd w:id="25"/>
            <w:r>
              <w:rPr>
                <w:rFonts w:ascii="Century Gothic" w:eastAsia="Century Gothic" w:hAnsi="Century Gothic" w:cs="Century Gothic"/>
                <w:color w:val="000000"/>
                <w:sz w:val="17"/>
                <w:szCs w:val="17"/>
              </w:rPr>
              <w:t xml:space="preserve"> $             </w:t>
            </w:r>
            <w:r w:rsidR="00F253A5" w:rsidRPr="00F253A5">
              <w:rPr>
                <w:rFonts w:ascii="Century Gothic" w:eastAsia="Century Gothic" w:hAnsi="Century Gothic" w:cs="Century Gothic"/>
                <w:color w:val="000000"/>
                <w:sz w:val="17"/>
                <w:szCs w:val="17"/>
              </w:rPr>
              <w:t>26,974,370.02</w:t>
            </w:r>
          </w:p>
        </w:tc>
      </w:tr>
      <w:tr w:rsidR="0058346A" w:rsidTr="00B10998">
        <w:trPr>
          <w:trHeight w:val="320"/>
          <w:jc w:val="right"/>
        </w:trPr>
        <w:tc>
          <w:tcPr>
            <w:tcW w:w="1139" w:type="dxa"/>
            <w:tcBorders>
              <w:top w:val="nil"/>
              <w:left w:val="single" w:sz="4" w:space="0" w:color="000000"/>
              <w:bottom w:val="single" w:sz="4" w:space="0" w:color="000000"/>
              <w:right w:val="single" w:sz="4" w:space="0" w:color="000000"/>
            </w:tcBorders>
            <w:shd w:val="clear" w:color="auto" w:fill="auto"/>
            <w:vAlign w:val="center"/>
          </w:tcPr>
          <w:p w:rsidR="0058346A" w:rsidRDefault="00EA0CA4">
            <w:pPr>
              <w:jc w:val="center"/>
              <w:rPr>
                <w:rFonts w:ascii="Century Gothic" w:eastAsia="Century Gothic" w:hAnsi="Century Gothic" w:cs="Century Gothic"/>
                <w:color w:val="000000"/>
                <w:sz w:val="17"/>
                <w:szCs w:val="17"/>
              </w:rPr>
            </w:pPr>
            <w:r>
              <w:rPr>
                <w:rFonts w:ascii="Century Gothic" w:eastAsia="Century Gothic" w:hAnsi="Century Gothic" w:cs="Century Gothic"/>
                <w:color w:val="000000"/>
                <w:sz w:val="17"/>
                <w:szCs w:val="17"/>
              </w:rPr>
              <w:t>2119</w:t>
            </w:r>
          </w:p>
        </w:tc>
        <w:tc>
          <w:tcPr>
            <w:tcW w:w="4909" w:type="dxa"/>
            <w:tcBorders>
              <w:top w:val="nil"/>
              <w:left w:val="nil"/>
              <w:bottom w:val="single" w:sz="4" w:space="0" w:color="000000"/>
              <w:right w:val="single" w:sz="4" w:space="0" w:color="000000"/>
            </w:tcBorders>
            <w:shd w:val="clear" w:color="auto" w:fill="auto"/>
            <w:vAlign w:val="center"/>
          </w:tcPr>
          <w:p w:rsidR="0058346A" w:rsidRDefault="00EA0CA4">
            <w:pPr>
              <w:jc w:val="both"/>
              <w:rPr>
                <w:rFonts w:ascii="Century Gothic" w:eastAsia="Century Gothic" w:hAnsi="Century Gothic" w:cs="Century Gothic"/>
                <w:color w:val="000000"/>
                <w:sz w:val="17"/>
                <w:szCs w:val="17"/>
              </w:rPr>
            </w:pPr>
            <w:r>
              <w:rPr>
                <w:rFonts w:ascii="Century Gothic" w:eastAsia="Century Gothic" w:hAnsi="Century Gothic" w:cs="Century Gothic"/>
                <w:color w:val="000000"/>
                <w:sz w:val="17"/>
                <w:szCs w:val="17"/>
              </w:rPr>
              <w:t>Otras cuentas por pagar a corto plazo</w:t>
            </w:r>
          </w:p>
        </w:tc>
        <w:tc>
          <w:tcPr>
            <w:tcW w:w="2174" w:type="dxa"/>
            <w:tcBorders>
              <w:top w:val="nil"/>
              <w:left w:val="nil"/>
              <w:bottom w:val="single" w:sz="4" w:space="0" w:color="000000"/>
              <w:right w:val="single" w:sz="4" w:space="0" w:color="000000"/>
            </w:tcBorders>
            <w:shd w:val="clear" w:color="auto" w:fill="auto"/>
            <w:vAlign w:val="center"/>
          </w:tcPr>
          <w:p w:rsidR="0058346A" w:rsidRDefault="00EA0CA4" w:rsidP="00DD46B8">
            <w:pPr>
              <w:jc w:val="right"/>
              <w:rPr>
                <w:rFonts w:ascii="Century Gothic" w:eastAsia="Century Gothic" w:hAnsi="Century Gothic" w:cs="Century Gothic"/>
                <w:color w:val="000000"/>
                <w:sz w:val="17"/>
                <w:szCs w:val="17"/>
              </w:rPr>
            </w:pPr>
            <w:r>
              <w:rPr>
                <w:rFonts w:ascii="Century Gothic" w:eastAsia="Century Gothic" w:hAnsi="Century Gothic" w:cs="Century Gothic"/>
                <w:color w:val="000000"/>
                <w:sz w:val="17"/>
                <w:szCs w:val="17"/>
              </w:rPr>
              <w:t xml:space="preserve"> $             </w:t>
            </w:r>
            <w:r w:rsidR="00F253A5" w:rsidRPr="00F253A5">
              <w:rPr>
                <w:rFonts w:ascii="Century Gothic" w:eastAsia="Century Gothic" w:hAnsi="Century Gothic" w:cs="Century Gothic"/>
                <w:color w:val="000000"/>
                <w:sz w:val="17"/>
                <w:szCs w:val="17"/>
              </w:rPr>
              <w:t>41,986,719.87</w:t>
            </w:r>
          </w:p>
        </w:tc>
      </w:tr>
      <w:tr w:rsidR="0058346A" w:rsidTr="00B10998">
        <w:trPr>
          <w:trHeight w:val="320"/>
          <w:jc w:val="right"/>
        </w:trPr>
        <w:tc>
          <w:tcPr>
            <w:tcW w:w="1139" w:type="dxa"/>
            <w:tcBorders>
              <w:top w:val="nil"/>
              <w:left w:val="single" w:sz="4" w:space="0" w:color="000000"/>
              <w:bottom w:val="single" w:sz="4" w:space="0" w:color="000000"/>
              <w:right w:val="single" w:sz="4" w:space="0" w:color="000000"/>
            </w:tcBorders>
            <w:shd w:val="clear" w:color="auto" w:fill="auto"/>
            <w:vAlign w:val="center"/>
          </w:tcPr>
          <w:p w:rsidR="0058346A" w:rsidRDefault="00EA0CA4">
            <w:pPr>
              <w:jc w:val="both"/>
              <w:rPr>
                <w:rFonts w:ascii="Century Gothic" w:eastAsia="Century Gothic" w:hAnsi="Century Gothic" w:cs="Century Gothic"/>
                <w:b/>
                <w:color w:val="000000"/>
                <w:sz w:val="17"/>
                <w:szCs w:val="17"/>
              </w:rPr>
            </w:pPr>
            <w:r>
              <w:rPr>
                <w:rFonts w:ascii="Century Gothic" w:eastAsia="Century Gothic" w:hAnsi="Century Gothic" w:cs="Century Gothic"/>
                <w:b/>
                <w:color w:val="000000"/>
                <w:sz w:val="17"/>
                <w:szCs w:val="17"/>
              </w:rPr>
              <w:t> </w:t>
            </w:r>
          </w:p>
        </w:tc>
        <w:tc>
          <w:tcPr>
            <w:tcW w:w="4909" w:type="dxa"/>
            <w:tcBorders>
              <w:top w:val="nil"/>
              <w:left w:val="nil"/>
              <w:bottom w:val="single" w:sz="4" w:space="0" w:color="000000"/>
              <w:right w:val="single" w:sz="4" w:space="0" w:color="000000"/>
            </w:tcBorders>
            <w:shd w:val="clear" w:color="auto" w:fill="auto"/>
            <w:vAlign w:val="center"/>
          </w:tcPr>
          <w:p w:rsidR="0058346A" w:rsidRDefault="00EA0CA4">
            <w:pPr>
              <w:jc w:val="right"/>
              <w:rPr>
                <w:rFonts w:ascii="Century Gothic" w:eastAsia="Century Gothic" w:hAnsi="Century Gothic" w:cs="Century Gothic"/>
                <w:b/>
                <w:color w:val="000000"/>
                <w:sz w:val="17"/>
                <w:szCs w:val="17"/>
              </w:rPr>
            </w:pPr>
            <w:r>
              <w:rPr>
                <w:rFonts w:ascii="Century Gothic" w:eastAsia="Century Gothic" w:hAnsi="Century Gothic" w:cs="Century Gothic"/>
                <w:b/>
                <w:color w:val="000000"/>
                <w:sz w:val="17"/>
                <w:szCs w:val="17"/>
              </w:rPr>
              <w:t>TOTAL DE PASIVO CIRCULANTE</w:t>
            </w:r>
          </w:p>
        </w:tc>
        <w:tc>
          <w:tcPr>
            <w:tcW w:w="2174" w:type="dxa"/>
            <w:tcBorders>
              <w:top w:val="nil"/>
              <w:left w:val="nil"/>
              <w:bottom w:val="single" w:sz="4" w:space="0" w:color="000000"/>
              <w:right w:val="single" w:sz="4" w:space="0" w:color="000000"/>
            </w:tcBorders>
            <w:shd w:val="clear" w:color="auto" w:fill="auto"/>
            <w:vAlign w:val="center"/>
          </w:tcPr>
          <w:p w:rsidR="0058346A" w:rsidRDefault="00EA0CA4" w:rsidP="00630228">
            <w:pPr>
              <w:jc w:val="right"/>
              <w:rPr>
                <w:rFonts w:ascii="Century Gothic" w:eastAsia="Century Gothic" w:hAnsi="Century Gothic" w:cs="Century Gothic"/>
                <w:b/>
                <w:color w:val="000000"/>
                <w:sz w:val="17"/>
                <w:szCs w:val="17"/>
              </w:rPr>
            </w:pPr>
            <w:r>
              <w:rPr>
                <w:rFonts w:ascii="Century Gothic" w:eastAsia="Century Gothic" w:hAnsi="Century Gothic" w:cs="Century Gothic"/>
                <w:b/>
                <w:color w:val="000000"/>
                <w:sz w:val="17"/>
                <w:szCs w:val="17"/>
              </w:rPr>
              <w:t xml:space="preserve"> $           </w:t>
            </w:r>
            <w:r w:rsidR="00F253A5" w:rsidRPr="00F253A5">
              <w:rPr>
                <w:rFonts w:ascii="Century Gothic" w:eastAsia="Century Gothic" w:hAnsi="Century Gothic" w:cs="Century Gothic"/>
                <w:b/>
                <w:color w:val="000000"/>
                <w:sz w:val="17"/>
                <w:szCs w:val="17"/>
              </w:rPr>
              <w:t>581,360,538.16</w:t>
            </w:r>
          </w:p>
        </w:tc>
      </w:tr>
    </w:tbl>
    <w:p w:rsidR="0058346A" w:rsidRDefault="00EA0CA4" w:rsidP="00921DA4">
      <w:pPr>
        <w:spacing w:line="240" w:lineRule="auto"/>
        <w:ind w:left="851"/>
        <w:jc w:val="both"/>
        <w:rPr>
          <w:rFonts w:ascii="Century Gothic" w:eastAsia="Century Gothic" w:hAnsi="Century Gothic" w:cs="Century Gothic"/>
          <w:sz w:val="20"/>
          <w:szCs w:val="20"/>
        </w:rPr>
      </w:pPr>
      <w:r w:rsidRPr="00F85988">
        <w:rPr>
          <w:rFonts w:ascii="Century Gothic" w:eastAsia="Century Gothic" w:hAnsi="Century Gothic" w:cs="Century Gothic"/>
          <w:sz w:val="20"/>
          <w:szCs w:val="20"/>
        </w:rPr>
        <w:lastRenderedPageBreak/>
        <w:t>La cuenta 2111 Servicios Personales por Pagar a Corto Plazo</w:t>
      </w:r>
      <w:r w:rsidR="00B10998" w:rsidRPr="00F85988">
        <w:rPr>
          <w:rFonts w:ascii="Century Gothic" w:eastAsia="Century Gothic" w:hAnsi="Century Gothic" w:cs="Century Gothic"/>
          <w:sz w:val="20"/>
          <w:szCs w:val="20"/>
        </w:rPr>
        <w:t xml:space="preserve"> presenta un saldo de $</w:t>
      </w:r>
      <w:r w:rsidR="00F253A5" w:rsidRPr="00F253A5">
        <w:rPr>
          <w:rFonts w:ascii="Century Gothic" w:eastAsia="Century Gothic" w:hAnsi="Century Gothic" w:cs="Century Gothic"/>
          <w:sz w:val="20"/>
          <w:szCs w:val="20"/>
        </w:rPr>
        <w:t xml:space="preserve">616,844.64 </w:t>
      </w:r>
      <w:r>
        <w:rPr>
          <w:rFonts w:ascii="Century Gothic" w:eastAsia="Century Gothic" w:hAnsi="Century Gothic" w:cs="Century Gothic"/>
          <w:sz w:val="20"/>
          <w:szCs w:val="20"/>
        </w:rPr>
        <w:t>(</w:t>
      </w:r>
      <w:r w:rsidR="00F253A5">
        <w:rPr>
          <w:rFonts w:ascii="Century Gothic" w:eastAsia="Century Gothic" w:hAnsi="Century Gothic" w:cs="Century Gothic"/>
          <w:sz w:val="20"/>
          <w:szCs w:val="20"/>
        </w:rPr>
        <w:t>seiscientos dieciséis mil ochocientos cuarenta y cuatro pesos 64</w:t>
      </w:r>
      <w:r>
        <w:rPr>
          <w:rFonts w:ascii="Century Gothic" w:eastAsia="Century Gothic" w:hAnsi="Century Gothic" w:cs="Century Gothic"/>
          <w:sz w:val="20"/>
          <w:szCs w:val="20"/>
        </w:rPr>
        <w:t>/100 M.N.), que corresponden a nóminas pendientes de pago por los pasivos generados relativos al capítulo 1000 correspondientes a recurso propio.</w:t>
      </w:r>
    </w:p>
    <w:p w:rsidR="0058346A" w:rsidRDefault="0058346A" w:rsidP="00921DA4">
      <w:pPr>
        <w:spacing w:line="240" w:lineRule="auto"/>
        <w:ind w:left="851"/>
        <w:jc w:val="both"/>
        <w:rPr>
          <w:rFonts w:ascii="Century Gothic" w:eastAsia="Century Gothic" w:hAnsi="Century Gothic" w:cs="Century Gothic"/>
          <w:sz w:val="20"/>
          <w:szCs w:val="20"/>
          <w:highlight w:val="red"/>
        </w:rPr>
      </w:pPr>
    </w:p>
    <w:p w:rsidR="00F253A5" w:rsidRDefault="00EA0CA4" w:rsidP="00F253A5">
      <w:pPr>
        <w:spacing w:line="240" w:lineRule="auto"/>
        <w:ind w:left="851"/>
        <w:jc w:val="both"/>
        <w:rPr>
          <w:rFonts w:ascii="Century Gothic" w:eastAsia="Century Gothic" w:hAnsi="Century Gothic" w:cs="Century Gothic"/>
          <w:sz w:val="20"/>
          <w:szCs w:val="20"/>
        </w:rPr>
      </w:pPr>
      <w:r w:rsidRPr="003531AB">
        <w:rPr>
          <w:rFonts w:ascii="Century Gothic" w:eastAsia="Century Gothic" w:hAnsi="Century Gothic" w:cs="Century Gothic"/>
          <w:sz w:val="20"/>
          <w:szCs w:val="20"/>
        </w:rPr>
        <w:t>El rubro 2112 Proveedores por pagar a corto plazo tiene un saldo de $</w:t>
      </w:r>
      <w:r w:rsidR="00F253A5" w:rsidRPr="00F253A5">
        <w:rPr>
          <w:rFonts w:ascii="Century Gothic" w:eastAsia="Century Gothic" w:hAnsi="Century Gothic" w:cs="Century Gothic"/>
          <w:sz w:val="20"/>
          <w:szCs w:val="20"/>
        </w:rPr>
        <w:t xml:space="preserve">206,289,778.70 </w:t>
      </w:r>
      <w:r w:rsidRPr="003531AB">
        <w:rPr>
          <w:rFonts w:ascii="Century Gothic" w:eastAsia="Century Gothic" w:hAnsi="Century Gothic" w:cs="Century Gothic"/>
          <w:sz w:val="20"/>
          <w:szCs w:val="20"/>
        </w:rPr>
        <w:t>(</w:t>
      </w:r>
      <w:r w:rsidR="00F253A5">
        <w:rPr>
          <w:rFonts w:ascii="Century Gothic" w:eastAsia="Century Gothic" w:hAnsi="Century Gothic" w:cs="Century Gothic"/>
          <w:sz w:val="20"/>
          <w:szCs w:val="20"/>
        </w:rPr>
        <w:t>doscientos seis millones doscientos ochenta y nueve mil setecientos setenta y ocho pesos 70</w:t>
      </w:r>
      <w:r w:rsidRPr="003531AB">
        <w:rPr>
          <w:rFonts w:ascii="Century Gothic" w:eastAsia="Century Gothic" w:hAnsi="Century Gothic" w:cs="Century Gothic"/>
          <w:sz w:val="20"/>
          <w:szCs w:val="20"/>
        </w:rPr>
        <w:t>/100 M.N.), los cuales corresponden en su mayoría al registro de las A</w:t>
      </w:r>
      <w:r w:rsidR="00921DA4">
        <w:rPr>
          <w:rFonts w:ascii="Century Gothic" w:eastAsia="Century Gothic" w:hAnsi="Century Gothic" w:cs="Century Gothic"/>
          <w:sz w:val="20"/>
          <w:szCs w:val="20"/>
        </w:rPr>
        <w:t xml:space="preserve">deudos </w:t>
      </w:r>
      <w:r w:rsidRPr="003531AB">
        <w:rPr>
          <w:rFonts w:ascii="Century Gothic" w:eastAsia="Century Gothic" w:hAnsi="Century Gothic" w:cs="Century Gothic"/>
          <w:sz w:val="20"/>
          <w:szCs w:val="20"/>
        </w:rPr>
        <w:t>D</w:t>
      </w:r>
      <w:r w:rsidR="00921DA4">
        <w:rPr>
          <w:rFonts w:ascii="Century Gothic" w:eastAsia="Century Gothic" w:hAnsi="Century Gothic" w:cs="Century Gothic"/>
          <w:sz w:val="20"/>
          <w:szCs w:val="20"/>
        </w:rPr>
        <w:t xml:space="preserve">e </w:t>
      </w:r>
      <w:r w:rsidR="00921DA4" w:rsidRPr="003531AB">
        <w:rPr>
          <w:rFonts w:ascii="Century Gothic" w:eastAsia="Century Gothic" w:hAnsi="Century Gothic" w:cs="Century Gothic"/>
          <w:sz w:val="20"/>
          <w:szCs w:val="20"/>
        </w:rPr>
        <w:t>E</w:t>
      </w:r>
      <w:r w:rsidR="00921DA4">
        <w:rPr>
          <w:rFonts w:ascii="Century Gothic" w:eastAsia="Century Gothic" w:hAnsi="Century Gothic" w:cs="Century Gothic"/>
          <w:sz w:val="20"/>
          <w:szCs w:val="20"/>
        </w:rPr>
        <w:t xml:space="preserve">jercicios </w:t>
      </w:r>
      <w:r w:rsidRPr="003531AB">
        <w:rPr>
          <w:rFonts w:ascii="Century Gothic" w:eastAsia="Century Gothic" w:hAnsi="Century Gothic" w:cs="Century Gothic"/>
          <w:sz w:val="20"/>
          <w:szCs w:val="20"/>
        </w:rPr>
        <w:t>F</w:t>
      </w:r>
      <w:r w:rsidR="00921DA4">
        <w:rPr>
          <w:rFonts w:ascii="Century Gothic" w:eastAsia="Century Gothic" w:hAnsi="Century Gothic" w:cs="Century Gothic"/>
          <w:sz w:val="20"/>
          <w:szCs w:val="20"/>
        </w:rPr>
        <w:t xml:space="preserve">iscales </w:t>
      </w:r>
      <w:r w:rsidR="00921DA4" w:rsidRPr="003531AB">
        <w:rPr>
          <w:rFonts w:ascii="Century Gothic" w:eastAsia="Century Gothic" w:hAnsi="Century Gothic" w:cs="Century Gothic"/>
          <w:sz w:val="20"/>
          <w:szCs w:val="20"/>
        </w:rPr>
        <w:t>A</w:t>
      </w:r>
      <w:r w:rsidR="00921DA4">
        <w:rPr>
          <w:rFonts w:ascii="Century Gothic" w:eastAsia="Century Gothic" w:hAnsi="Century Gothic" w:cs="Century Gothic"/>
          <w:sz w:val="20"/>
          <w:szCs w:val="20"/>
        </w:rPr>
        <w:t xml:space="preserve">nteriores </w:t>
      </w:r>
      <w:r w:rsidR="00921DA4" w:rsidRPr="003531AB">
        <w:rPr>
          <w:rFonts w:ascii="Century Gothic" w:eastAsia="Century Gothic" w:hAnsi="Century Gothic" w:cs="Century Gothic"/>
          <w:sz w:val="20"/>
          <w:szCs w:val="20"/>
        </w:rPr>
        <w:t>correspondientes</w:t>
      </w:r>
      <w:r w:rsidRPr="003531AB">
        <w:rPr>
          <w:rFonts w:ascii="Century Gothic" w:eastAsia="Century Gothic" w:hAnsi="Century Gothic" w:cs="Century Gothic"/>
          <w:sz w:val="20"/>
          <w:szCs w:val="20"/>
        </w:rPr>
        <w:t xml:space="preserve"> al ejercicio 202</w:t>
      </w:r>
      <w:r w:rsidR="00F253A5">
        <w:rPr>
          <w:rFonts w:ascii="Century Gothic" w:eastAsia="Century Gothic" w:hAnsi="Century Gothic" w:cs="Century Gothic"/>
          <w:sz w:val="20"/>
          <w:szCs w:val="20"/>
        </w:rPr>
        <w:t xml:space="preserve">4. </w:t>
      </w:r>
      <w:r w:rsidR="00921DA4">
        <w:rPr>
          <w:rFonts w:ascii="Century Gothic" w:eastAsia="Century Gothic" w:hAnsi="Century Gothic" w:cs="Century Gothic"/>
          <w:sz w:val="20"/>
          <w:szCs w:val="20"/>
        </w:rPr>
        <w:t>Aunado a lo anterior, se informa que también</w:t>
      </w:r>
      <w:r w:rsidR="00F253A5">
        <w:rPr>
          <w:rFonts w:ascii="Century Gothic" w:eastAsia="Century Gothic" w:hAnsi="Century Gothic" w:cs="Century Gothic"/>
          <w:sz w:val="20"/>
          <w:szCs w:val="20"/>
        </w:rPr>
        <w:t xml:space="preserve"> se tienen registradas ADEFAS d</w:t>
      </w:r>
      <w:r w:rsidR="00921DA4">
        <w:rPr>
          <w:rFonts w:ascii="Century Gothic" w:eastAsia="Century Gothic" w:hAnsi="Century Gothic" w:cs="Century Gothic"/>
          <w:sz w:val="20"/>
          <w:szCs w:val="20"/>
        </w:rPr>
        <w:t>el ejercicio 2015 y anteriores al ejercicio</w:t>
      </w:r>
      <w:r w:rsidR="00F253A5">
        <w:rPr>
          <w:rFonts w:ascii="Century Gothic" w:eastAsia="Century Gothic" w:hAnsi="Century Gothic" w:cs="Century Gothic"/>
          <w:sz w:val="20"/>
          <w:szCs w:val="20"/>
        </w:rPr>
        <w:t xml:space="preserve"> 2023.</w:t>
      </w:r>
    </w:p>
    <w:p w:rsidR="0058346A" w:rsidRDefault="0058346A">
      <w:pPr>
        <w:spacing w:line="240" w:lineRule="auto"/>
        <w:ind w:left="851"/>
        <w:jc w:val="both"/>
        <w:rPr>
          <w:rFonts w:ascii="Century Gothic" w:eastAsia="Century Gothic" w:hAnsi="Century Gothic" w:cs="Century Gothic"/>
          <w:sz w:val="20"/>
          <w:szCs w:val="20"/>
        </w:rPr>
      </w:pPr>
    </w:p>
    <w:p w:rsidR="0058346A" w:rsidRPr="004E2231" w:rsidRDefault="00EA0CA4" w:rsidP="004E2231">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La cuenta 2115 Transferencias otorgadas por pagar a corto plazo un importe de $</w:t>
      </w:r>
      <w:r w:rsidR="00572A85" w:rsidRPr="00572A85">
        <w:rPr>
          <w:rFonts w:ascii="Century Gothic" w:eastAsia="Century Gothic" w:hAnsi="Century Gothic" w:cs="Century Gothic"/>
          <w:sz w:val="20"/>
          <w:szCs w:val="20"/>
        </w:rPr>
        <w:t xml:space="preserve">305,492,824.93 </w:t>
      </w:r>
      <w:r>
        <w:rPr>
          <w:rFonts w:ascii="Century Gothic" w:eastAsia="Century Gothic" w:hAnsi="Century Gothic" w:cs="Century Gothic"/>
          <w:sz w:val="20"/>
          <w:szCs w:val="20"/>
        </w:rPr>
        <w:t xml:space="preserve">(trescientos cinco millones </w:t>
      </w:r>
      <w:r w:rsidR="00572A85">
        <w:rPr>
          <w:rFonts w:ascii="Century Gothic" w:eastAsia="Century Gothic" w:hAnsi="Century Gothic" w:cs="Century Gothic"/>
          <w:sz w:val="20"/>
          <w:szCs w:val="20"/>
        </w:rPr>
        <w:t>cuatrocientos noventa y dos mil ochocientos veinticuatro pesos 93</w:t>
      </w:r>
      <w:r>
        <w:rPr>
          <w:rFonts w:ascii="Century Gothic" w:eastAsia="Century Gothic" w:hAnsi="Century Gothic" w:cs="Century Gothic"/>
          <w:sz w:val="20"/>
          <w:szCs w:val="20"/>
        </w:rPr>
        <w:t>/100 M.N.), corresponden a los gastos devengados pendientes de pago del Capítulo 4000 del Recurso Federal.</w:t>
      </w:r>
    </w:p>
    <w:p w:rsidR="00BE7D2C" w:rsidRDefault="00BE7D2C">
      <w:pPr>
        <w:spacing w:line="240" w:lineRule="auto"/>
        <w:ind w:left="851"/>
        <w:jc w:val="both"/>
        <w:rPr>
          <w:rFonts w:ascii="Century Gothic" w:eastAsia="Century Gothic" w:hAnsi="Century Gothic" w:cs="Century Gothic"/>
          <w:sz w:val="20"/>
          <w:szCs w:val="20"/>
        </w:rPr>
      </w:pP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El rubro 2117 Retenciones y Contribuciones por pagar a corto plazo la cantidad de </w:t>
      </w:r>
      <w:bookmarkStart w:id="26" w:name="bookmark=id.ihv636" w:colFirst="0" w:colLast="0"/>
      <w:bookmarkStart w:id="27" w:name="bookmark=id.32hioqz" w:colFirst="0" w:colLast="0"/>
      <w:bookmarkEnd w:id="26"/>
      <w:bookmarkEnd w:id="27"/>
      <w:r>
        <w:rPr>
          <w:rFonts w:ascii="Century Gothic" w:eastAsia="Century Gothic" w:hAnsi="Century Gothic" w:cs="Century Gothic"/>
          <w:sz w:val="20"/>
          <w:szCs w:val="20"/>
        </w:rPr>
        <w:t>$</w:t>
      </w:r>
      <w:r w:rsidR="00234FF4" w:rsidRPr="00234FF4">
        <w:rPr>
          <w:rFonts w:ascii="Century Gothic" w:eastAsia="Century Gothic" w:hAnsi="Century Gothic" w:cs="Century Gothic"/>
          <w:sz w:val="20"/>
          <w:szCs w:val="20"/>
        </w:rPr>
        <w:t xml:space="preserve">26,974,370.02 </w:t>
      </w:r>
      <w:r>
        <w:rPr>
          <w:rFonts w:ascii="Century Gothic" w:eastAsia="Century Gothic" w:hAnsi="Century Gothic" w:cs="Century Gothic"/>
          <w:sz w:val="20"/>
          <w:szCs w:val="20"/>
        </w:rPr>
        <w:t>(</w:t>
      </w:r>
      <w:r w:rsidR="00234FF4">
        <w:rPr>
          <w:rFonts w:ascii="Century Gothic" w:eastAsia="Century Gothic" w:hAnsi="Century Gothic" w:cs="Century Gothic"/>
          <w:sz w:val="20"/>
          <w:szCs w:val="20"/>
        </w:rPr>
        <w:t>veintiséis millones</w:t>
      </w:r>
      <w:r w:rsidR="00BE7D2C">
        <w:rPr>
          <w:rFonts w:ascii="Century Gothic" w:eastAsia="Century Gothic" w:hAnsi="Century Gothic" w:cs="Century Gothic"/>
          <w:sz w:val="20"/>
          <w:szCs w:val="20"/>
        </w:rPr>
        <w:t xml:space="preserve"> </w:t>
      </w:r>
      <w:r w:rsidR="00234FF4">
        <w:rPr>
          <w:rFonts w:ascii="Century Gothic" w:eastAsia="Century Gothic" w:hAnsi="Century Gothic" w:cs="Century Gothic"/>
          <w:sz w:val="20"/>
          <w:szCs w:val="20"/>
        </w:rPr>
        <w:t xml:space="preserve">novecientos setenta y cuatro mil trescientos setenta </w:t>
      </w:r>
      <w:r>
        <w:rPr>
          <w:rFonts w:ascii="Century Gothic" w:eastAsia="Century Gothic" w:hAnsi="Century Gothic" w:cs="Century Gothic"/>
          <w:sz w:val="20"/>
          <w:szCs w:val="20"/>
        </w:rPr>
        <w:t xml:space="preserve">pesos </w:t>
      </w:r>
      <w:r w:rsidR="00234FF4">
        <w:rPr>
          <w:rFonts w:ascii="Century Gothic" w:eastAsia="Century Gothic" w:hAnsi="Century Gothic" w:cs="Century Gothic"/>
          <w:sz w:val="20"/>
          <w:szCs w:val="20"/>
        </w:rPr>
        <w:t>02</w:t>
      </w:r>
      <w:r>
        <w:rPr>
          <w:rFonts w:ascii="Century Gothic" w:eastAsia="Century Gothic" w:hAnsi="Century Gothic" w:cs="Century Gothic"/>
          <w:sz w:val="20"/>
          <w:szCs w:val="20"/>
        </w:rPr>
        <w:t>/100 M.N.), corresponden a retenciones por arrendamiento, por honorarios, por ISR sobre nóminas e ISR por aguinaldo.</w:t>
      </w:r>
    </w:p>
    <w:p w:rsidR="0058346A" w:rsidRDefault="0058346A">
      <w:pPr>
        <w:spacing w:line="240" w:lineRule="auto"/>
        <w:ind w:left="851"/>
        <w:jc w:val="both"/>
        <w:rPr>
          <w:rFonts w:ascii="Century Gothic" w:eastAsia="Century Gothic" w:hAnsi="Century Gothic" w:cs="Century Gothic"/>
          <w:sz w:val="20"/>
          <w:szCs w:val="20"/>
          <w:highlight w:val="red"/>
        </w:rPr>
      </w:pP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La cuenta 2119 Otras Cuentas por Pagar a Corto Plazo el monto de $</w:t>
      </w:r>
      <w:r w:rsidR="00234FF4" w:rsidRPr="00234FF4">
        <w:rPr>
          <w:rFonts w:ascii="Century Gothic" w:eastAsia="Century Gothic" w:hAnsi="Century Gothic" w:cs="Century Gothic"/>
          <w:sz w:val="20"/>
          <w:szCs w:val="20"/>
        </w:rPr>
        <w:t xml:space="preserve">41,986,719.87 </w:t>
      </w:r>
      <w:r>
        <w:rPr>
          <w:rFonts w:ascii="Century Gothic" w:eastAsia="Century Gothic" w:hAnsi="Century Gothic" w:cs="Century Gothic"/>
          <w:sz w:val="20"/>
          <w:szCs w:val="20"/>
        </w:rPr>
        <w:t>(</w:t>
      </w:r>
      <w:r w:rsidR="00234FF4">
        <w:rPr>
          <w:rFonts w:ascii="Century Gothic" w:eastAsia="Century Gothic" w:hAnsi="Century Gothic" w:cs="Century Gothic"/>
          <w:sz w:val="20"/>
          <w:szCs w:val="20"/>
        </w:rPr>
        <w:t>cuarenta y un millones novecientos ochenta y seis mil setecientos diecinueve</w:t>
      </w:r>
      <w:r w:rsidR="00BE7D2C">
        <w:rPr>
          <w:rFonts w:ascii="Century Gothic" w:eastAsia="Century Gothic" w:hAnsi="Century Gothic" w:cs="Century Gothic"/>
          <w:sz w:val="20"/>
          <w:szCs w:val="20"/>
        </w:rPr>
        <w:t xml:space="preserve"> </w:t>
      </w:r>
      <w:r w:rsidR="0025623D">
        <w:rPr>
          <w:rFonts w:ascii="Century Gothic" w:eastAsia="Century Gothic" w:hAnsi="Century Gothic" w:cs="Century Gothic"/>
          <w:sz w:val="20"/>
          <w:szCs w:val="20"/>
        </w:rPr>
        <w:t xml:space="preserve">pesos </w:t>
      </w:r>
      <w:r w:rsidR="00234FF4">
        <w:rPr>
          <w:rFonts w:ascii="Century Gothic" w:eastAsia="Century Gothic" w:hAnsi="Century Gothic" w:cs="Century Gothic"/>
          <w:sz w:val="20"/>
          <w:szCs w:val="20"/>
        </w:rPr>
        <w:t>87</w:t>
      </w:r>
      <w:r>
        <w:rPr>
          <w:rFonts w:ascii="Century Gothic" w:eastAsia="Century Gothic" w:hAnsi="Century Gothic" w:cs="Century Gothic"/>
          <w:sz w:val="20"/>
          <w:szCs w:val="20"/>
        </w:rPr>
        <w:t>/100 M.N.) corresponden a saldos registrados por compromisos adquiridos por conceptos distintos a las compras de materiales y suministros o alguna prestación de servicio, como los programas estatales que la Secretaría de Finanzas y Administración de ejercicios anteriores que quedaron pendientes de depositar al Sistema para el Desarrollo Integral de la Familia Michoacana y que esté a su vez creó los pasivos para el pago a los beneficiarios; algunos otros registros son de adeudos con algún empleado por presentar comprobación de más con respecto al cheque otorgado para algún gasto a comprobar; también existen registros por importes a favor de municipios, en virtud de que está pendiente la entrega de despensas o algún producto de los programas alimentarios, entre otros conceptos.</w:t>
      </w:r>
    </w:p>
    <w:p w:rsidR="004E2231" w:rsidRDefault="004E2231">
      <w:pPr>
        <w:spacing w:line="240" w:lineRule="auto"/>
        <w:ind w:left="851"/>
        <w:jc w:val="both"/>
        <w:rPr>
          <w:rFonts w:ascii="Century Gothic" w:eastAsia="Century Gothic" w:hAnsi="Century Gothic" w:cs="Century Gothic"/>
          <w:sz w:val="20"/>
          <w:szCs w:val="20"/>
        </w:rPr>
      </w:pPr>
    </w:p>
    <w:p w:rsidR="0058346A" w:rsidRDefault="0058346A">
      <w:pPr>
        <w:tabs>
          <w:tab w:val="left" w:pos="1276"/>
          <w:tab w:val="left" w:pos="1843"/>
        </w:tabs>
        <w:rPr>
          <w:rFonts w:ascii="Century Gothic" w:eastAsia="Century Gothic" w:hAnsi="Century Gothic" w:cs="Century Gothic"/>
          <w:b/>
          <w:sz w:val="20"/>
          <w:szCs w:val="20"/>
        </w:rPr>
      </w:pPr>
    </w:p>
    <w:p w:rsidR="0058346A" w:rsidRDefault="0058346A" w:rsidP="004378A3">
      <w:pPr>
        <w:jc w:val="both"/>
        <w:rPr>
          <w:rFonts w:ascii="Century Gothic" w:eastAsia="Century Gothic" w:hAnsi="Century Gothic" w:cs="Century Gothic"/>
        </w:rPr>
      </w:pPr>
    </w:p>
    <w:p w:rsidR="0058346A" w:rsidRDefault="00EA0CA4">
      <w:pPr>
        <w:ind w:left="851"/>
        <w:jc w:val="center"/>
        <w:rPr>
          <w:rFonts w:ascii="Century Gothic" w:eastAsia="Century Gothic" w:hAnsi="Century Gothic" w:cs="Century Gothic"/>
          <w:b/>
        </w:rPr>
      </w:pPr>
      <w:r w:rsidRPr="00234FF4">
        <w:rPr>
          <w:rFonts w:ascii="Century Gothic" w:eastAsia="Century Gothic" w:hAnsi="Century Gothic" w:cs="Century Gothic"/>
          <w:b/>
        </w:rPr>
        <w:t>III) NOTAS AL ESTADO DE VARIACIÓN EN LA HACIENDA PÚBLICA</w:t>
      </w:r>
    </w:p>
    <w:p w:rsidR="0058346A" w:rsidRDefault="0058346A">
      <w:pPr>
        <w:jc w:val="both"/>
        <w:rPr>
          <w:rFonts w:ascii="Century Gothic" w:eastAsia="Century Gothic" w:hAnsi="Century Gothic" w:cs="Century Gothic"/>
        </w:rPr>
      </w:pPr>
    </w:p>
    <w:p w:rsidR="00EA0CA4" w:rsidRDefault="00EA0CA4" w:rsidP="002B119F">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Al </w:t>
      </w:r>
      <w:r w:rsidR="00234FF4">
        <w:rPr>
          <w:rFonts w:ascii="Century Gothic" w:eastAsia="Century Gothic" w:hAnsi="Century Gothic" w:cs="Century Gothic"/>
          <w:sz w:val="20"/>
          <w:szCs w:val="20"/>
        </w:rPr>
        <w:t>31 de diciembre</w:t>
      </w:r>
      <w:r>
        <w:rPr>
          <w:rFonts w:ascii="Century Gothic" w:eastAsia="Century Gothic" w:hAnsi="Century Gothic" w:cs="Century Gothic"/>
          <w:sz w:val="20"/>
          <w:szCs w:val="20"/>
        </w:rPr>
        <w:t xml:space="preserve"> se informa que el pat</w:t>
      </w:r>
      <w:r w:rsidR="00A24B4B">
        <w:rPr>
          <w:rFonts w:ascii="Century Gothic" w:eastAsia="Century Gothic" w:hAnsi="Century Gothic" w:cs="Century Gothic"/>
          <w:sz w:val="20"/>
          <w:szCs w:val="20"/>
        </w:rPr>
        <w:t>rimonio generado corresponde</w:t>
      </w:r>
      <w:r>
        <w:rPr>
          <w:rFonts w:ascii="Century Gothic" w:eastAsia="Century Gothic" w:hAnsi="Century Gothic" w:cs="Century Gothic"/>
          <w:sz w:val="20"/>
          <w:szCs w:val="20"/>
        </w:rPr>
        <w:t xml:space="preserve"> a la cantidad de </w:t>
      </w:r>
      <w:r w:rsidR="009354D9">
        <w:rPr>
          <w:rFonts w:ascii="Century Gothic" w:eastAsia="Century Gothic" w:hAnsi="Century Gothic" w:cs="Century Gothic"/>
          <w:sz w:val="20"/>
          <w:szCs w:val="20"/>
        </w:rPr>
        <w:t xml:space="preserve">menos </w:t>
      </w:r>
      <w:r w:rsidR="00234FF4">
        <w:rPr>
          <w:rFonts w:ascii="Century Gothic" w:eastAsia="Century Gothic" w:hAnsi="Century Gothic" w:cs="Century Gothic"/>
          <w:sz w:val="20"/>
          <w:szCs w:val="20"/>
        </w:rPr>
        <w:t>-</w:t>
      </w:r>
      <w:r w:rsidR="00A24B4B">
        <w:rPr>
          <w:rFonts w:ascii="Century Gothic" w:eastAsia="Century Gothic" w:hAnsi="Century Gothic" w:cs="Century Gothic"/>
          <w:sz w:val="20"/>
          <w:szCs w:val="20"/>
        </w:rPr>
        <w:t>$</w:t>
      </w:r>
      <w:r w:rsidR="006F7D67" w:rsidRPr="006F7D67">
        <w:rPr>
          <w:rFonts w:ascii="Century Gothic" w:eastAsia="Century Gothic" w:hAnsi="Century Gothic" w:cs="Century Gothic"/>
          <w:sz w:val="20"/>
          <w:szCs w:val="20"/>
        </w:rPr>
        <w:t xml:space="preserve">19,173,698.04 </w:t>
      </w:r>
      <w:r>
        <w:rPr>
          <w:rFonts w:ascii="Century Gothic" w:eastAsia="Century Gothic" w:hAnsi="Century Gothic" w:cs="Century Gothic"/>
          <w:sz w:val="20"/>
          <w:szCs w:val="20"/>
        </w:rPr>
        <w:t>(</w:t>
      </w:r>
      <w:r w:rsidR="006F7D67">
        <w:rPr>
          <w:rFonts w:ascii="Century Gothic" w:eastAsia="Century Gothic" w:hAnsi="Century Gothic" w:cs="Century Gothic"/>
          <w:sz w:val="20"/>
          <w:szCs w:val="20"/>
        </w:rPr>
        <w:t xml:space="preserve">diecinueve millones ciento setenta y tres mil seiscientos noventa y ocho </w:t>
      </w:r>
      <w:r w:rsidR="00234FF4">
        <w:rPr>
          <w:rFonts w:ascii="Century Gothic" w:eastAsia="Century Gothic" w:hAnsi="Century Gothic" w:cs="Century Gothic"/>
          <w:sz w:val="20"/>
          <w:szCs w:val="20"/>
        </w:rPr>
        <w:t xml:space="preserve">pesos </w:t>
      </w:r>
      <w:r w:rsidR="006F7D67">
        <w:rPr>
          <w:rFonts w:ascii="Century Gothic" w:eastAsia="Century Gothic" w:hAnsi="Century Gothic" w:cs="Century Gothic"/>
          <w:sz w:val="20"/>
          <w:szCs w:val="20"/>
        </w:rPr>
        <w:t>04</w:t>
      </w:r>
      <w:r w:rsidR="00C45C19">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100 M.N.), el cual tiene afectaciones por registros de reclasificaciones por errores contables detectados, y por la falta de recurso para la operatividad del ente durante el inicio del ejercicio fiscal. </w:t>
      </w:r>
    </w:p>
    <w:p w:rsidR="004E2231" w:rsidRDefault="004E2231" w:rsidP="002B119F">
      <w:pPr>
        <w:spacing w:line="240" w:lineRule="auto"/>
        <w:ind w:left="851"/>
        <w:jc w:val="both"/>
        <w:rPr>
          <w:rFonts w:ascii="Century Gothic" w:eastAsia="Century Gothic" w:hAnsi="Century Gothic" w:cs="Century Gothic"/>
          <w:sz w:val="20"/>
          <w:szCs w:val="20"/>
        </w:rPr>
      </w:pPr>
    </w:p>
    <w:p w:rsidR="008B53C1" w:rsidRDefault="008B53C1">
      <w:pPr>
        <w:spacing w:line="240" w:lineRule="auto"/>
        <w:jc w:val="both"/>
        <w:rPr>
          <w:rFonts w:ascii="Century Gothic" w:eastAsia="Century Gothic" w:hAnsi="Century Gothic" w:cs="Century Gothic"/>
          <w:sz w:val="20"/>
          <w:szCs w:val="20"/>
        </w:rPr>
      </w:pPr>
    </w:p>
    <w:p w:rsidR="008B53C1" w:rsidRDefault="008B53C1">
      <w:pPr>
        <w:spacing w:line="240" w:lineRule="auto"/>
        <w:jc w:val="both"/>
        <w:rPr>
          <w:rFonts w:ascii="Century Gothic" w:eastAsia="Century Gothic" w:hAnsi="Century Gothic" w:cs="Century Gothic"/>
          <w:sz w:val="20"/>
          <w:szCs w:val="20"/>
        </w:rPr>
      </w:pPr>
    </w:p>
    <w:p w:rsidR="009354D9" w:rsidRDefault="009354D9" w:rsidP="008B53C1">
      <w:pPr>
        <w:ind w:left="851"/>
        <w:jc w:val="center"/>
        <w:rPr>
          <w:rFonts w:ascii="Century Gothic" w:eastAsia="Century Gothic" w:hAnsi="Century Gothic" w:cs="Century Gothic"/>
          <w:b/>
          <w:highlight w:val="yellow"/>
        </w:rPr>
      </w:pPr>
    </w:p>
    <w:p w:rsidR="009354D9" w:rsidRDefault="009354D9" w:rsidP="008B53C1">
      <w:pPr>
        <w:ind w:left="851"/>
        <w:jc w:val="center"/>
        <w:rPr>
          <w:rFonts w:ascii="Century Gothic" w:eastAsia="Century Gothic" w:hAnsi="Century Gothic" w:cs="Century Gothic"/>
          <w:b/>
          <w:highlight w:val="yellow"/>
        </w:rPr>
      </w:pPr>
    </w:p>
    <w:p w:rsidR="0058346A" w:rsidRDefault="00EA0CA4" w:rsidP="008B53C1">
      <w:pPr>
        <w:ind w:left="851"/>
        <w:jc w:val="center"/>
        <w:rPr>
          <w:rFonts w:ascii="Century Gothic" w:eastAsia="Century Gothic" w:hAnsi="Century Gothic" w:cs="Century Gothic"/>
          <w:b/>
        </w:rPr>
      </w:pPr>
      <w:r w:rsidRPr="00844BD0">
        <w:rPr>
          <w:rFonts w:ascii="Century Gothic" w:eastAsia="Century Gothic" w:hAnsi="Century Gothic" w:cs="Century Gothic"/>
          <w:b/>
        </w:rPr>
        <w:lastRenderedPageBreak/>
        <w:t>IV) NOTAS AL ESTADO DE FLUJOS DE EFECTIVO</w:t>
      </w:r>
    </w:p>
    <w:p w:rsidR="002B119F" w:rsidRDefault="002B119F" w:rsidP="002B119F">
      <w:pPr>
        <w:rPr>
          <w:rFonts w:ascii="Century Gothic" w:eastAsia="Century Gothic" w:hAnsi="Century Gothic" w:cs="Century Gothic"/>
          <w:b/>
        </w:rPr>
      </w:pPr>
    </w:p>
    <w:p w:rsidR="005B6BB1" w:rsidRDefault="005B6BB1" w:rsidP="002B119F">
      <w:pPr>
        <w:ind w:left="851"/>
        <w:jc w:val="both"/>
        <w:rPr>
          <w:rFonts w:ascii="Century Gothic" w:eastAsia="Century Gothic" w:hAnsi="Century Gothic" w:cs="Century Gothic"/>
          <w:b/>
        </w:rPr>
      </w:pPr>
    </w:p>
    <w:p w:rsidR="002B119F" w:rsidRDefault="00EA0CA4" w:rsidP="002B119F">
      <w:pPr>
        <w:ind w:left="851"/>
        <w:jc w:val="both"/>
        <w:rPr>
          <w:rFonts w:ascii="Century Gothic" w:eastAsia="Century Gothic" w:hAnsi="Century Gothic" w:cs="Century Gothic"/>
          <w:b/>
        </w:rPr>
      </w:pPr>
      <w:r>
        <w:rPr>
          <w:rFonts w:ascii="Century Gothic" w:eastAsia="Century Gothic" w:hAnsi="Century Gothic" w:cs="Century Gothic"/>
          <w:b/>
        </w:rPr>
        <w:t>Efectivo y equivalentes</w:t>
      </w:r>
      <w:r w:rsidR="002B119F">
        <w:rPr>
          <w:rFonts w:ascii="Century Gothic" w:eastAsia="Century Gothic" w:hAnsi="Century Gothic" w:cs="Century Gothic"/>
          <w:b/>
        </w:rPr>
        <w:t>.</w:t>
      </w:r>
    </w:p>
    <w:p w:rsidR="0058346A" w:rsidRDefault="00EA0CA4" w:rsidP="00015830">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Enseguida se informa sobre el saldo inicial y final de la cuenta de efectivo y equivalente que se muestra en el estado de flujos de efectivo. </w:t>
      </w:r>
    </w:p>
    <w:p w:rsidR="009354D9" w:rsidRDefault="009354D9" w:rsidP="00015830">
      <w:pPr>
        <w:spacing w:line="240" w:lineRule="auto"/>
        <w:ind w:left="851"/>
        <w:jc w:val="both"/>
        <w:rPr>
          <w:rFonts w:ascii="Century Gothic" w:eastAsia="Century Gothic" w:hAnsi="Century Gothic" w:cs="Century Gothic"/>
          <w:sz w:val="20"/>
          <w:szCs w:val="20"/>
        </w:rPr>
      </w:pPr>
    </w:p>
    <w:tbl>
      <w:tblPr>
        <w:tblStyle w:val="afff0"/>
        <w:tblW w:w="8223" w:type="dxa"/>
        <w:jc w:val="right"/>
        <w:tblInd w:w="0" w:type="dxa"/>
        <w:tblLayout w:type="fixed"/>
        <w:tblLook w:val="0400" w:firstRow="0" w:lastRow="0" w:firstColumn="0" w:lastColumn="0" w:noHBand="0" w:noVBand="1"/>
      </w:tblPr>
      <w:tblGrid>
        <w:gridCol w:w="4106"/>
        <w:gridCol w:w="2125"/>
        <w:gridCol w:w="1992"/>
      </w:tblGrid>
      <w:tr w:rsidR="0058346A" w:rsidTr="00A047D4">
        <w:trPr>
          <w:trHeight w:val="240"/>
          <w:jc w:val="right"/>
        </w:trPr>
        <w:tc>
          <w:tcPr>
            <w:tcW w:w="4106"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58346A" w:rsidRDefault="00EA0CA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CONCEPTO</w:t>
            </w:r>
          </w:p>
        </w:tc>
        <w:tc>
          <w:tcPr>
            <w:tcW w:w="2125" w:type="dxa"/>
            <w:tcBorders>
              <w:top w:val="single" w:sz="4" w:space="0" w:color="000000"/>
              <w:left w:val="nil"/>
              <w:bottom w:val="single" w:sz="4" w:space="0" w:color="000000"/>
              <w:right w:val="single" w:sz="4" w:space="0" w:color="000000"/>
            </w:tcBorders>
            <w:shd w:val="clear" w:color="auto" w:fill="A6A6A6"/>
            <w:vAlign w:val="bottom"/>
          </w:tcPr>
          <w:p w:rsidR="0058346A" w:rsidRDefault="00EA0CA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2024</w:t>
            </w:r>
          </w:p>
        </w:tc>
        <w:tc>
          <w:tcPr>
            <w:tcW w:w="1992"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58346A" w:rsidRDefault="00EA0CA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2023</w:t>
            </w:r>
          </w:p>
        </w:tc>
      </w:tr>
      <w:tr w:rsidR="0058346A" w:rsidTr="00A047D4">
        <w:trPr>
          <w:trHeight w:val="240"/>
          <w:jc w:val="right"/>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346A" w:rsidRDefault="00EA0CA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Efectivo y equivalentes al efectivo al inicio del ejercicio</w:t>
            </w:r>
          </w:p>
        </w:tc>
        <w:tc>
          <w:tcPr>
            <w:tcW w:w="2125" w:type="dxa"/>
            <w:tcBorders>
              <w:top w:val="single" w:sz="4" w:space="0" w:color="000000"/>
              <w:left w:val="nil"/>
              <w:bottom w:val="single" w:sz="4" w:space="0" w:color="000000"/>
              <w:right w:val="single" w:sz="4" w:space="0" w:color="000000"/>
            </w:tcBorders>
            <w:shd w:val="clear" w:color="auto" w:fill="auto"/>
            <w:vAlign w:val="center"/>
          </w:tcPr>
          <w:p w:rsidR="0058346A" w:rsidRDefault="00EA0CA4">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         107,687,176.70</w:t>
            </w:r>
          </w:p>
        </w:tc>
        <w:tc>
          <w:tcPr>
            <w:tcW w:w="1992" w:type="dxa"/>
            <w:tcBorders>
              <w:top w:val="single" w:sz="4" w:space="0" w:color="000000"/>
              <w:left w:val="nil"/>
              <w:bottom w:val="single" w:sz="4" w:space="0" w:color="000000"/>
              <w:right w:val="single" w:sz="4" w:space="0" w:color="000000"/>
            </w:tcBorders>
            <w:shd w:val="clear" w:color="auto" w:fill="auto"/>
            <w:vAlign w:val="center"/>
          </w:tcPr>
          <w:p w:rsidR="0058346A" w:rsidRDefault="00EA0CA4">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         259,935,716.26</w:t>
            </w:r>
          </w:p>
        </w:tc>
      </w:tr>
      <w:tr w:rsidR="0058346A" w:rsidTr="00A047D4">
        <w:trPr>
          <w:trHeight w:val="240"/>
          <w:jc w:val="right"/>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346A" w:rsidRDefault="00EA0CA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Efectivo y equivalentes al efectivo al final del ejercicio</w:t>
            </w:r>
          </w:p>
        </w:tc>
        <w:tc>
          <w:tcPr>
            <w:tcW w:w="2125" w:type="dxa"/>
            <w:tcBorders>
              <w:top w:val="single" w:sz="4" w:space="0" w:color="000000"/>
              <w:left w:val="nil"/>
              <w:bottom w:val="single" w:sz="4" w:space="0" w:color="000000"/>
              <w:right w:val="single" w:sz="4" w:space="0" w:color="000000"/>
            </w:tcBorders>
            <w:shd w:val="clear" w:color="auto" w:fill="auto"/>
            <w:vAlign w:val="center"/>
          </w:tcPr>
          <w:p w:rsidR="0058346A" w:rsidRDefault="00A047D4" w:rsidP="00015830">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sidR="00EA0CA4">
              <w:rPr>
                <w:rFonts w:ascii="Century Gothic" w:eastAsia="Century Gothic" w:hAnsi="Century Gothic" w:cs="Century Gothic"/>
                <w:sz w:val="18"/>
                <w:szCs w:val="18"/>
              </w:rPr>
              <w:t xml:space="preserve"> </w:t>
            </w:r>
            <w:r w:rsidR="00234FF4" w:rsidRPr="00234FF4">
              <w:rPr>
                <w:rFonts w:ascii="Century Gothic" w:eastAsia="Century Gothic" w:hAnsi="Century Gothic" w:cs="Century Gothic"/>
                <w:sz w:val="18"/>
                <w:szCs w:val="18"/>
              </w:rPr>
              <w:t>210,483,330.56</w:t>
            </w:r>
          </w:p>
        </w:tc>
        <w:tc>
          <w:tcPr>
            <w:tcW w:w="1992" w:type="dxa"/>
            <w:tcBorders>
              <w:top w:val="single" w:sz="4" w:space="0" w:color="000000"/>
              <w:left w:val="nil"/>
              <w:bottom w:val="single" w:sz="4" w:space="0" w:color="000000"/>
              <w:right w:val="single" w:sz="4" w:space="0" w:color="000000"/>
            </w:tcBorders>
            <w:shd w:val="clear" w:color="auto" w:fill="auto"/>
            <w:vAlign w:val="center"/>
          </w:tcPr>
          <w:p w:rsidR="0058346A" w:rsidRDefault="00EA0CA4">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         107,687,176.70</w:t>
            </w:r>
          </w:p>
        </w:tc>
      </w:tr>
    </w:tbl>
    <w:p w:rsidR="0058346A" w:rsidRDefault="0058346A">
      <w:pPr>
        <w:jc w:val="both"/>
        <w:rPr>
          <w:rFonts w:ascii="Century Gothic" w:eastAsia="Century Gothic" w:hAnsi="Century Gothic" w:cs="Century Gothic"/>
          <w:sz w:val="20"/>
          <w:szCs w:val="20"/>
        </w:rPr>
      </w:pPr>
    </w:p>
    <w:p w:rsidR="00AC359B" w:rsidRDefault="00EA0CA4" w:rsidP="00AC359B">
      <w:pPr>
        <w:pBdr>
          <w:top w:val="nil"/>
          <w:left w:val="nil"/>
          <w:bottom w:val="nil"/>
          <w:right w:val="nil"/>
          <w:between w:val="nil"/>
        </w:pBdr>
        <w:spacing w:after="200" w:line="240" w:lineRule="auto"/>
        <w:ind w:left="851"/>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 continuación, se muestra la Conciliación de los Flujos de Efectivo Netos de las Actividades de Operación y la cuenta de Ahorro/Desahorro </w:t>
      </w:r>
      <w:r w:rsidR="00AC359B">
        <w:rPr>
          <w:rFonts w:ascii="Century Gothic" w:eastAsia="Century Gothic" w:hAnsi="Century Gothic" w:cs="Century Gothic"/>
          <w:color w:val="000000"/>
          <w:sz w:val="20"/>
          <w:szCs w:val="20"/>
        </w:rPr>
        <w:t>antes de Rubros Extraordinarios.</w:t>
      </w:r>
    </w:p>
    <w:tbl>
      <w:tblPr>
        <w:tblStyle w:val="afff1"/>
        <w:tblW w:w="7380" w:type="dxa"/>
        <w:jc w:val="center"/>
        <w:tblInd w:w="0" w:type="dxa"/>
        <w:tblLayout w:type="fixed"/>
        <w:tblLook w:val="0400" w:firstRow="0" w:lastRow="0" w:firstColumn="0" w:lastColumn="0" w:noHBand="0" w:noVBand="1"/>
      </w:tblPr>
      <w:tblGrid>
        <w:gridCol w:w="3916"/>
        <w:gridCol w:w="1857"/>
        <w:gridCol w:w="1607"/>
      </w:tblGrid>
      <w:tr w:rsidR="0058346A">
        <w:trPr>
          <w:trHeight w:val="240"/>
          <w:jc w:val="center"/>
        </w:trPr>
        <w:tc>
          <w:tcPr>
            <w:tcW w:w="3915" w:type="dxa"/>
            <w:tcBorders>
              <w:top w:val="single" w:sz="4" w:space="0" w:color="000000"/>
              <w:left w:val="single" w:sz="4" w:space="0" w:color="000000"/>
              <w:bottom w:val="single" w:sz="4" w:space="0" w:color="000000"/>
              <w:right w:val="single" w:sz="4" w:space="0" w:color="000000"/>
            </w:tcBorders>
            <w:shd w:val="clear" w:color="auto" w:fill="A6A6A6"/>
          </w:tcPr>
          <w:p w:rsidR="0058346A" w:rsidRDefault="00EA0CA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Concepto</w:t>
            </w:r>
          </w:p>
        </w:tc>
        <w:tc>
          <w:tcPr>
            <w:tcW w:w="1857" w:type="dxa"/>
            <w:tcBorders>
              <w:top w:val="single" w:sz="4" w:space="0" w:color="000000"/>
              <w:left w:val="nil"/>
              <w:bottom w:val="single" w:sz="4" w:space="0" w:color="000000"/>
              <w:right w:val="single" w:sz="4" w:space="0" w:color="000000"/>
            </w:tcBorders>
            <w:shd w:val="clear" w:color="auto" w:fill="A6A6A6"/>
            <w:vAlign w:val="bottom"/>
          </w:tcPr>
          <w:p w:rsidR="0058346A" w:rsidRDefault="00EA0CA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2024</w:t>
            </w:r>
          </w:p>
        </w:tc>
        <w:tc>
          <w:tcPr>
            <w:tcW w:w="1607" w:type="dxa"/>
            <w:tcBorders>
              <w:top w:val="single" w:sz="4" w:space="0" w:color="000000"/>
              <w:left w:val="nil"/>
              <w:bottom w:val="single" w:sz="4" w:space="0" w:color="000000"/>
              <w:right w:val="single" w:sz="4" w:space="0" w:color="000000"/>
            </w:tcBorders>
            <w:shd w:val="clear" w:color="auto" w:fill="A6A6A6"/>
            <w:vAlign w:val="bottom"/>
          </w:tcPr>
          <w:p w:rsidR="0058346A" w:rsidRDefault="00EA0CA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2023</w:t>
            </w:r>
          </w:p>
        </w:tc>
      </w:tr>
      <w:tr w:rsidR="0058346A">
        <w:trPr>
          <w:trHeight w:val="240"/>
          <w:jc w:val="center"/>
        </w:trPr>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58346A" w:rsidRDefault="00EA0CA4">
            <w:pPr>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Ahorro/Desahorro antes de   rubros Extraordinarios</w:t>
            </w:r>
          </w:p>
        </w:tc>
        <w:tc>
          <w:tcPr>
            <w:tcW w:w="1857" w:type="dxa"/>
            <w:tcBorders>
              <w:top w:val="single" w:sz="4" w:space="0" w:color="000000"/>
              <w:left w:val="nil"/>
              <w:bottom w:val="single" w:sz="4" w:space="0" w:color="000000"/>
              <w:right w:val="single" w:sz="4" w:space="0" w:color="000000"/>
            </w:tcBorders>
            <w:shd w:val="clear" w:color="auto" w:fill="auto"/>
          </w:tcPr>
          <w:p w:rsidR="0058346A" w:rsidRDefault="00EA0CA4" w:rsidP="006F7D67">
            <w:pPr>
              <w:jc w:val="right"/>
              <w:rPr>
                <w:rFonts w:ascii="Century Gothic" w:eastAsia="Century Gothic" w:hAnsi="Century Gothic" w:cs="Century Gothic"/>
                <w:b/>
                <w:sz w:val="18"/>
                <w:szCs w:val="18"/>
              </w:rPr>
            </w:pPr>
            <w:r>
              <w:rPr>
                <w:rFonts w:ascii="Century Gothic" w:eastAsia="Century Gothic" w:hAnsi="Century Gothic" w:cs="Century Gothic"/>
                <w:b/>
                <w:sz w:val="18"/>
                <w:szCs w:val="18"/>
              </w:rPr>
              <w:t>$</w:t>
            </w:r>
            <w:r w:rsidR="006F7D67">
              <w:rPr>
                <w:rFonts w:ascii="Century Gothic" w:eastAsia="Century Gothic" w:hAnsi="Century Gothic" w:cs="Century Gothic"/>
                <w:b/>
                <w:sz w:val="18"/>
                <w:szCs w:val="18"/>
              </w:rPr>
              <w:t>106,684,107.43</w:t>
            </w:r>
          </w:p>
        </w:tc>
        <w:tc>
          <w:tcPr>
            <w:tcW w:w="1607" w:type="dxa"/>
            <w:tcBorders>
              <w:top w:val="single" w:sz="4" w:space="0" w:color="000000"/>
              <w:left w:val="nil"/>
              <w:bottom w:val="single" w:sz="4" w:space="0" w:color="000000"/>
              <w:right w:val="single" w:sz="4" w:space="0" w:color="000000"/>
            </w:tcBorders>
            <w:shd w:val="clear" w:color="auto" w:fill="auto"/>
          </w:tcPr>
          <w:p w:rsidR="0058346A" w:rsidRDefault="00EA0CA4">
            <w:pPr>
              <w:jc w:val="right"/>
              <w:rPr>
                <w:rFonts w:ascii="Century Gothic" w:eastAsia="Century Gothic" w:hAnsi="Century Gothic" w:cs="Century Gothic"/>
                <w:b/>
                <w:sz w:val="18"/>
                <w:szCs w:val="18"/>
              </w:rPr>
            </w:pPr>
            <w:r>
              <w:rPr>
                <w:rFonts w:ascii="Century Gothic" w:eastAsia="Century Gothic" w:hAnsi="Century Gothic" w:cs="Century Gothic"/>
                <w:b/>
                <w:sz w:val="18"/>
                <w:szCs w:val="18"/>
              </w:rPr>
              <w:t>-</w:t>
            </w:r>
            <w:r w:rsidR="00F31B51">
              <w:rPr>
                <w:rFonts w:ascii="Century Gothic" w:eastAsia="Century Gothic" w:hAnsi="Century Gothic" w:cs="Century Gothic"/>
                <w:b/>
                <w:sz w:val="18"/>
                <w:szCs w:val="18"/>
              </w:rPr>
              <w:t>$148,806,6</w:t>
            </w:r>
            <w:r>
              <w:rPr>
                <w:rFonts w:ascii="Century Gothic" w:eastAsia="Century Gothic" w:hAnsi="Century Gothic" w:cs="Century Gothic"/>
                <w:b/>
                <w:sz w:val="18"/>
                <w:szCs w:val="18"/>
              </w:rPr>
              <w:t>55.18</w:t>
            </w:r>
          </w:p>
        </w:tc>
      </w:tr>
      <w:tr w:rsidR="0058346A">
        <w:trPr>
          <w:trHeight w:val="240"/>
          <w:jc w:val="center"/>
        </w:trPr>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58346A" w:rsidRDefault="00EA0CA4">
            <w:pPr>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Movimientos de partidas (o rubros) que no afectan al efectivo.</w:t>
            </w:r>
          </w:p>
        </w:tc>
        <w:tc>
          <w:tcPr>
            <w:tcW w:w="1857" w:type="dxa"/>
            <w:tcBorders>
              <w:top w:val="single" w:sz="4" w:space="0" w:color="000000"/>
              <w:left w:val="nil"/>
              <w:bottom w:val="single" w:sz="4" w:space="0" w:color="000000"/>
              <w:right w:val="single" w:sz="4" w:space="0" w:color="000000"/>
            </w:tcBorders>
            <w:shd w:val="clear" w:color="auto" w:fill="auto"/>
          </w:tcPr>
          <w:p w:rsidR="0058346A" w:rsidRDefault="0058346A">
            <w:pPr>
              <w:jc w:val="right"/>
              <w:rPr>
                <w:rFonts w:ascii="Century Gothic" w:eastAsia="Century Gothic" w:hAnsi="Century Gothic" w:cs="Century Gothic"/>
                <w:sz w:val="18"/>
                <w:szCs w:val="18"/>
              </w:rPr>
            </w:pPr>
          </w:p>
        </w:tc>
        <w:tc>
          <w:tcPr>
            <w:tcW w:w="1607" w:type="dxa"/>
            <w:tcBorders>
              <w:top w:val="single" w:sz="4" w:space="0" w:color="000000"/>
              <w:left w:val="nil"/>
              <w:bottom w:val="single" w:sz="4" w:space="0" w:color="000000"/>
              <w:right w:val="single" w:sz="4" w:space="0" w:color="000000"/>
            </w:tcBorders>
            <w:shd w:val="clear" w:color="auto" w:fill="auto"/>
          </w:tcPr>
          <w:p w:rsidR="0058346A" w:rsidRDefault="0058346A">
            <w:pPr>
              <w:jc w:val="right"/>
              <w:rPr>
                <w:rFonts w:ascii="Century Gothic" w:eastAsia="Century Gothic" w:hAnsi="Century Gothic" w:cs="Century Gothic"/>
                <w:sz w:val="18"/>
                <w:szCs w:val="18"/>
              </w:rPr>
            </w:pPr>
          </w:p>
        </w:tc>
      </w:tr>
      <w:tr w:rsidR="0058346A">
        <w:trPr>
          <w:trHeight w:val="240"/>
          <w:jc w:val="center"/>
        </w:trPr>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58346A" w:rsidRDefault="00EA0CA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Depreciación</w:t>
            </w:r>
          </w:p>
        </w:tc>
        <w:tc>
          <w:tcPr>
            <w:tcW w:w="1857" w:type="dxa"/>
            <w:tcBorders>
              <w:top w:val="single" w:sz="4" w:space="0" w:color="000000"/>
              <w:left w:val="nil"/>
              <w:bottom w:val="single" w:sz="4" w:space="0" w:color="000000"/>
              <w:right w:val="single" w:sz="4" w:space="0" w:color="000000"/>
            </w:tcBorders>
            <w:shd w:val="clear" w:color="auto" w:fill="auto"/>
          </w:tcPr>
          <w:p w:rsidR="0058346A" w:rsidRDefault="0058346A">
            <w:pPr>
              <w:jc w:val="right"/>
              <w:rPr>
                <w:rFonts w:ascii="Century Gothic" w:eastAsia="Century Gothic" w:hAnsi="Century Gothic" w:cs="Century Gothic"/>
                <w:sz w:val="18"/>
                <w:szCs w:val="18"/>
              </w:rPr>
            </w:pPr>
          </w:p>
        </w:tc>
        <w:tc>
          <w:tcPr>
            <w:tcW w:w="1607" w:type="dxa"/>
            <w:tcBorders>
              <w:top w:val="single" w:sz="4" w:space="0" w:color="000000"/>
              <w:left w:val="nil"/>
              <w:bottom w:val="single" w:sz="4" w:space="0" w:color="000000"/>
              <w:right w:val="single" w:sz="4" w:space="0" w:color="000000"/>
            </w:tcBorders>
            <w:shd w:val="clear" w:color="auto" w:fill="auto"/>
          </w:tcPr>
          <w:p w:rsidR="0058346A" w:rsidRDefault="0058346A">
            <w:pPr>
              <w:jc w:val="right"/>
              <w:rPr>
                <w:rFonts w:ascii="Century Gothic" w:eastAsia="Century Gothic" w:hAnsi="Century Gothic" w:cs="Century Gothic"/>
                <w:sz w:val="18"/>
                <w:szCs w:val="18"/>
              </w:rPr>
            </w:pPr>
          </w:p>
        </w:tc>
      </w:tr>
      <w:tr w:rsidR="0058346A">
        <w:trPr>
          <w:trHeight w:val="240"/>
          <w:jc w:val="center"/>
        </w:trPr>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58346A" w:rsidRDefault="00EA0CA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Amortización</w:t>
            </w:r>
          </w:p>
        </w:tc>
        <w:tc>
          <w:tcPr>
            <w:tcW w:w="1857" w:type="dxa"/>
            <w:tcBorders>
              <w:top w:val="single" w:sz="4" w:space="0" w:color="000000"/>
              <w:left w:val="nil"/>
              <w:bottom w:val="single" w:sz="4" w:space="0" w:color="000000"/>
              <w:right w:val="single" w:sz="4" w:space="0" w:color="000000"/>
            </w:tcBorders>
            <w:shd w:val="clear" w:color="auto" w:fill="auto"/>
          </w:tcPr>
          <w:p w:rsidR="0058346A" w:rsidRDefault="0058346A">
            <w:pPr>
              <w:jc w:val="right"/>
              <w:rPr>
                <w:rFonts w:ascii="Century Gothic" w:eastAsia="Century Gothic" w:hAnsi="Century Gothic" w:cs="Century Gothic"/>
                <w:sz w:val="18"/>
                <w:szCs w:val="18"/>
              </w:rPr>
            </w:pPr>
          </w:p>
        </w:tc>
        <w:tc>
          <w:tcPr>
            <w:tcW w:w="1607" w:type="dxa"/>
            <w:tcBorders>
              <w:top w:val="single" w:sz="4" w:space="0" w:color="000000"/>
              <w:left w:val="nil"/>
              <w:bottom w:val="single" w:sz="4" w:space="0" w:color="000000"/>
              <w:right w:val="single" w:sz="4" w:space="0" w:color="000000"/>
            </w:tcBorders>
            <w:shd w:val="clear" w:color="auto" w:fill="auto"/>
          </w:tcPr>
          <w:p w:rsidR="0058346A" w:rsidRDefault="0058346A">
            <w:pPr>
              <w:jc w:val="right"/>
              <w:rPr>
                <w:rFonts w:ascii="Century Gothic" w:eastAsia="Century Gothic" w:hAnsi="Century Gothic" w:cs="Century Gothic"/>
                <w:sz w:val="18"/>
                <w:szCs w:val="18"/>
              </w:rPr>
            </w:pPr>
          </w:p>
        </w:tc>
      </w:tr>
      <w:tr w:rsidR="0058346A">
        <w:trPr>
          <w:trHeight w:val="240"/>
          <w:jc w:val="center"/>
        </w:trPr>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58346A" w:rsidRDefault="00EA0CA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Incrementos en las provisiones</w:t>
            </w:r>
          </w:p>
        </w:tc>
        <w:tc>
          <w:tcPr>
            <w:tcW w:w="1857" w:type="dxa"/>
            <w:tcBorders>
              <w:top w:val="single" w:sz="4" w:space="0" w:color="000000"/>
              <w:left w:val="nil"/>
              <w:bottom w:val="single" w:sz="4" w:space="0" w:color="000000"/>
              <w:right w:val="single" w:sz="4" w:space="0" w:color="000000"/>
            </w:tcBorders>
            <w:shd w:val="clear" w:color="auto" w:fill="auto"/>
          </w:tcPr>
          <w:p w:rsidR="0058346A" w:rsidRDefault="0058346A">
            <w:pPr>
              <w:jc w:val="right"/>
              <w:rPr>
                <w:rFonts w:ascii="Century Gothic" w:eastAsia="Century Gothic" w:hAnsi="Century Gothic" w:cs="Century Gothic"/>
                <w:sz w:val="18"/>
                <w:szCs w:val="18"/>
              </w:rPr>
            </w:pPr>
          </w:p>
        </w:tc>
        <w:tc>
          <w:tcPr>
            <w:tcW w:w="1607" w:type="dxa"/>
            <w:tcBorders>
              <w:top w:val="single" w:sz="4" w:space="0" w:color="000000"/>
              <w:left w:val="nil"/>
              <w:bottom w:val="single" w:sz="4" w:space="0" w:color="000000"/>
              <w:right w:val="single" w:sz="4" w:space="0" w:color="000000"/>
            </w:tcBorders>
            <w:shd w:val="clear" w:color="auto" w:fill="auto"/>
          </w:tcPr>
          <w:p w:rsidR="0058346A" w:rsidRDefault="0058346A">
            <w:pPr>
              <w:jc w:val="right"/>
              <w:rPr>
                <w:rFonts w:ascii="Century Gothic" w:eastAsia="Century Gothic" w:hAnsi="Century Gothic" w:cs="Century Gothic"/>
                <w:sz w:val="18"/>
                <w:szCs w:val="18"/>
              </w:rPr>
            </w:pPr>
          </w:p>
        </w:tc>
      </w:tr>
      <w:tr w:rsidR="0058346A">
        <w:trPr>
          <w:trHeight w:val="517"/>
          <w:jc w:val="center"/>
        </w:trPr>
        <w:tc>
          <w:tcPr>
            <w:tcW w:w="3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346A" w:rsidRDefault="00EA0CA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Incremento en inversiones producido por revaluación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346A" w:rsidRDefault="0058346A">
            <w:pPr>
              <w:jc w:val="right"/>
              <w:rPr>
                <w:rFonts w:ascii="Century Gothic" w:eastAsia="Century Gothic" w:hAnsi="Century Gothic" w:cs="Century Gothic"/>
                <w:sz w:val="18"/>
                <w:szCs w:val="18"/>
              </w:rPr>
            </w:pPr>
          </w:p>
        </w:tc>
        <w:tc>
          <w:tcPr>
            <w:tcW w:w="16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346A" w:rsidRDefault="0058346A">
            <w:pPr>
              <w:jc w:val="right"/>
              <w:rPr>
                <w:rFonts w:ascii="Century Gothic" w:eastAsia="Century Gothic" w:hAnsi="Century Gothic" w:cs="Century Gothic"/>
                <w:sz w:val="18"/>
                <w:szCs w:val="18"/>
              </w:rPr>
            </w:pPr>
          </w:p>
        </w:tc>
      </w:tr>
      <w:tr w:rsidR="0058346A">
        <w:trPr>
          <w:trHeight w:val="433"/>
          <w:jc w:val="center"/>
        </w:trPr>
        <w:tc>
          <w:tcPr>
            <w:tcW w:w="3915" w:type="dxa"/>
            <w:vMerge/>
            <w:tcBorders>
              <w:top w:val="single" w:sz="4" w:space="0" w:color="000000"/>
              <w:left w:val="single" w:sz="4" w:space="0" w:color="000000"/>
              <w:bottom w:val="single" w:sz="4" w:space="0" w:color="000000"/>
              <w:right w:val="single" w:sz="4" w:space="0" w:color="000000"/>
            </w:tcBorders>
            <w:shd w:val="clear" w:color="auto" w:fill="auto"/>
          </w:tcPr>
          <w:p w:rsidR="0058346A" w:rsidRDefault="0058346A">
            <w:pPr>
              <w:widowControl w:val="0"/>
              <w:pBdr>
                <w:top w:val="nil"/>
                <w:left w:val="nil"/>
                <w:bottom w:val="nil"/>
                <w:right w:val="nil"/>
                <w:between w:val="nil"/>
              </w:pBdr>
              <w:spacing w:line="276" w:lineRule="auto"/>
              <w:rPr>
                <w:rFonts w:ascii="Century Gothic" w:eastAsia="Century Gothic" w:hAnsi="Century Gothic" w:cs="Century Gothic"/>
                <w:sz w:val="18"/>
                <w:szCs w:val="18"/>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346A" w:rsidRDefault="0058346A">
            <w:pPr>
              <w:widowControl w:val="0"/>
              <w:pBdr>
                <w:top w:val="nil"/>
                <w:left w:val="nil"/>
                <w:bottom w:val="nil"/>
                <w:right w:val="nil"/>
                <w:between w:val="nil"/>
              </w:pBdr>
              <w:spacing w:line="276" w:lineRule="auto"/>
              <w:rPr>
                <w:rFonts w:ascii="Century Gothic" w:eastAsia="Century Gothic" w:hAnsi="Century Gothic" w:cs="Century Gothic"/>
                <w:sz w:val="18"/>
                <w:szCs w:val="18"/>
              </w:rPr>
            </w:pPr>
          </w:p>
        </w:tc>
        <w:tc>
          <w:tcPr>
            <w:tcW w:w="16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346A" w:rsidRDefault="0058346A">
            <w:pPr>
              <w:widowControl w:val="0"/>
              <w:pBdr>
                <w:top w:val="nil"/>
                <w:left w:val="nil"/>
                <w:bottom w:val="nil"/>
                <w:right w:val="nil"/>
                <w:between w:val="nil"/>
              </w:pBdr>
              <w:spacing w:line="276" w:lineRule="auto"/>
              <w:rPr>
                <w:rFonts w:ascii="Century Gothic" w:eastAsia="Century Gothic" w:hAnsi="Century Gothic" w:cs="Century Gothic"/>
                <w:sz w:val="18"/>
                <w:szCs w:val="18"/>
              </w:rPr>
            </w:pPr>
          </w:p>
        </w:tc>
      </w:tr>
      <w:tr w:rsidR="0058346A">
        <w:trPr>
          <w:trHeight w:val="517"/>
          <w:jc w:val="center"/>
        </w:trPr>
        <w:tc>
          <w:tcPr>
            <w:tcW w:w="3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346A" w:rsidRDefault="00EA0CA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Ganancia/pérdida en venta de propiedad, planta y equipo</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346A" w:rsidRDefault="0058346A">
            <w:pPr>
              <w:jc w:val="right"/>
              <w:rPr>
                <w:rFonts w:ascii="Century Gothic" w:eastAsia="Century Gothic" w:hAnsi="Century Gothic" w:cs="Century Gothic"/>
                <w:sz w:val="18"/>
                <w:szCs w:val="18"/>
              </w:rPr>
            </w:pPr>
          </w:p>
        </w:tc>
        <w:tc>
          <w:tcPr>
            <w:tcW w:w="16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346A" w:rsidRDefault="0058346A">
            <w:pPr>
              <w:jc w:val="right"/>
              <w:rPr>
                <w:rFonts w:ascii="Century Gothic" w:eastAsia="Century Gothic" w:hAnsi="Century Gothic" w:cs="Century Gothic"/>
                <w:sz w:val="18"/>
                <w:szCs w:val="18"/>
              </w:rPr>
            </w:pPr>
          </w:p>
        </w:tc>
      </w:tr>
      <w:tr w:rsidR="0058346A">
        <w:trPr>
          <w:trHeight w:val="433"/>
          <w:jc w:val="center"/>
        </w:trPr>
        <w:tc>
          <w:tcPr>
            <w:tcW w:w="3915" w:type="dxa"/>
            <w:vMerge/>
            <w:tcBorders>
              <w:top w:val="single" w:sz="4" w:space="0" w:color="000000"/>
              <w:left w:val="single" w:sz="4" w:space="0" w:color="000000"/>
              <w:bottom w:val="single" w:sz="4" w:space="0" w:color="000000"/>
              <w:right w:val="single" w:sz="4" w:space="0" w:color="000000"/>
            </w:tcBorders>
            <w:shd w:val="clear" w:color="auto" w:fill="auto"/>
          </w:tcPr>
          <w:p w:rsidR="0058346A" w:rsidRDefault="0058346A">
            <w:pPr>
              <w:widowControl w:val="0"/>
              <w:pBdr>
                <w:top w:val="nil"/>
                <w:left w:val="nil"/>
                <w:bottom w:val="nil"/>
                <w:right w:val="nil"/>
                <w:between w:val="nil"/>
              </w:pBdr>
              <w:spacing w:line="276" w:lineRule="auto"/>
              <w:rPr>
                <w:rFonts w:ascii="Century Gothic" w:eastAsia="Century Gothic" w:hAnsi="Century Gothic" w:cs="Century Gothic"/>
                <w:sz w:val="18"/>
                <w:szCs w:val="18"/>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346A" w:rsidRDefault="0058346A">
            <w:pPr>
              <w:widowControl w:val="0"/>
              <w:pBdr>
                <w:top w:val="nil"/>
                <w:left w:val="nil"/>
                <w:bottom w:val="nil"/>
                <w:right w:val="nil"/>
                <w:between w:val="nil"/>
              </w:pBdr>
              <w:spacing w:line="276" w:lineRule="auto"/>
              <w:rPr>
                <w:rFonts w:ascii="Century Gothic" w:eastAsia="Century Gothic" w:hAnsi="Century Gothic" w:cs="Century Gothic"/>
                <w:sz w:val="18"/>
                <w:szCs w:val="18"/>
              </w:rPr>
            </w:pPr>
          </w:p>
        </w:tc>
        <w:tc>
          <w:tcPr>
            <w:tcW w:w="16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346A" w:rsidRDefault="0058346A">
            <w:pPr>
              <w:widowControl w:val="0"/>
              <w:pBdr>
                <w:top w:val="nil"/>
                <w:left w:val="nil"/>
                <w:bottom w:val="nil"/>
                <w:right w:val="nil"/>
                <w:between w:val="nil"/>
              </w:pBdr>
              <w:spacing w:line="276" w:lineRule="auto"/>
              <w:rPr>
                <w:rFonts w:ascii="Century Gothic" w:eastAsia="Century Gothic" w:hAnsi="Century Gothic" w:cs="Century Gothic"/>
                <w:sz w:val="18"/>
                <w:szCs w:val="18"/>
              </w:rPr>
            </w:pPr>
          </w:p>
        </w:tc>
      </w:tr>
      <w:tr w:rsidR="0058346A">
        <w:trPr>
          <w:trHeight w:val="240"/>
          <w:jc w:val="center"/>
        </w:trPr>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58346A" w:rsidRDefault="00EA0CA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Incremento en cuentas por cobrar</w:t>
            </w:r>
          </w:p>
        </w:tc>
        <w:tc>
          <w:tcPr>
            <w:tcW w:w="1857" w:type="dxa"/>
            <w:tcBorders>
              <w:top w:val="single" w:sz="4" w:space="0" w:color="000000"/>
              <w:left w:val="nil"/>
              <w:bottom w:val="single" w:sz="4" w:space="0" w:color="000000"/>
              <w:right w:val="single" w:sz="4" w:space="0" w:color="000000"/>
            </w:tcBorders>
            <w:shd w:val="clear" w:color="auto" w:fill="auto"/>
          </w:tcPr>
          <w:p w:rsidR="0058346A" w:rsidRDefault="0058346A">
            <w:pPr>
              <w:jc w:val="right"/>
              <w:rPr>
                <w:rFonts w:ascii="Century Gothic" w:eastAsia="Century Gothic" w:hAnsi="Century Gothic" w:cs="Century Gothic"/>
                <w:sz w:val="18"/>
                <w:szCs w:val="18"/>
              </w:rPr>
            </w:pPr>
          </w:p>
        </w:tc>
        <w:tc>
          <w:tcPr>
            <w:tcW w:w="1607" w:type="dxa"/>
            <w:tcBorders>
              <w:top w:val="single" w:sz="4" w:space="0" w:color="000000"/>
              <w:left w:val="nil"/>
              <w:bottom w:val="single" w:sz="4" w:space="0" w:color="000000"/>
              <w:right w:val="single" w:sz="4" w:space="0" w:color="000000"/>
            </w:tcBorders>
            <w:shd w:val="clear" w:color="auto" w:fill="auto"/>
          </w:tcPr>
          <w:p w:rsidR="0058346A" w:rsidRDefault="0058346A">
            <w:pPr>
              <w:jc w:val="right"/>
              <w:rPr>
                <w:rFonts w:ascii="Century Gothic" w:eastAsia="Century Gothic" w:hAnsi="Century Gothic" w:cs="Century Gothic"/>
                <w:sz w:val="18"/>
                <w:szCs w:val="18"/>
              </w:rPr>
            </w:pPr>
          </w:p>
        </w:tc>
      </w:tr>
      <w:tr w:rsidR="0058346A">
        <w:trPr>
          <w:trHeight w:val="240"/>
          <w:jc w:val="center"/>
        </w:trPr>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58346A" w:rsidRDefault="00EA0CA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Partidas extraordinarias</w:t>
            </w:r>
          </w:p>
        </w:tc>
        <w:tc>
          <w:tcPr>
            <w:tcW w:w="1857" w:type="dxa"/>
            <w:tcBorders>
              <w:top w:val="single" w:sz="4" w:space="0" w:color="000000"/>
              <w:left w:val="nil"/>
              <w:bottom w:val="single" w:sz="4" w:space="0" w:color="000000"/>
              <w:right w:val="single" w:sz="4" w:space="0" w:color="000000"/>
            </w:tcBorders>
            <w:shd w:val="clear" w:color="auto" w:fill="auto"/>
          </w:tcPr>
          <w:p w:rsidR="0058346A" w:rsidRDefault="0058346A">
            <w:pPr>
              <w:jc w:val="right"/>
              <w:rPr>
                <w:rFonts w:ascii="Century Gothic" w:eastAsia="Century Gothic" w:hAnsi="Century Gothic" w:cs="Century Gothic"/>
                <w:sz w:val="18"/>
                <w:szCs w:val="18"/>
              </w:rPr>
            </w:pPr>
          </w:p>
        </w:tc>
        <w:tc>
          <w:tcPr>
            <w:tcW w:w="1607" w:type="dxa"/>
            <w:tcBorders>
              <w:top w:val="single" w:sz="4" w:space="0" w:color="000000"/>
              <w:left w:val="nil"/>
              <w:bottom w:val="single" w:sz="4" w:space="0" w:color="000000"/>
              <w:right w:val="single" w:sz="4" w:space="0" w:color="000000"/>
            </w:tcBorders>
            <w:shd w:val="clear" w:color="auto" w:fill="auto"/>
          </w:tcPr>
          <w:p w:rsidR="0058346A" w:rsidRDefault="0058346A">
            <w:pPr>
              <w:jc w:val="right"/>
              <w:rPr>
                <w:rFonts w:ascii="Century Gothic" w:eastAsia="Century Gothic" w:hAnsi="Century Gothic" w:cs="Century Gothic"/>
                <w:sz w:val="18"/>
                <w:szCs w:val="18"/>
              </w:rPr>
            </w:pPr>
          </w:p>
        </w:tc>
      </w:tr>
    </w:tbl>
    <w:p w:rsidR="0058346A" w:rsidRDefault="0058346A">
      <w:pPr>
        <w:ind w:left="851"/>
        <w:jc w:val="both"/>
        <w:rPr>
          <w:rFonts w:ascii="Century Gothic" w:eastAsia="Century Gothic" w:hAnsi="Century Gothic" w:cs="Century Gothic"/>
        </w:rPr>
      </w:pPr>
    </w:p>
    <w:p w:rsidR="0058346A" w:rsidRDefault="00EA0CA4">
      <w:pPr>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Las cuentas que aparecen en el cuadro anterior no son exhaustivas y tienen como finalidad ejemplificar el formato que se sugiere para elaborar la nota.</w:t>
      </w:r>
    </w:p>
    <w:p w:rsidR="0058346A" w:rsidRDefault="0058346A">
      <w:pPr>
        <w:ind w:left="851"/>
        <w:jc w:val="both"/>
        <w:rPr>
          <w:rFonts w:ascii="Century Gothic" w:eastAsia="Century Gothic" w:hAnsi="Century Gothic" w:cs="Century Gothic"/>
        </w:rPr>
      </w:pPr>
    </w:p>
    <w:p w:rsidR="00AC359B" w:rsidRDefault="00EA0CA4" w:rsidP="00172247">
      <w:pPr>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Es importante precisar que la cantidad de $</w:t>
      </w:r>
      <w:r w:rsidR="00844BD0">
        <w:rPr>
          <w:rFonts w:ascii="Century Gothic" w:eastAsia="Century Gothic" w:hAnsi="Century Gothic" w:cs="Century Gothic"/>
          <w:sz w:val="20"/>
          <w:szCs w:val="20"/>
        </w:rPr>
        <w:t>58</w:t>
      </w:r>
      <w:r w:rsidR="006F7D67">
        <w:rPr>
          <w:rFonts w:ascii="Century Gothic" w:eastAsia="Century Gothic" w:hAnsi="Century Gothic" w:cs="Century Gothic"/>
          <w:sz w:val="20"/>
          <w:szCs w:val="20"/>
        </w:rPr>
        <w:t>,779,445.58</w:t>
      </w:r>
      <w:r w:rsidR="00015830">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w:t>
      </w:r>
      <w:r w:rsidR="006F7D67">
        <w:rPr>
          <w:rFonts w:ascii="Century Gothic" w:eastAsia="Century Gothic" w:hAnsi="Century Gothic" w:cs="Century Gothic"/>
          <w:sz w:val="20"/>
          <w:szCs w:val="20"/>
        </w:rPr>
        <w:t>cincuenta</w:t>
      </w:r>
      <w:r w:rsidR="00844BD0">
        <w:rPr>
          <w:rFonts w:ascii="Century Gothic" w:eastAsia="Century Gothic" w:hAnsi="Century Gothic" w:cs="Century Gothic"/>
          <w:sz w:val="20"/>
          <w:szCs w:val="20"/>
        </w:rPr>
        <w:t xml:space="preserve"> y ocho</w:t>
      </w:r>
      <w:r w:rsidR="006F7D67">
        <w:rPr>
          <w:rFonts w:ascii="Century Gothic" w:eastAsia="Century Gothic" w:hAnsi="Century Gothic" w:cs="Century Gothic"/>
          <w:sz w:val="20"/>
          <w:szCs w:val="20"/>
        </w:rPr>
        <w:t xml:space="preserve"> millones setecientos setenta y nueve mil cuatrocientos cuarenta y cinco pesos 58</w:t>
      </w:r>
      <w:r>
        <w:rPr>
          <w:rFonts w:ascii="Century Gothic" w:eastAsia="Century Gothic" w:hAnsi="Century Gothic" w:cs="Century Gothic"/>
          <w:sz w:val="20"/>
          <w:szCs w:val="20"/>
        </w:rPr>
        <w:t xml:space="preserve">/100 M.N.), que aparecen en el rubro de “otras aplicaciones de operación” se derivan de la comparación entre los resultados de las siguientes operaciones: 1. El total de cargos de la cuenta de efectivo y equivalentes con el total de los abonos de la cuenta presupuestal de ley de ingresos recaudada; 2. El total de abonos a la cuenta contable de efectivo y equivalentes con el cargo a la cuenta de presupuesto de egresos pagados. El resultado de esta operación genera una aplicación de recursos </w:t>
      </w:r>
      <w:r>
        <w:rPr>
          <w:rFonts w:ascii="Century Gothic" w:eastAsia="Century Gothic" w:hAnsi="Century Gothic" w:cs="Century Gothic"/>
          <w:sz w:val="20"/>
          <w:szCs w:val="20"/>
        </w:rPr>
        <w:lastRenderedPageBreak/>
        <w:t xml:space="preserve">sin afectación presupuestal, que para el caso en específico corresponden a pago </w:t>
      </w:r>
      <w:r w:rsidR="00172247">
        <w:rPr>
          <w:rFonts w:ascii="Century Gothic" w:eastAsia="Century Gothic" w:hAnsi="Century Gothic" w:cs="Century Gothic"/>
          <w:sz w:val="20"/>
          <w:szCs w:val="20"/>
        </w:rPr>
        <w:t xml:space="preserve">de pasivos del ejercicio 2023. </w:t>
      </w:r>
    </w:p>
    <w:p w:rsidR="00172247" w:rsidRDefault="00172247" w:rsidP="00172247">
      <w:pPr>
        <w:ind w:left="851"/>
        <w:jc w:val="both"/>
        <w:rPr>
          <w:rFonts w:ascii="Century Gothic" w:eastAsia="Century Gothic" w:hAnsi="Century Gothic" w:cs="Century Gothic"/>
          <w:sz w:val="20"/>
          <w:szCs w:val="20"/>
        </w:rPr>
      </w:pPr>
    </w:p>
    <w:p w:rsidR="004E2231" w:rsidRPr="00AC359B" w:rsidRDefault="004E2231" w:rsidP="00172247">
      <w:pPr>
        <w:ind w:left="851"/>
        <w:jc w:val="both"/>
        <w:rPr>
          <w:rFonts w:ascii="Century Gothic" w:eastAsia="Century Gothic" w:hAnsi="Century Gothic" w:cs="Century Gothic"/>
          <w:sz w:val="20"/>
          <w:szCs w:val="20"/>
        </w:rPr>
      </w:pPr>
    </w:p>
    <w:p w:rsidR="00EA0CA4" w:rsidRDefault="00EA0CA4">
      <w:pPr>
        <w:jc w:val="both"/>
        <w:rPr>
          <w:rFonts w:ascii="Century Gothic" w:eastAsia="Century Gothic" w:hAnsi="Century Gothic" w:cs="Century Gothic"/>
        </w:rPr>
      </w:pPr>
    </w:p>
    <w:p w:rsidR="0058346A" w:rsidRDefault="00EA0CA4">
      <w:pPr>
        <w:ind w:left="851"/>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V) </w:t>
      </w:r>
      <w:r w:rsidRPr="00CB174D">
        <w:rPr>
          <w:rFonts w:ascii="Century Gothic" w:eastAsia="Century Gothic" w:hAnsi="Century Gothic" w:cs="Century Gothic"/>
          <w:b/>
          <w:sz w:val="20"/>
          <w:szCs w:val="20"/>
        </w:rPr>
        <w:t>CONCILIACIÓN ENTRE LOS INGRESOS PRESUPUESTARIOS Y CONTABLES, ASÍ COMO ENTRE LOS EGRESOS PRESUPUESTARIOS Y LOS GASTOS CONTABLES</w:t>
      </w:r>
    </w:p>
    <w:p w:rsidR="0058346A" w:rsidRDefault="0058346A">
      <w:pPr>
        <w:ind w:left="851"/>
        <w:jc w:val="both"/>
        <w:rPr>
          <w:rFonts w:ascii="Century Gothic" w:eastAsia="Century Gothic" w:hAnsi="Century Gothic" w:cs="Century Gothic"/>
        </w:rPr>
      </w:pPr>
    </w:p>
    <w:p w:rsidR="0058346A" w:rsidRDefault="00EA0CA4">
      <w:pPr>
        <w:spacing w:line="240" w:lineRule="auto"/>
        <w:ind w:left="851"/>
        <w:jc w:val="both"/>
        <w:rPr>
          <w:rFonts w:ascii="Century Gothic" w:eastAsia="Century Gothic" w:hAnsi="Century Gothic" w:cs="Century Gothic"/>
          <w:sz w:val="20"/>
          <w:szCs w:val="20"/>
        </w:rPr>
      </w:pPr>
      <w:r w:rsidRPr="00170596">
        <w:rPr>
          <w:rFonts w:ascii="Century Gothic" w:eastAsia="Century Gothic" w:hAnsi="Century Gothic" w:cs="Century Gothic"/>
          <w:sz w:val="20"/>
          <w:szCs w:val="20"/>
        </w:rPr>
        <w:t>La conciliación se presenta atendiendo a lo dispuesto por el Acuerdo por el que se emite el formato de conciliación entre</w:t>
      </w:r>
      <w:r>
        <w:rPr>
          <w:rFonts w:ascii="Century Gothic" w:eastAsia="Century Gothic" w:hAnsi="Century Gothic" w:cs="Century Gothic"/>
          <w:sz w:val="20"/>
          <w:szCs w:val="20"/>
        </w:rPr>
        <w:t xml:space="preserve"> los ingresos presupuestarios y contables, así como entre los egresos presupuestarios y los gastos contables.</w:t>
      </w:r>
    </w:p>
    <w:p w:rsidR="0058346A" w:rsidRDefault="0058346A" w:rsidP="00AC359B">
      <w:pPr>
        <w:jc w:val="both"/>
        <w:rPr>
          <w:rFonts w:ascii="Century Gothic" w:eastAsia="Century Gothic" w:hAnsi="Century Gothic" w:cs="Century Gothic"/>
        </w:rPr>
      </w:pPr>
    </w:p>
    <w:tbl>
      <w:tblPr>
        <w:tblStyle w:val="afff2"/>
        <w:tblW w:w="8085" w:type="dxa"/>
        <w:jc w:val="right"/>
        <w:tblInd w:w="0" w:type="dxa"/>
        <w:tblLayout w:type="fixed"/>
        <w:tblLook w:val="0400" w:firstRow="0" w:lastRow="0" w:firstColumn="0" w:lastColumn="0" w:noHBand="0" w:noVBand="1"/>
      </w:tblPr>
      <w:tblGrid>
        <w:gridCol w:w="5359"/>
        <w:gridCol w:w="2726"/>
      </w:tblGrid>
      <w:tr w:rsidR="0058346A" w:rsidTr="00D2275C">
        <w:trPr>
          <w:trHeight w:val="320"/>
          <w:jc w:val="right"/>
        </w:trPr>
        <w:tc>
          <w:tcPr>
            <w:tcW w:w="8085" w:type="dxa"/>
            <w:gridSpan w:val="2"/>
            <w:tcBorders>
              <w:top w:val="single" w:sz="4" w:space="0" w:color="000000"/>
              <w:left w:val="single" w:sz="4" w:space="0" w:color="000000"/>
              <w:bottom w:val="nil"/>
              <w:right w:val="single" w:sz="4" w:space="0" w:color="000000"/>
            </w:tcBorders>
            <w:shd w:val="clear" w:color="auto" w:fill="D9D9D9"/>
            <w:vAlign w:val="center"/>
          </w:tcPr>
          <w:p w:rsidR="0058346A" w:rsidRDefault="00EA0CA4">
            <w:pPr>
              <w:ind w:left="851"/>
              <w:jc w:val="both"/>
              <w:rPr>
                <w:rFonts w:ascii="Century Gothic" w:eastAsia="Century Gothic" w:hAnsi="Century Gothic" w:cs="Century Gothic"/>
                <w:b/>
                <w:color w:val="000000"/>
                <w:sz w:val="16"/>
                <w:szCs w:val="16"/>
              </w:rPr>
            </w:pPr>
            <w:r>
              <w:rPr>
                <w:rFonts w:ascii="Century Gothic" w:eastAsia="Century Gothic" w:hAnsi="Century Gothic" w:cs="Century Gothic"/>
                <w:b/>
                <w:sz w:val="18"/>
                <w:szCs w:val="18"/>
              </w:rPr>
              <w:t>SISTEMA PARA EL DESARROLLO INTEGRAL DE LA FAMILIA MICHOACANA</w:t>
            </w:r>
          </w:p>
        </w:tc>
      </w:tr>
      <w:tr w:rsidR="0058346A" w:rsidTr="00D2275C">
        <w:trPr>
          <w:trHeight w:val="320"/>
          <w:jc w:val="right"/>
        </w:trPr>
        <w:tc>
          <w:tcPr>
            <w:tcW w:w="8085" w:type="dxa"/>
            <w:gridSpan w:val="2"/>
            <w:tcBorders>
              <w:top w:val="nil"/>
              <w:left w:val="single" w:sz="4" w:space="0" w:color="000000"/>
              <w:bottom w:val="nil"/>
              <w:right w:val="single" w:sz="4" w:space="0" w:color="000000"/>
            </w:tcBorders>
            <w:shd w:val="clear" w:color="auto" w:fill="D9D9D9"/>
            <w:vAlign w:val="center"/>
          </w:tcPr>
          <w:p w:rsidR="0058346A" w:rsidRDefault="00EA0CA4">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CONCILIACIÓN ENTRE LOS INGRESOS PRESUPUESTARIOS Y CONTABLES</w:t>
            </w:r>
          </w:p>
        </w:tc>
      </w:tr>
      <w:tr w:rsidR="0058346A" w:rsidTr="00D2275C">
        <w:trPr>
          <w:trHeight w:val="320"/>
          <w:jc w:val="right"/>
        </w:trPr>
        <w:tc>
          <w:tcPr>
            <w:tcW w:w="8085" w:type="dxa"/>
            <w:gridSpan w:val="2"/>
            <w:tcBorders>
              <w:top w:val="nil"/>
              <w:left w:val="single" w:sz="4" w:space="0" w:color="000000"/>
              <w:bottom w:val="single" w:sz="4" w:space="0" w:color="000000"/>
              <w:right w:val="single" w:sz="4" w:space="0" w:color="000000"/>
            </w:tcBorders>
            <w:shd w:val="clear" w:color="auto" w:fill="D9D9D9"/>
            <w:vAlign w:val="center"/>
          </w:tcPr>
          <w:p w:rsidR="0058346A" w:rsidRDefault="00F31B51" w:rsidP="00715A45">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Correspondiente del 01</w:t>
            </w:r>
            <w:r w:rsidR="00D2275C">
              <w:rPr>
                <w:rFonts w:ascii="Century Gothic" w:eastAsia="Century Gothic" w:hAnsi="Century Gothic" w:cs="Century Gothic"/>
                <w:b/>
                <w:color w:val="000000"/>
                <w:sz w:val="18"/>
                <w:szCs w:val="18"/>
              </w:rPr>
              <w:t xml:space="preserve"> de enero </w:t>
            </w:r>
            <w:r>
              <w:rPr>
                <w:rFonts w:ascii="Century Gothic" w:eastAsia="Century Gothic" w:hAnsi="Century Gothic" w:cs="Century Gothic"/>
                <w:b/>
                <w:color w:val="000000"/>
                <w:sz w:val="18"/>
                <w:szCs w:val="18"/>
              </w:rPr>
              <w:t xml:space="preserve">al </w:t>
            </w:r>
            <w:r w:rsidR="00715A45">
              <w:rPr>
                <w:rFonts w:ascii="Century Gothic" w:eastAsia="Century Gothic" w:hAnsi="Century Gothic" w:cs="Century Gothic"/>
                <w:b/>
                <w:color w:val="000000"/>
                <w:sz w:val="18"/>
                <w:szCs w:val="18"/>
              </w:rPr>
              <w:t xml:space="preserve">31 de diciembre </w:t>
            </w:r>
            <w:r w:rsidR="00EA0CA4">
              <w:rPr>
                <w:rFonts w:ascii="Century Gothic" w:eastAsia="Century Gothic" w:hAnsi="Century Gothic" w:cs="Century Gothic"/>
                <w:b/>
                <w:color w:val="000000"/>
                <w:sz w:val="18"/>
                <w:szCs w:val="18"/>
              </w:rPr>
              <w:t>de 202</w:t>
            </w:r>
            <w:r w:rsidR="00EA0CA4">
              <w:rPr>
                <w:rFonts w:ascii="Century Gothic" w:eastAsia="Century Gothic" w:hAnsi="Century Gothic" w:cs="Century Gothic"/>
                <w:b/>
                <w:sz w:val="18"/>
                <w:szCs w:val="18"/>
              </w:rPr>
              <w:t>4</w:t>
            </w:r>
          </w:p>
        </w:tc>
      </w:tr>
      <w:tr w:rsidR="0058346A" w:rsidTr="00D2275C">
        <w:trPr>
          <w:trHeight w:val="320"/>
          <w:jc w:val="right"/>
        </w:trPr>
        <w:tc>
          <w:tcPr>
            <w:tcW w:w="5359" w:type="dxa"/>
            <w:tcBorders>
              <w:top w:val="nil"/>
              <w:left w:val="single" w:sz="4" w:space="0" w:color="000000"/>
              <w:bottom w:val="single" w:sz="4" w:space="0" w:color="000000"/>
              <w:right w:val="single" w:sz="4" w:space="0" w:color="000000"/>
            </w:tcBorders>
            <w:shd w:val="clear" w:color="auto" w:fill="F2F2F2"/>
            <w:vAlign w:val="center"/>
          </w:tcPr>
          <w:p w:rsidR="0058346A" w:rsidRDefault="00EA0CA4">
            <w:pPr>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1.- TOTAL DE INGRESOS PRESUPUESTARIOS</w:t>
            </w:r>
          </w:p>
        </w:tc>
        <w:tc>
          <w:tcPr>
            <w:tcW w:w="2726" w:type="dxa"/>
            <w:tcBorders>
              <w:top w:val="nil"/>
              <w:left w:val="nil"/>
              <w:bottom w:val="single" w:sz="4" w:space="0" w:color="000000"/>
              <w:right w:val="single" w:sz="4" w:space="0" w:color="000000"/>
            </w:tcBorders>
            <w:shd w:val="clear" w:color="auto" w:fill="F2F2F2"/>
            <w:vAlign w:val="center"/>
          </w:tcPr>
          <w:p w:rsidR="0058346A" w:rsidRDefault="00EA0CA4" w:rsidP="006F7D67">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 xml:space="preserve">$              </w:t>
            </w:r>
            <w:r w:rsidR="006F7D67">
              <w:rPr>
                <w:rFonts w:ascii="Century Gothic" w:eastAsia="Century Gothic" w:hAnsi="Century Gothic" w:cs="Century Gothic"/>
                <w:b/>
                <w:sz w:val="18"/>
                <w:szCs w:val="18"/>
              </w:rPr>
              <w:t>1,210,088,594.45</w:t>
            </w:r>
          </w:p>
        </w:tc>
      </w:tr>
      <w:tr w:rsidR="0058346A" w:rsidTr="00D2275C">
        <w:trPr>
          <w:trHeight w:val="320"/>
          <w:jc w:val="right"/>
        </w:trPr>
        <w:tc>
          <w:tcPr>
            <w:tcW w:w="5359" w:type="dxa"/>
            <w:tcBorders>
              <w:top w:val="nil"/>
              <w:left w:val="single" w:sz="4" w:space="0" w:color="000000"/>
              <w:bottom w:val="single" w:sz="4" w:space="0" w:color="000000"/>
              <w:right w:val="single" w:sz="4" w:space="0" w:color="000000"/>
            </w:tcBorders>
            <w:shd w:val="clear" w:color="auto" w:fill="auto"/>
            <w:vAlign w:val="center"/>
          </w:tcPr>
          <w:p w:rsidR="0058346A" w:rsidRDefault="00EA0CA4">
            <w:pPr>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2.- MÁS INGRESOS CONTABLES NO PRESUPUESTARIOS</w:t>
            </w:r>
          </w:p>
        </w:tc>
        <w:tc>
          <w:tcPr>
            <w:tcW w:w="2726" w:type="dxa"/>
            <w:tcBorders>
              <w:top w:val="nil"/>
              <w:left w:val="nil"/>
              <w:bottom w:val="single" w:sz="4" w:space="0" w:color="000000"/>
              <w:right w:val="single" w:sz="4" w:space="0" w:color="000000"/>
            </w:tcBorders>
            <w:shd w:val="clear" w:color="auto" w:fill="auto"/>
            <w:vAlign w:val="center"/>
          </w:tcPr>
          <w:p w:rsidR="0058346A" w:rsidRDefault="00EA0CA4">
            <w:pPr>
              <w:jc w:val="center"/>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 xml:space="preserve">          </w:t>
            </w:r>
            <w:r>
              <w:rPr>
                <w:rFonts w:ascii="Century Gothic" w:eastAsia="Century Gothic" w:hAnsi="Century Gothic" w:cs="Century Gothic"/>
                <w:color w:val="000000"/>
                <w:sz w:val="18"/>
                <w:szCs w:val="18"/>
              </w:rPr>
              <w:t xml:space="preserve">                       0.00</w:t>
            </w:r>
          </w:p>
        </w:tc>
      </w:tr>
      <w:tr w:rsidR="0058346A" w:rsidTr="00D2275C">
        <w:trPr>
          <w:trHeight w:val="320"/>
          <w:jc w:val="right"/>
        </w:trPr>
        <w:tc>
          <w:tcPr>
            <w:tcW w:w="5359" w:type="dxa"/>
            <w:tcBorders>
              <w:top w:val="nil"/>
              <w:left w:val="single" w:sz="4" w:space="0" w:color="000000"/>
              <w:bottom w:val="single" w:sz="4" w:space="0" w:color="000000"/>
              <w:right w:val="single" w:sz="4" w:space="0" w:color="000000"/>
            </w:tcBorders>
            <w:shd w:val="clear" w:color="auto" w:fill="auto"/>
            <w:vAlign w:val="center"/>
          </w:tcPr>
          <w:p w:rsidR="0058346A" w:rsidRDefault="00EA0CA4">
            <w:pPr>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3.- MENOS INGRESOS PRESUPUESTARIOS NO CONTABLES</w:t>
            </w:r>
          </w:p>
        </w:tc>
        <w:tc>
          <w:tcPr>
            <w:tcW w:w="2726" w:type="dxa"/>
            <w:tcBorders>
              <w:top w:val="nil"/>
              <w:left w:val="nil"/>
              <w:bottom w:val="single" w:sz="4" w:space="0" w:color="000000"/>
              <w:right w:val="single" w:sz="4" w:space="0" w:color="000000"/>
            </w:tcBorders>
            <w:shd w:val="clear" w:color="auto" w:fill="auto"/>
            <w:vAlign w:val="center"/>
          </w:tcPr>
          <w:p w:rsidR="0058346A" w:rsidRDefault="00EA0CA4">
            <w:pPr>
              <w:jc w:val="center"/>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 xml:space="preserve">          </w:t>
            </w:r>
            <w:r>
              <w:rPr>
                <w:rFonts w:ascii="Century Gothic" w:eastAsia="Century Gothic" w:hAnsi="Century Gothic" w:cs="Century Gothic"/>
                <w:color w:val="000000"/>
                <w:sz w:val="18"/>
                <w:szCs w:val="18"/>
              </w:rPr>
              <w:t xml:space="preserve">         </w:t>
            </w:r>
            <w:r>
              <w:rPr>
                <w:rFonts w:ascii="Century Gothic" w:eastAsia="Century Gothic" w:hAnsi="Century Gothic" w:cs="Century Gothic"/>
                <w:sz w:val="18"/>
                <w:szCs w:val="18"/>
              </w:rPr>
              <w:t xml:space="preserve"> </w:t>
            </w:r>
            <w:r>
              <w:rPr>
                <w:rFonts w:ascii="Century Gothic" w:eastAsia="Century Gothic" w:hAnsi="Century Gothic" w:cs="Century Gothic"/>
                <w:color w:val="000000"/>
                <w:sz w:val="18"/>
                <w:szCs w:val="18"/>
              </w:rPr>
              <w:t xml:space="preserve">             0.00</w:t>
            </w:r>
          </w:p>
        </w:tc>
      </w:tr>
      <w:tr w:rsidR="0058346A" w:rsidTr="00D2275C">
        <w:trPr>
          <w:trHeight w:val="320"/>
          <w:jc w:val="right"/>
        </w:trPr>
        <w:tc>
          <w:tcPr>
            <w:tcW w:w="5359" w:type="dxa"/>
            <w:tcBorders>
              <w:top w:val="nil"/>
              <w:left w:val="single" w:sz="4" w:space="0" w:color="000000"/>
              <w:bottom w:val="single" w:sz="4" w:space="0" w:color="000000"/>
              <w:right w:val="single" w:sz="4" w:space="0" w:color="000000"/>
            </w:tcBorders>
            <w:shd w:val="clear" w:color="auto" w:fill="F2F2F2"/>
            <w:vAlign w:val="center"/>
          </w:tcPr>
          <w:p w:rsidR="0058346A" w:rsidRDefault="00EA0CA4">
            <w:pPr>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4.- TOTAL DE INGRESOS CONTABLES</w:t>
            </w:r>
          </w:p>
        </w:tc>
        <w:tc>
          <w:tcPr>
            <w:tcW w:w="2726" w:type="dxa"/>
            <w:tcBorders>
              <w:top w:val="nil"/>
              <w:left w:val="nil"/>
              <w:bottom w:val="single" w:sz="4" w:space="0" w:color="000000"/>
              <w:right w:val="single" w:sz="4" w:space="0" w:color="000000"/>
            </w:tcBorders>
            <w:shd w:val="clear" w:color="auto" w:fill="F2F2F2"/>
            <w:vAlign w:val="center"/>
          </w:tcPr>
          <w:p w:rsidR="0058346A" w:rsidRDefault="00351550" w:rsidP="00AF498A">
            <w:pPr>
              <w:jc w:val="center"/>
              <w:rPr>
                <w:rFonts w:ascii="Century Gothic" w:eastAsia="Century Gothic" w:hAnsi="Century Gothic" w:cs="Century Gothic"/>
                <w:b/>
                <w:color w:val="000000"/>
                <w:sz w:val="18"/>
                <w:szCs w:val="18"/>
              </w:rPr>
            </w:pPr>
            <w:r w:rsidRPr="00351550">
              <w:rPr>
                <w:rFonts w:ascii="Century Gothic" w:eastAsia="Century Gothic" w:hAnsi="Century Gothic" w:cs="Century Gothic"/>
                <w:b/>
                <w:color w:val="000000"/>
                <w:sz w:val="18"/>
                <w:szCs w:val="18"/>
              </w:rPr>
              <w:t xml:space="preserve">$              </w:t>
            </w:r>
            <w:r w:rsidR="006F7D67" w:rsidRPr="006F7D67">
              <w:rPr>
                <w:rFonts w:ascii="Century Gothic" w:eastAsia="Century Gothic" w:hAnsi="Century Gothic" w:cs="Century Gothic"/>
                <w:b/>
                <w:color w:val="000000"/>
                <w:sz w:val="18"/>
                <w:szCs w:val="18"/>
              </w:rPr>
              <w:t>1,210,088,594.45</w:t>
            </w:r>
          </w:p>
        </w:tc>
      </w:tr>
      <w:tr w:rsidR="0058346A" w:rsidTr="00D2275C">
        <w:trPr>
          <w:trHeight w:val="320"/>
          <w:jc w:val="right"/>
        </w:trPr>
        <w:tc>
          <w:tcPr>
            <w:tcW w:w="5359" w:type="dxa"/>
            <w:tcBorders>
              <w:top w:val="nil"/>
              <w:left w:val="nil"/>
              <w:bottom w:val="nil"/>
              <w:right w:val="nil"/>
            </w:tcBorders>
            <w:shd w:val="clear" w:color="auto" w:fill="FFFFFF"/>
            <w:vAlign w:val="center"/>
          </w:tcPr>
          <w:p w:rsidR="00AC359B" w:rsidRDefault="00AC359B">
            <w:pPr>
              <w:rPr>
                <w:rFonts w:ascii="Century Gothic" w:eastAsia="Century Gothic" w:hAnsi="Century Gothic" w:cs="Century Gothic"/>
                <w:sz w:val="18"/>
                <w:szCs w:val="18"/>
              </w:rPr>
            </w:pPr>
          </w:p>
          <w:p w:rsidR="0058346A" w:rsidRDefault="0058346A">
            <w:pPr>
              <w:rPr>
                <w:rFonts w:ascii="Century Gothic" w:eastAsia="Century Gothic" w:hAnsi="Century Gothic" w:cs="Century Gothic"/>
                <w:sz w:val="18"/>
                <w:szCs w:val="18"/>
              </w:rPr>
            </w:pPr>
          </w:p>
          <w:p w:rsidR="00D2357F" w:rsidRDefault="00D2357F">
            <w:pPr>
              <w:rPr>
                <w:rFonts w:ascii="Century Gothic" w:eastAsia="Century Gothic" w:hAnsi="Century Gothic" w:cs="Century Gothic"/>
                <w:sz w:val="18"/>
                <w:szCs w:val="18"/>
              </w:rPr>
            </w:pPr>
          </w:p>
        </w:tc>
        <w:tc>
          <w:tcPr>
            <w:tcW w:w="2726" w:type="dxa"/>
            <w:tcBorders>
              <w:top w:val="nil"/>
              <w:left w:val="nil"/>
              <w:bottom w:val="nil"/>
              <w:right w:val="nil"/>
            </w:tcBorders>
            <w:shd w:val="clear" w:color="auto" w:fill="FFFFFF"/>
            <w:vAlign w:val="center"/>
          </w:tcPr>
          <w:p w:rsidR="0058346A" w:rsidRDefault="00EA0CA4">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w:t>
            </w:r>
          </w:p>
          <w:p w:rsidR="0058346A" w:rsidRDefault="0058346A">
            <w:pPr>
              <w:rPr>
                <w:rFonts w:ascii="Century Gothic" w:eastAsia="Century Gothic" w:hAnsi="Century Gothic" w:cs="Century Gothic"/>
                <w:color w:val="000000"/>
                <w:sz w:val="18"/>
                <w:szCs w:val="18"/>
              </w:rPr>
            </w:pPr>
          </w:p>
        </w:tc>
      </w:tr>
      <w:tr w:rsidR="0058346A" w:rsidTr="00D2275C">
        <w:trPr>
          <w:trHeight w:val="320"/>
          <w:jc w:val="right"/>
        </w:trPr>
        <w:tc>
          <w:tcPr>
            <w:tcW w:w="8085" w:type="dxa"/>
            <w:gridSpan w:val="2"/>
            <w:tcBorders>
              <w:top w:val="single" w:sz="4" w:space="0" w:color="000000"/>
              <w:left w:val="single" w:sz="4" w:space="0" w:color="000000"/>
              <w:bottom w:val="nil"/>
              <w:right w:val="single" w:sz="4" w:space="0" w:color="000000"/>
            </w:tcBorders>
            <w:shd w:val="clear" w:color="auto" w:fill="D9D9D9"/>
            <w:vAlign w:val="center"/>
          </w:tcPr>
          <w:p w:rsidR="0058346A" w:rsidRDefault="00EA0CA4">
            <w:pPr>
              <w:ind w:left="851"/>
              <w:jc w:val="both"/>
              <w:rPr>
                <w:rFonts w:ascii="Century Gothic" w:eastAsia="Century Gothic" w:hAnsi="Century Gothic" w:cs="Century Gothic"/>
                <w:b/>
                <w:color w:val="000000"/>
                <w:sz w:val="18"/>
                <w:szCs w:val="18"/>
              </w:rPr>
            </w:pPr>
            <w:r>
              <w:rPr>
                <w:rFonts w:ascii="Century Gothic" w:eastAsia="Century Gothic" w:hAnsi="Century Gothic" w:cs="Century Gothic"/>
                <w:b/>
                <w:sz w:val="18"/>
                <w:szCs w:val="18"/>
              </w:rPr>
              <w:t>SISTEMA PARA EL DESARROLLO INTEGRAL DE LA FAMILIA MICHOACANA</w:t>
            </w:r>
          </w:p>
        </w:tc>
      </w:tr>
      <w:tr w:rsidR="0058346A" w:rsidTr="00D2275C">
        <w:trPr>
          <w:trHeight w:val="320"/>
          <w:jc w:val="right"/>
        </w:trPr>
        <w:tc>
          <w:tcPr>
            <w:tcW w:w="8085" w:type="dxa"/>
            <w:gridSpan w:val="2"/>
            <w:tcBorders>
              <w:top w:val="nil"/>
              <w:left w:val="single" w:sz="4" w:space="0" w:color="000000"/>
              <w:bottom w:val="nil"/>
              <w:right w:val="single" w:sz="4" w:space="0" w:color="000000"/>
            </w:tcBorders>
            <w:shd w:val="clear" w:color="auto" w:fill="D9D9D9"/>
            <w:vAlign w:val="center"/>
          </w:tcPr>
          <w:p w:rsidR="0058346A" w:rsidRDefault="00EA0CA4">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CONCILIACIÓN ENTRE LOS EGRESOS PRESUPUESTARIOS Y CONTABLES</w:t>
            </w:r>
          </w:p>
        </w:tc>
      </w:tr>
      <w:tr w:rsidR="00D2275C" w:rsidTr="00D2275C">
        <w:trPr>
          <w:trHeight w:val="367"/>
          <w:jc w:val="right"/>
        </w:trPr>
        <w:tc>
          <w:tcPr>
            <w:tcW w:w="8085" w:type="dxa"/>
            <w:gridSpan w:val="2"/>
            <w:tcBorders>
              <w:top w:val="nil"/>
              <w:left w:val="single" w:sz="4" w:space="0" w:color="000000"/>
              <w:bottom w:val="single" w:sz="4" w:space="0" w:color="000000"/>
              <w:right w:val="single" w:sz="4" w:space="0" w:color="000000"/>
            </w:tcBorders>
            <w:shd w:val="clear" w:color="auto" w:fill="D9D9D9"/>
            <w:vAlign w:val="center"/>
          </w:tcPr>
          <w:p w:rsidR="00D2275C" w:rsidRDefault="000B5365" w:rsidP="00715A45">
            <w:pPr>
              <w:jc w:val="center"/>
              <w:rPr>
                <w:rFonts w:ascii="Century Gothic" w:eastAsia="Century Gothic" w:hAnsi="Century Gothic" w:cs="Century Gothic"/>
                <w:b/>
                <w:color w:val="000000"/>
                <w:sz w:val="18"/>
                <w:szCs w:val="18"/>
              </w:rPr>
            </w:pPr>
            <w:r w:rsidRPr="000B5365">
              <w:rPr>
                <w:rFonts w:ascii="Century Gothic" w:eastAsia="Century Gothic" w:hAnsi="Century Gothic" w:cs="Century Gothic"/>
                <w:b/>
                <w:color w:val="000000"/>
                <w:sz w:val="18"/>
                <w:szCs w:val="18"/>
              </w:rPr>
              <w:t xml:space="preserve">Correspondiente del 01 de enero al </w:t>
            </w:r>
            <w:r w:rsidR="00715A45">
              <w:rPr>
                <w:rFonts w:ascii="Century Gothic" w:eastAsia="Century Gothic" w:hAnsi="Century Gothic" w:cs="Century Gothic"/>
                <w:b/>
                <w:color w:val="000000"/>
                <w:sz w:val="18"/>
                <w:szCs w:val="18"/>
              </w:rPr>
              <w:t xml:space="preserve">31 de diciembre </w:t>
            </w:r>
            <w:r w:rsidR="005B6E7B" w:rsidRPr="005B6E7B">
              <w:rPr>
                <w:rFonts w:ascii="Century Gothic" w:eastAsia="Century Gothic" w:hAnsi="Century Gothic" w:cs="Century Gothic"/>
                <w:b/>
                <w:color w:val="000000"/>
                <w:sz w:val="18"/>
                <w:szCs w:val="18"/>
              </w:rPr>
              <w:t>de 2024</w:t>
            </w:r>
          </w:p>
        </w:tc>
      </w:tr>
      <w:tr w:rsidR="0058346A" w:rsidTr="00D2275C">
        <w:trPr>
          <w:trHeight w:val="320"/>
          <w:jc w:val="right"/>
        </w:trPr>
        <w:tc>
          <w:tcPr>
            <w:tcW w:w="5359" w:type="dxa"/>
            <w:tcBorders>
              <w:top w:val="nil"/>
              <w:left w:val="single" w:sz="4" w:space="0" w:color="000000"/>
              <w:bottom w:val="single" w:sz="4" w:space="0" w:color="000000"/>
              <w:right w:val="single" w:sz="4" w:space="0" w:color="000000"/>
            </w:tcBorders>
            <w:shd w:val="clear" w:color="auto" w:fill="F2F2F2"/>
            <w:vAlign w:val="center"/>
          </w:tcPr>
          <w:p w:rsidR="0058346A" w:rsidRDefault="00EA0CA4">
            <w:pPr>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1.- TOTAL DE EGRESOS PRESUPUESTARIOS</w:t>
            </w:r>
          </w:p>
        </w:tc>
        <w:tc>
          <w:tcPr>
            <w:tcW w:w="2726" w:type="dxa"/>
            <w:tcBorders>
              <w:top w:val="nil"/>
              <w:left w:val="nil"/>
              <w:bottom w:val="single" w:sz="4" w:space="0" w:color="000000"/>
              <w:right w:val="single" w:sz="4" w:space="0" w:color="000000"/>
            </w:tcBorders>
            <w:shd w:val="clear" w:color="auto" w:fill="auto"/>
            <w:vAlign w:val="center"/>
          </w:tcPr>
          <w:p w:rsidR="0058346A" w:rsidRDefault="00EA0CA4" w:rsidP="006F7D67">
            <w:pPr>
              <w:jc w:val="right"/>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 xml:space="preserve">$ </w:t>
            </w:r>
            <w:r w:rsidR="00CB174D">
              <w:rPr>
                <w:rFonts w:ascii="Century Gothic" w:eastAsia="Century Gothic" w:hAnsi="Century Gothic" w:cs="Century Gothic"/>
                <w:b/>
                <w:sz w:val="18"/>
                <w:szCs w:val="18"/>
              </w:rPr>
              <w:t xml:space="preserve">   </w:t>
            </w:r>
            <w:r w:rsidR="006F7D67">
              <w:rPr>
                <w:rFonts w:ascii="Century Gothic" w:eastAsia="Century Gothic" w:hAnsi="Century Gothic" w:cs="Century Gothic"/>
                <w:b/>
                <w:color w:val="000000"/>
                <w:sz w:val="18"/>
                <w:szCs w:val="18"/>
              </w:rPr>
              <w:t xml:space="preserve">            </w:t>
            </w:r>
            <w:r w:rsidR="00FA23EA">
              <w:rPr>
                <w:rFonts w:ascii="Century Gothic" w:eastAsia="Century Gothic" w:hAnsi="Century Gothic" w:cs="Century Gothic"/>
                <w:b/>
                <w:color w:val="000000"/>
                <w:sz w:val="18"/>
                <w:szCs w:val="18"/>
              </w:rPr>
              <w:t xml:space="preserve">  </w:t>
            </w:r>
            <w:r w:rsidR="006F7D67">
              <w:rPr>
                <w:rFonts w:ascii="Century Gothic" w:eastAsia="Century Gothic" w:hAnsi="Century Gothic" w:cs="Century Gothic"/>
                <w:b/>
                <w:sz w:val="18"/>
                <w:szCs w:val="18"/>
              </w:rPr>
              <w:t>1,229,669,014.95</w:t>
            </w:r>
          </w:p>
        </w:tc>
      </w:tr>
      <w:tr w:rsidR="0058346A" w:rsidTr="00D2275C">
        <w:trPr>
          <w:trHeight w:val="320"/>
          <w:jc w:val="right"/>
        </w:trPr>
        <w:tc>
          <w:tcPr>
            <w:tcW w:w="5359" w:type="dxa"/>
            <w:tcBorders>
              <w:top w:val="nil"/>
              <w:left w:val="single" w:sz="4" w:space="0" w:color="000000"/>
              <w:bottom w:val="single" w:sz="4" w:space="0" w:color="000000"/>
              <w:right w:val="single" w:sz="4" w:space="0" w:color="000000"/>
            </w:tcBorders>
            <w:shd w:val="clear" w:color="auto" w:fill="auto"/>
            <w:vAlign w:val="center"/>
          </w:tcPr>
          <w:p w:rsidR="0058346A" w:rsidRDefault="00EA0CA4">
            <w:pPr>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 xml:space="preserve">2.- MENOS EGRESOS PRESUPUESTARIOS NO CONTABLES </w:t>
            </w:r>
          </w:p>
        </w:tc>
        <w:tc>
          <w:tcPr>
            <w:tcW w:w="2726" w:type="dxa"/>
            <w:tcBorders>
              <w:top w:val="nil"/>
              <w:left w:val="nil"/>
              <w:bottom w:val="single" w:sz="4" w:space="0" w:color="000000"/>
              <w:right w:val="single" w:sz="4" w:space="0" w:color="000000"/>
            </w:tcBorders>
            <w:shd w:val="clear" w:color="auto" w:fill="auto"/>
            <w:vAlign w:val="center"/>
          </w:tcPr>
          <w:p w:rsidR="0058346A" w:rsidRDefault="00172247" w:rsidP="006F7D67">
            <w:pPr>
              <w:jc w:val="center"/>
              <w:rPr>
                <w:rFonts w:ascii="Century Gothic" w:eastAsia="Century Gothic" w:hAnsi="Century Gothic" w:cs="Century Gothic"/>
                <w:b/>
                <w:color w:val="000000"/>
                <w:sz w:val="18"/>
                <w:szCs w:val="18"/>
              </w:rPr>
            </w:pPr>
            <w:r>
              <w:rPr>
                <w:rFonts w:ascii="Century Gothic" w:eastAsia="Century Gothic" w:hAnsi="Century Gothic" w:cs="Century Gothic"/>
                <w:b/>
                <w:sz w:val="18"/>
                <w:szCs w:val="18"/>
              </w:rPr>
              <w:t xml:space="preserve">  </w:t>
            </w:r>
            <w:r w:rsidR="00170596">
              <w:rPr>
                <w:rFonts w:ascii="Century Gothic" w:eastAsia="Century Gothic" w:hAnsi="Century Gothic" w:cs="Century Gothic"/>
                <w:b/>
                <w:sz w:val="18"/>
                <w:szCs w:val="18"/>
              </w:rPr>
              <w:t xml:space="preserve"> $</w:t>
            </w:r>
            <w:r w:rsidR="00CB174D">
              <w:rPr>
                <w:rFonts w:ascii="Century Gothic" w:eastAsia="Century Gothic" w:hAnsi="Century Gothic" w:cs="Century Gothic"/>
                <w:b/>
                <w:color w:val="000000"/>
                <w:sz w:val="18"/>
                <w:szCs w:val="18"/>
              </w:rPr>
              <w:t xml:space="preserve">    </w:t>
            </w:r>
            <w:r w:rsidR="00EA0CA4">
              <w:rPr>
                <w:rFonts w:ascii="Century Gothic" w:eastAsia="Century Gothic" w:hAnsi="Century Gothic" w:cs="Century Gothic"/>
                <w:b/>
                <w:color w:val="000000"/>
                <w:sz w:val="18"/>
                <w:szCs w:val="18"/>
              </w:rPr>
              <w:t xml:space="preserve">                  </w:t>
            </w:r>
            <w:r w:rsidR="006F7D67">
              <w:rPr>
                <w:rFonts w:ascii="Century Gothic" w:eastAsia="Century Gothic" w:hAnsi="Century Gothic" w:cs="Century Gothic"/>
                <w:b/>
                <w:sz w:val="18"/>
                <w:szCs w:val="18"/>
              </w:rPr>
              <w:t>36,321,565.81</w:t>
            </w:r>
          </w:p>
        </w:tc>
      </w:tr>
      <w:tr w:rsidR="0058346A" w:rsidTr="00D2275C">
        <w:trPr>
          <w:trHeight w:val="320"/>
          <w:jc w:val="right"/>
        </w:trPr>
        <w:tc>
          <w:tcPr>
            <w:tcW w:w="5359" w:type="dxa"/>
            <w:tcBorders>
              <w:top w:val="nil"/>
              <w:left w:val="single" w:sz="4" w:space="0" w:color="000000"/>
              <w:bottom w:val="single" w:sz="4" w:space="0" w:color="000000"/>
              <w:right w:val="single" w:sz="4" w:space="0" w:color="000000"/>
            </w:tcBorders>
            <w:shd w:val="clear" w:color="auto" w:fill="auto"/>
            <w:vAlign w:val="center"/>
          </w:tcPr>
          <w:p w:rsidR="0058346A" w:rsidRDefault="00EA0CA4">
            <w:pPr>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2.</w:t>
            </w:r>
            <w:r>
              <w:rPr>
                <w:rFonts w:ascii="Century Gothic" w:eastAsia="Century Gothic" w:hAnsi="Century Gothic" w:cs="Century Gothic"/>
                <w:sz w:val="18"/>
                <w:szCs w:val="18"/>
              </w:rPr>
              <w:t>2</w:t>
            </w:r>
            <w:r>
              <w:rPr>
                <w:rFonts w:ascii="Century Gothic" w:eastAsia="Century Gothic" w:hAnsi="Century Gothic" w:cs="Century Gothic"/>
                <w:color w:val="000000"/>
                <w:sz w:val="18"/>
                <w:szCs w:val="18"/>
              </w:rPr>
              <w:t xml:space="preserve"> M</w:t>
            </w:r>
            <w:r>
              <w:rPr>
                <w:rFonts w:ascii="Century Gothic" w:eastAsia="Century Gothic" w:hAnsi="Century Gothic" w:cs="Century Gothic"/>
                <w:sz w:val="18"/>
                <w:szCs w:val="18"/>
              </w:rPr>
              <w:t xml:space="preserve">ATERIALES Y SUMINISTROS </w:t>
            </w:r>
          </w:p>
        </w:tc>
        <w:tc>
          <w:tcPr>
            <w:tcW w:w="2726" w:type="dxa"/>
            <w:tcBorders>
              <w:top w:val="nil"/>
              <w:left w:val="nil"/>
              <w:bottom w:val="single" w:sz="4" w:space="0" w:color="000000"/>
              <w:right w:val="single" w:sz="4" w:space="0" w:color="000000"/>
            </w:tcBorders>
            <w:shd w:val="clear" w:color="auto" w:fill="auto"/>
            <w:vAlign w:val="center"/>
          </w:tcPr>
          <w:p w:rsidR="0058346A" w:rsidRPr="00D2275C" w:rsidRDefault="006F7D67">
            <w:pPr>
              <w:jc w:val="right"/>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28,017,439.83</w:t>
            </w:r>
          </w:p>
        </w:tc>
      </w:tr>
      <w:tr w:rsidR="00F74459" w:rsidTr="00D2275C">
        <w:trPr>
          <w:trHeight w:val="320"/>
          <w:jc w:val="right"/>
        </w:trPr>
        <w:tc>
          <w:tcPr>
            <w:tcW w:w="5359" w:type="dxa"/>
            <w:tcBorders>
              <w:top w:val="nil"/>
              <w:left w:val="single" w:sz="4" w:space="0" w:color="000000"/>
              <w:bottom w:val="single" w:sz="4" w:space="0" w:color="000000"/>
              <w:right w:val="single" w:sz="4" w:space="0" w:color="000000"/>
            </w:tcBorders>
            <w:shd w:val="clear" w:color="auto" w:fill="auto"/>
            <w:vAlign w:val="center"/>
          </w:tcPr>
          <w:p w:rsidR="00F74459" w:rsidRDefault="00F74459">
            <w:pPr>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2.3 MOBILIARIO Y EQUIPO DE ADMINISTRACIÓN </w:t>
            </w:r>
          </w:p>
        </w:tc>
        <w:tc>
          <w:tcPr>
            <w:tcW w:w="2726" w:type="dxa"/>
            <w:tcBorders>
              <w:top w:val="nil"/>
              <w:left w:val="nil"/>
              <w:bottom w:val="single" w:sz="4" w:space="0" w:color="000000"/>
              <w:right w:val="single" w:sz="4" w:space="0" w:color="000000"/>
            </w:tcBorders>
            <w:shd w:val="clear" w:color="auto" w:fill="auto"/>
            <w:vAlign w:val="center"/>
          </w:tcPr>
          <w:p w:rsidR="00F74459" w:rsidRPr="00172247" w:rsidRDefault="006F7D67">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3,921,359.61</w:t>
            </w:r>
          </w:p>
        </w:tc>
      </w:tr>
      <w:tr w:rsidR="00B447B8" w:rsidTr="00D2275C">
        <w:trPr>
          <w:trHeight w:val="320"/>
          <w:jc w:val="right"/>
        </w:trPr>
        <w:tc>
          <w:tcPr>
            <w:tcW w:w="5359" w:type="dxa"/>
            <w:tcBorders>
              <w:top w:val="nil"/>
              <w:left w:val="single" w:sz="4" w:space="0" w:color="000000"/>
              <w:bottom w:val="single" w:sz="4" w:space="0" w:color="000000"/>
              <w:right w:val="single" w:sz="4" w:space="0" w:color="000000"/>
            </w:tcBorders>
            <w:shd w:val="clear" w:color="auto" w:fill="auto"/>
            <w:vAlign w:val="center"/>
          </w:tcPr>
          <w:p w:rsidR="00B447B8" w:rsidRDefault="00B447B8">
            <w:pPr>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2.4 MOBILIARIO Y EQUIPO EDUCACIONAL Y RECREATIVO </w:t>
            </w:r>
          </w:p>
        </w:tc>
        <w:tc>
          <w:tcPr>
            <w:tcW w:w="2726" w:type="dxa"/>
            <w:tcBorders>
              <w:top w:val="nil"/>
              <w:left w:val="nil"/>
              <w:bottom w:val="single" w:sz="4" w:space="0" w:color="000000"/>
              <w:right w:val="single" w:sz="4" w:space="0" w:color="000000"/>
            </w:tcBorders>
            <w:shd w:val="clear" w:color="auto" w:fill="auto"/>
            <w:vAlign w:val="center"/>
          </w:tcPr>
          <w:p w:rsidR="006F7D67" w:rsidRDefault="006F7D67" w:rsidP="006F7D67">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203,220.40</w:t>
            </w:r>
          </w:p>
        </w:tc>
      </w:tr>
      <w:tr w:rsidR="00351550" w:rsidTr="00D2275C">
        <w:trPr>
          <w:trHeight w:val="320"/>
          <w:jc w:val="right"/>
        </w:trPr>
        <w:tc>
          <w:tcPr>
            <w:tcW w:w="5359" w:type="dxa"/>
            <w:tcBorders>
              <w:top w:val="nil"/>
              <w:left w:val="single" w:sz="4" w:space="0" w:color="000000"/>
              <w:bottom w:val="single" w:sz="4" w:space="0" w:color="000000"/>
              <w:right w:val="single" w:sz="4" w:space="0" w:color="000000"/>
            </w:tcBorders>
            <w:shd w:val="clear" w:color="auto" w:fill="auto"/>
            <w:vAlign w:val="center"/>
          </w:tcPr>
          <w:p w:rsidR="00351550" w:rsidRDefault="00351550">
            <w:pPr>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2.6 VEHÍCULOS Y EQUIPO DE TRANSPORTE </w:t>
            </w:r>
          </w:p>
        </w:tc>
        <w:tc>
          <w:tcPr>
            <w:tcW w:w="2726" w:type="dxa"/>
            <w:tcBorders>
              <w:top w:val="nil"/>
              <w:left w:val="nil"/>
              <w:bottom w:val="single" w:sz="4" w:space="0" w:color="000000"/>
              <w:right w:val="single" w:sz="4" w:space="0" w:color="000000"/>
            </w:tcBorders>
            <w:shd w:val="clear" w:color="auto" w:fill="auto"/>
            <w:vAlign w:val="center"/>
          </w:tcPr>
          <w:p w:rsidR="00351550" w:rsidRDefault="006F7D67">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4,109,124.02</w:t>
            </w:r>
          </w:p>
        </w:tc>
      </w:tr>
      <w:tr w:rsidR="009C7EF6" w:rsidTr="00D2275C">
        <w:trPr>
          <w:trHeight w:val="320"/>
          <w:jc w:val="right"/>
        </w:trPr>
        <w:tc>
          <w:tcPr>
            <w:tcW w:w="5359" w:type="dxa"/>
            <w:tcBorders>
              <w:top w:val="nil"/>
              <w:left w:val="single" w:sz="4" w:space="0" w:color="000000"/>
              <w:bottom w:val="single" w:sz="4" w:space="0" w:color="000000"/>
              <w:right w:val="single" w:sz="4" w:space="0" w:color="000000"/>
            </w:tcBorders>
            <w:shd w:val="clear" w:color="auto" w:fill="auto"/>
            <w:vAlign w:val="center"/>
          </w:tcPr>
          <w:p w:rsidR="009C7EF6" w:rsidRDefault="009C7EF6">
            <w:pPr>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2.8 MAQUINARIA, OTROS EQUIPOS Y HERRAMIENTAS </w:t>
            </w:r>
          </w:p>
        </w:tc>
        <w:tc>
          <w:tcPr>
            <w:tcW w:w="2726" w:type="dxa"/>
            <w:tcBorders>
              <w:top w:val="nil"/>
              <w:left w:val="nil"/>
              <w:bottom w:val="single" w:sz="4" w:space="0" w:color="000000"/>
              <w:right w:val="single" w:sz="4" w:space="0" w:color="000000"/>
            </w:tcBorders>
            <w:shd w:val="clear" w:color="auto" w:fill="auto"/>
            <w:vAlign w:val="center"/>
          </w:tcPr>
          <w:p w:rsidR="009C7EF6" w:rsidRDefault="006F7D67">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70,421.95</w:t>
            </w:r>
          </w:p>
        </w:tc>
      </w:tr>
      <w:tr w:rsidR="0058346A" w:rsidTr="00D2275C">
        <w:trPr>
          <w:trHeight w:val="320"/>
          <w:jc w:val="right"/>
        </w:trPr>
        <w:tc>
          <w:tcPr>
            <w:tcW w:w="5359" w:type="dxa"/>
            <w:tcBorders>
              <w:top w:val="nil"/>
              <w:left w:val="single" w:sz="4" w:space="0" w:color="000000"/>
              <w:bottom w:val="single" w:sz="4" w:space="0" w:color="000000"/>
              <w:right w:val="single" w:sz="4" w:space="0" w:color="000000"/>
            </w:tcBorders>
            <w:shd w:val="clear" w:color="auto" w:fill="auto"/>
            <w:vAlign w:val="center"/>
          </w:tcPr>
          <w:p w:rsidR="0058346A" w:rsidRDefault="00EA0CA4">
            <w:pPr>
              <w:jc w:val="both"/>
              <w:rPr>
                <w:rFonts w:ascii="Century Gothic" w:eastAsia="Century Gothic" w:hAnsi="Century Gothic" w:cs="Century Gothic"/>
                <w:b/>
                <w:color w:val="000000"/>
                <w:sz w:val="18"/>
                <w:szCs w:val="18"/>
              </w:rPr>
            </w:pPr>
            <w:bookmarkStart w:id="28" w:name="bookmark=id.1hmsyys" w:colFirst="0" w:colLast="0"/>
            <w:bookmarkEnd w:id="28"/>
            <w:r>
              <w:rPr>
                <w:rFonts w:ascii="Century Gothic" w:eastAsia="Century Gothic" w:hAnsi="Century Gothic" w:cs="Century Gothic"/>
                <w:b/>
                <w:color w:val="000000"/>
                <w:sz w:val="18"/>
                <w:szCs w:val="18"/>
              </w:rPr>
              <w:t xml:space="preserve">3.- MÁS GASTOS CONTABLES NO PRESUPUESTARIOS </w:t>
            </w:r>
          </w:p>
        </w:tc>
        <w:tc>
          <w:tcPr>
            <w:tcW w:w="2726" w:type="dxa"/>
            <w:tcBorders>
              <w:top w:val="nil"/>
              <w:left w:val="nil"/>
              <w:bottom w:val="single" w:sz="4" w:space="0" w:color="000000"/>
              <w:right w:val="single" w:sz="4" w:space="0" w:color="000000"/>
            </w:tcBorders>
            <w:shd w:val="clear" w:color="auto" w:fill="auto"/>
            <w:vAlign w:val="center"/>
          </w:tcPr>
          <w:p w:rsidR="0058346A" w:rsidRDefault="00172247" w:rsidP="006F7D67">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   </w:t>
            </w:r>
            <w:r w:rsidR="00D2357F">
              <w:rPr>
                <w:rFonts w:ascii="Century Gothic" w:eastAsia="Century Gothic" w:hAnsi="Century Gothic" w:cs="Century Gothic"/>
                <w:b/>
                <w:sz w:val="18"/>
                <w:szCs w:val="18"/>
              </w:rPr>
              <w:t>$</w:t>
            </w:r>
            <w:r w:rsidR="00CB174D">
              <w:rPr>
                <w:rFonts w:ascii="Century Gothic" w:eastAsia="Century Gothic" w:hAnsi="Century Gothic" w:cs="Century Gothic"/>
                <w:b/>
                <w:sz w:val="18"/>
                <w:szCs w:val="18"/>
              </w:rPr>
              <w:t xml:space="preserve">          </w:t>
            </w:r>
            <w:r w:rsidR="00D2357F">
              <w:rPr>
                <w:rFonts w:ascii="Century Gothic" w:eastAsia="Century Gothic" w:hAnsi="Century Gothic" w:cs="Century Gothic"/>
                <w:b/>
                <w:sz w:val="18"/>
                <w:szCs w:val="18"/>
              </w:rPr>
              <w:t xml:space="preserve">            </w:t>
            </w:r>
            <w:r w:rsidR="006F7D67">
              <w:rPr>
                <w:rFonts w:ascii="Century Gothic" w:eastAsia="Century Gothic" w:hAnsi="Century Gothic" w:cs="Century Gothic"/>
                <w:b/>
                <w:sz w:val="18"/>
                <w:szCs w:val="18"/>
              </w:rPr>
              <w:t>34,060,564.15</w:t>
            </w:r>
          </w:p>
        </w:tc>
      </w:tr>
      <w:tr w:rsidR="00453A76" w:rsidTr="00D2275C">
        <w:trPr>
          <w:trHeight w:val="320"/>
          <w:jc w:val="right"/>
        </w:trPr>
        <w:tc>
          <w:tcPr>
            <w:tcW w:w="5359" w:type="dxa"/>
            <w:tcBorders>
              <w:top w:val="nil"/>
              <w:left w:val="single" w:sz="4" w:space="0" w:color="000000"/>
              <w:bottom w:val="single" w:sz="4" w:space="0" w:color="000000"/>
              <w:right w:val="single" w:sz="4" w:space="0" w:color="000000"/>
            </w:tcBorders>
            <w:shd w:val="clear" w:color="auto" w:fill="auto"/>
            <w:vAlign w:val="center"/>
          </w:tcPr>
          <w:p w:rsidR="00453A76" w:rsidRPr="00453A76" w:rsidRDefault="002F64B2" w:rsidP="002F64B2">
            <w:pP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3.1 ESTIMACIONES, DEPRECIACIONES, DETERIOROS,      OBSOLESCENCIA Y AMORTIZACIONES </w:t>
            </w:r>
          </w:p>
        </w:tc>
        <w:tc>
          <w:tcPr>
            <w:tcW w:w="2726" w:type="dxa"/>
            <w:tcBorders>
              <w:top w:val="nil"/>
              <w:left w:val="nil"/>
              <w:bottom w:val="single" w:sz="4" w:space="0" w:color="000000"/>
              <w:right w:val="single" w:sz="4" w:space="0" w:color="000000"/>
            </w:tcBorders>
            <w:shd w:val="clear" w:color="auto" w:fill="auto"/>
            <w:vAlign w:val="center"/>
          </w:tcPr>
          <w:p w:rsidR="00453A76" w:rsidRPr="00453A76" w:rsidRDefault="002F64B2" w:rsidP="006F7D67">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sidR="006F7D67">
              <w:rPr>
                <w:rFonts w:ascii="Century Gothic" w:eastAsia="Century Gothic" w:hAnsi="Century Gothic" w:cs="Century Gothic"/>
                <w:sz w:val="18"/>
                <w:szCs w:val="18"/>
              </w:rPr>
              <w:t>6,043,124.32</w:t>
            </w:r>
          </w:p>
        </w:tc>
      </w:tr>
      <w:tr w:rsidR="0058346A" w:rsidTr="00D2275C">
        <w:trPr>
          <w:trHeight w:val="320"/>
          <w:jc w:val="right"/>
        </w:trPr>
        <w:tc>
          <w:tcPr>
            <w:tcW w:w="5359" w:type="dxa"/>
            <w:tcBorders>
              <w:top w:val="nil"/>
              <w:left w:val="single" w:sz="4" w:space="0" w:color="000000"/>
              <w:bottom w:val="single" w:sz="4" w:space="0" w:color="000000"/>
              <w:right w:val="single" w:sz="4" w:space="0" w:color="000000"/>
            </w:tcBorders>
            <w:shd w:val="clear" w:color="auto" w:fill="auto"/>
            <w:vAlign w:val="center"/>
          </w:tcPr>
          <w:p w:rsidR="0058346A" w:rsidRPr="00453A76" w:rsidRDefault="00EA0CA4">
            <w:pPr>
              <w:jc w:val="both"/>
              <w:rPr>
                <w:rFonts w:ascii="Century Gothic" w:eastAsia="Century Gothic" w:hAnsi="Century Gothic" w:cs="Century Gothic"/>
                <w:sz w:val="18"/>
                <w:szCs w:val="18"/>
              </w:rPr>
            </w:pPr>
            <w:r w:rsidRPr="00453A76">
              <w:rPr>
                <w:rFonts w:ascii="Century Gothic" w:eastAsia="Century Gothic" w:hAnsi="Century Gothic" w:cs="Century Gothic"/>
                <w:sz w:val="18"/>
                <w:szCs w:val="18"/>
              </w:rPr>
              <w:t>3.6 MATERIALES Y SUMINISTROS (CONSUMOS)</w:t>
            </w:r>
          </w:p>
        </w:tc>
        <w:tc>
          <w:tcPr>
            <w:tcW w:w="2726" w:type="dxa"/>
            <w:tcBorders>
              <w:top w:val="nil"/>
              <w:left w:val="nil"/>
              <w:bottom w:val="single" w:sz="4" w:space="0" w:color="000000"/>
              <w:right w:val="single" w:sz="4" w:space="0" w:color="000000"/>
            </w:tcBorders>
            <w:shd w:val="clear" w:color="auto" w:fill="auto"/>
            <w:vAlign w:val="center"/>
          </w:tcPr>
          <w:p w:rsidR="0058346A" w:rsidRPr="00453A76" w:rsidRDefault="006F7D67">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28,017,439.83</w:t>
            </w:r>
          </w:p>
        </w:tc>
      </w:tr>
      <w:tr w:rsidR="0058346A" w:rsidTr="00D2275C">
        <w:trPr>
          <w:trHeight w:val="320"/>
          <w:jc w:val="right"/>
        </w:trPr>
        <w:tc>
          <w:tcPr>
            <w:tcW w:w="5359" w:type="dxa"/>
            <w:tcBorders>
              <w:top w:val="nil"/>
              <w:left w:val="single" w:sz="4" w:space="0" w:color="000000"/>
              <w:bottom w:val="single" w:sz="4" w:space="0" w:color="000000"/>
              <w:right w:val="single" w:sz="4" w:space="0" w:color="000000"/>
            </w:tcBorders>
            <w:shd w:val="clear" w:color="auto" w:fill="F2F2F2"/>
            <w:vAlign w:val="center"/>
          </w:tcPr>
          <w:p w:rsidR="0058346A" w:rsidRDefault="00EA0CA4">
            <w:pPr>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4.- TOTAL DE EGRESOS CONTABLES</w:t>
            </w:r>
          </w:p>
        </w:tc>
        <w:tc>
          <w:tcPr>
            <w:tcW w:w="2726" w:type="dxa"/>
            <w:tcBorders>
              <w:top w:val="nil"/>
              <w:left w:val="nil"/>
              <w:bottom w:val="single" w:sz="4" w:space="0" w:color="000000"/>
              <w:right w:val="single" w:sz="4" w:space="0" w:color="000000"/>
            </w:tcBorders>
            <w:shd w:val="clear" w:color="auto" w:fill="auto"/>
            <w:vAlign w:val="center"/>
          </w:tcPr>
          <w:p w:rsidR="0058346A" w:rsidRDefault="000B5365" w:rsidP="006F7D67">
            <w:pPr>
              <w:jc w:val="right"/>
              <w:rPr>
                <w:rFonts w:ascii="Century Gothic" w:eastAsia="Century Gothic" w:hAnsi="Century Gothic" w:cs="Century Gothic"/>
                <w:b/>
                <w:sz w:val="18"/>
                <w:szCs w:val="18"/>
              </w:rPr>
            </w:pPr>
            <w:r>
              <w:rPr>
                <w:rFonts w:ascii="Century Gothic" w:eastAsia="Century Gothic" w:hAnsi="Century Gothic" w:cs="Century Gothic"/>
                <w:b/>
                <w:sz w:val="18"/>
                <w:szCs w:val="18"/>
              </w:rPr>
              <w:t>$</w:t>
            </w:r>
            <w:r w:rsidR="00CB174D">
              <w:rPr>
                <w:rFonts w:ascii="Century Gothic" w:eastAsia="Century Gothic" w:hAnsi="Century Gothic" w:cs="Century Gothic"/>
                <w:b/>
                <w:sz w:val="18"/>
                <w:szCs w:val="18"/>
              </w:rPr>
              <w:t xml:space="preserve">          </w:t>
            </w:r>
            <w:r>
              <w:rPr>
                <w:rFonts w:ascii="Century Gothic" w:eastAsia="Century Gothic" w:hAnsi="Century Gothic" w:cs="Century Gothic"/>
                <w:b/>
                <w:sz w:val="18"/>
                <w:szCs w:val="18"/>
              </w:rPr>
              <w:t xml:space="preserve">        </w:t>
            </w:r>
            <w:r w:rsidR="00CB174D">
              <w:rPr>
                <w:rFonts w:ascii="Century Gothic" w:eastAsia="Century Gothic" w:hAnsi="Century Gothic" w:cs="Century Gothic"/>
                <w:b/>
                <w:sz w:val="18"/>
                <w:szCs w:val="18"/>
              </w:rPr>
              <w:t>1,227</w:t>
            </w:r>
            <w:r w:rsidR="006F7D67">
              <w:rPr>
                <w:rFonts w:ascii="Century Gothic" w:eastAsia="Century Gothic" w:hAnsi="Century Gothic" w:cs="Century Gothic"/>
                <w:b/>
                <w:sz w:val="18"/>
                <w:szCs w:val="18"/>
              </w:rPr>
              <w:t>,408,013.29</w:t>
            </w:r>
          </w:p>
        </w:tc>
      </w:tr>
    </w:tbl>
    <w:p w:rsidR="0058346A" w:rsidRDefault="0058346A">
      <w:pPr>
        <w:rPr>
          <w:rFonts w:ascii="Century Gothic" w:eastAsia="Century Gothic" w:hAnsi="Century Gothic" w:cs="Century Gothic"/>
        </w:rPr>
      </w:pPr>
    </w:p>
    <w:p w:rsidR="005B6BB1" w:rsidRDefault="00EA0CA4" w:rsidP="008A6B66">
      <w:pPr>
        <w:ind w:left="850"/>
        <w:jc w:val="both"/>
        <w:rPr>
          <w:rFonts w:ascii="Century Gothic" w:eastAsia="Century Gothic" w:hAnsi="Century Gothic" w:cs="Century Gothic"/>
          <w:sz w:val="20"/>
          <w:szCs w:val="20"/>
        </w:rPr>
      </w:pPr>
      <w:r w:rsidRPr="00EA0CA4">
        <w:rPr>
          <w:rFonts w:ascii="Century Gothic" w:eastAsia="Century Gothic" w:hAnsi="Century Gothic" w:cs="Century Gothic"/>
          <w:sz w:val="20"/>
          <w:szCs w:val="20"/>
        </w:rPr>
        <w:t>Las cantidades que se ven reflejadas en la conciliación anterior, pertenecen a los gastos generados por concepto del gasto corriente correspondientes a la</w:t>
      </w:r>
      <w:r w:rsidR="00443319">
        <w:rPr>
          <w:rFonts w:ascii="Century Gothic" w:eastAsia="Century Gothic" w:hAnsi="Century Gothic" w:cs="Century Gothic"/>
          <w:sz w:val="20"/>
          <w:szCs w:val="20"/>
        </w:rPr>
        <w:t>s</w:t>
      </w:r>
      <w:r w:rsidRPr="00EA0CA4">
        <w:rPr>
          <w:rFonts w:ascii="Century Gothic" w:eastAsia="Century Gothic" w:hAnsi="Century Gothic" w:cs="Century Gothic"/>
          <w:sz w:val="20"/>
          <w:szCs w:val="20"/>
        </w:rPr>
        <w:t xml:space="preserve"> fuente</w:t>
      </w:r>
      <w:r w:rsidR="00443319">
        <w:rPr>
          <w:rFonts w:ascii="Century Gothic" w:eastAsia="Century Gothic" w:hAnsi="Century Gothic" w:cs="Century Gothic"/>
          <w:sz w:val="20"/>
          <w:szCs w:val="20"/>
        </w:rPr>
        <w:t>s</w:t>
      </w:r>
      <w:r w:rsidRPr="00EA0CA4">
        <w:rPr>
          <w:rFonts w:ascii="Century Gothic" w:eastAsia="Century Gothic" w:hAnsi="Century Gothic" w:cs="Century Gothic"/>
          <w:sz w:val="20"/>
          <w:szCs w:val="20"/>
        </w:rPr>
        <w:t xml:space="preserve"> </w:t>
      </w:r>
      <w:r w:rsidR="00443319">
        <w:rPr>
          <w:rFonts w:ascii="Century Gothic" w:eastAsia="Century Gothic" w:hAnsi="Century Gothic" w:cs="Century Gothic"/>
          <w:sz w:val="20"/>
          <w:szCs w:val="20"/>
        </w:rPr>
        <w:t xml:space="preserve">de financiamiento </w:t>
      </w:r>
      <w:r w:rsidR="00CB174D">
        <w:rPr>
          <w:rFonts w:ascii="Century Gothic" w:eastAsia="Century Gothic" w:hAnsi="Century Gothic" w:cs="Century Gothic"/>
          <w:sz w:val="20"/>
          <w:szCs w:val="20"/>
        </w:rPr>
        <w:t xml:space="preserve">02, </w:t>
      </w:r>
      <w:r w:rsidR="00443319" w:rsidRPr="005B6E7B">
        <w:rPr>
          <w:rFonts w:ascii="Century Gothic" w:eastAsia="Century Gothic" w:hAnsi="Century Gothic" w:cs="Century Gothic"/>
          <w:sz w:val="20"/>
          <w:szCs w:val="20"/>
        </w:rPr>
        <w:t>04 y</w:t>
      </w:r>
      <w:r w:rsidR="00FA6DE9">
        <w:rPr>
          <w:rFonts w:ascii="Century Gothic" w:eastAsia="Century Gothic" w:hAnsi="Century Gothic" w:cs="Century Gothic"/>
          <w:sz w:val="20"/>
          <w:szCs w:val="20"/>
        </w:rPr>
        <w:t xml:space="preserve"> </w:t>
      </w:r>
      <w:r w:rsidR="005B6E7B" w:rsidRPr="005B6E7B">
        <w:rPr>
          <w:rFonts w:ascii="Century Gothic" w:eastAsia="Century Gothic" w:hAnsi="Century Gothic" w:cs="Century Gothic"/>
          <w:sz w:val="20"/>
          <w:szCs w:val="20"/>
        </w:rPr>
        <w:t xml:space="preserve">09. </w:t>
      </w:r>
    </w:p>
    <w:p w:rsidR="008A6B66" w:rsidRPr="008A6B66" w:rsidRDefault="008A6B66" w:rsidP="008A6B66">
      <w:pPr>
        <w:ind w:left="850"/>
        <w:jc w:val="both"/>
        <w:rPr>
          <w:rFonts w:ascii="Century Gothic" w:eastAsia="Century Gothic" w:hAnsi="Century Gothic" w:cs="Century Gothic"/>
          <w:sz w:val="20"/>
          <w:szCs w:val="20"/>
        </w:rPr>
      </w:pPr>
    </w:p>
    <w:p w:rsidR="0058346A" w:rsidRPr="00A55E49" w:rsidRDefault="00EA0CA4">
      <w:pPr>
        <w:numPr>
          <w:ilvl w:val="0"/>
          <w:numId w:val="5"/>
        </w:numPr>
        <w:pBdr>
          <w:top w:val="nil"/>
          <w:left w:val="nil"/>
          <w:bottom w:val="nil"/>
          <w:right w:val="nil"/>
          <w:between w:val="nil"/>
        </w:pBdr>
        <w:spacing w:after="200"/>
        <w:jc w:val="center"/>
        <w:rPr>
          <w:rFonts w:ascii="Century Gothic" w:eastAsia="Century Gothic" w:hAnsi="Century Gothic" w:cs="Century Gothic"/>
          <w:b/>
          <w:color w:val="000000"/>
        </w:rPr>
      </w:pPr>
      <w:r w:rsidRPr="00A55E49">
        <w:rPr>
          <w:rFonts w:ascii="Century Gothic" w:eastAsia="Century Gothic" w:hAnsi="Century Gothic" w:cs="Century Gothic"/>
          <w:b/>
          <w:color w:val="000000"/>
        </w:rPr>
        <w:lastRenderedPageBreak/>
        <w:t>NOTAS DE MEMORIA (CUENTAS DE ORDEN)</w:t>
      </w:r>
    </w:p>
    <w:p w:rsidR="00FE294E" w:rsidRDefault="00FE294E">
      <w:pPr>
        <w:spacing w:line="240" w:lineRule="auto"/>
        <w:ind w:left="851"/>
        <w:jc w:val="both"/>
        <w:rPr>
          <w:rFonts w:ascii="Century Gothic" w:eastAsia="Century Gothic" w:hAnsi="Century Gothic" w:cs="Century Gothic"/>
          <w:sz w:val="20"/>
          <w:szCs w:val="20"/>
        </w:rPr>
      </w:pP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58346A" w:rsidRDefault="0058346A">
      <w:pPr>
        <w:spacing w:line="240" w:lineRule="auto"/>
        <w:ind w:left="851"/>
        <w:jc w:val="both"/>
        <w:rPr>
          <w:rFonts w:ascii="Century Gothic" w:eastAsia="Century Gothic" w:hAnsi="Century Gothic" w:cs="Century Gothic"/>
          <w:sz w:val="20"/>
          <w:szCs w:val="20"/>
        </w:rPr>
      </w:pP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Las cuentas que se manejan para efectos de estas notas son las siguientes:</w:t>
      </w:r>
      <w:r>
        <w:rPr>
          <w:rFonts w:ascii="Century Gothic" w:eastAsia="Century Gothic" w:hAnsi="Century Gothic" w:cs="Century Gothic"/>
          <w:sz w:val="20"/>
          <w:szCs w:val="20"/>
        </w:rPr>
        <w:tab/>
      </w:r>
    </w:p>
    <w:p w:rsidR="0058346A" w:rsidRDefault="00EA0CA4">
      <w:pPr>
        <w:numPr>
          <w:ilvl w:val="0"/>
          <w:numId w:val="2"/>
        </w:numPr>
        <w:pBdr>
          <w:top w:val="nil"/>
          <w:left w:val="nil"/>
          <w:bottom w:val="nil"/>
          <w:right w:val="nil"/>
          <w:between w:val="nil"/>
        </w:pBdr>
        <w:spacing w:line="240" w:lineRule="auto"/>
        <w:ind w:firstLine="414"/>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Cuentas de Orden Contables y Presupuestarias:</w:t>
      </w:r>
    </w:p>
    <w:p w:rsidR="0058346A" w:rsidRDefault="00EA0CA4">
      <w:pPr>
        <w:numPr>
          <w:ilvl w:val="0"/>
          <w:numId w:val="2"/>
        </w:numPr>
        <w:pBdr>
          <w:top w:val="nil"/>
          <w:left w:val="nil"/>
          <w:bottom w:val="nil"/>
          <w:right w:val="nil"/>
          <w:between w:val="nil"/>
        </w:pBdr>
        <w:spacing w:line="240" w:lineRule="auto"/>
        <w:ind w:firstLine="414"/>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Contables</w:t>
      </w:r>
    </w:p>
    <w:p w:rsidR="0058346A" w:rsidRDefault="00EA0CA4">
      <w:pPr>
        <w:numPr>
          <w:ilvl w:val="0"/>
          <w:numId w:val="2"/>
        </w:numPr>
        <w:pBdr>
          <w:top w:val="nil"/>
          <w:left w:val="nil"/>
          <w:bottom w:val="nil"/>
          <w:right w:val="nil"/>
          <w:between w:val="nil"/>
        </w:pBdr>
        <w:spacing w:line="240" w:lineRule="auto"/>
        <w:ind w:firstLine="414"/>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Valores</w:t>
      </w:r>
    </w:p>
    <w:p w:rsidR="0058346A" w:rsidRDefault="00EA0CA4">
      <w:pPr>
        <w:numPr>
          <w:ilvl w:val="0"/>
          <w:numId w:val="2"/>
        </w:numPr>
        <w:pBdr>
          <w:top w:val="nil"/>
          <w:left w:val="nil"/>
          <w:bottom w:val="nil"/>
          <w:right w:val="nil"/>
          <w:between w:val="nil"/>
        </w:pBdr>
        <w:spacing w:line="240" w:lineRule="auto"/>
        <w:ind w:firstLine="414"/>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Emisión de obligaciones </w:t>
      </w:r>
    </w:p>
    <w:p w:rsidR="0058346A" w:rsidRDefault="00EA0CA4">
      <w:pPr>
        <w:numPr>
          <w:ilvl w:val="0"/>
          <w:numId w:val="2"/>
        </w:numPr>
        <w:pBdr>
          <w:top w:val="nil"/>
          <w:left w:val="nil"/>
          <w:bottom w:val="nil"/>
          <w:right w:val="nil"/>
          <w:between w:val="nil"/>
        </w:pBdr>
        <w:spacing w:line="240" w:lineRule="auto"/>
        <w:ind w:firstLine="414"/>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Avales y garantías </w:t>
      </w:r>
    </w:p>
    <w:p w:rsidR="0058346A" w:rsidRDefault="00EA0CA4">
      <w:pPr>
        <w:numPr>
          <w:ilvl w:val="0"/>
          <w:numId w:val="2"/>
        </w:numPr>
        <w:pBdr>
          <w:top w:val="nil"/>
          <w:left w:val="nil"/>
          <w:bottom w:val="nil"/>
          <w:right w:val="nil"/>
          <w:between w:val="nil"/>
        </w:pBdr>
        <w:spacing w:line="240" w:lineRule="auto"/>
        <w:ind w:firstLine="414"/>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Juicios</w:t>
      </w:r>
    </w:p>
    <w:p w:rsidR="0058346A" w:rsidRDefault="00EA0CA4">
      <w:pPr>
        <w:numPr>
          <w:ilvl w:val="0"/>
          <w:numId w:val="2"/>
        </w:numPr>
        <w:pBdr>
          <w:top w:val="nil"/>
          <w:left w:val="nil"/>
          <w:bottom w:val="nil"/>
          <w:right w:val="nil"/>
          <w:between w:val="nil"/>
        </w:pBdr>
        <w:spacing w:line="240" w:lineRule="auto"/>
        <w:ind w:left="1418" w:hanging="284"/>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Contratos para Inversión Mediante Proyectos para Prestación de Servicios (PPS) y Similares </w:t>
      </w:r>
    </w:p>
    <w:p w:rsidR="0058346A" w:rsidRDefault="00EA0CA4">
      <w:pPr>
        <w:numPr>
          <w:ilvl w:val="0"/>
          <w:numId w:val="2"/>
        </w:numPr>
        <w:pBdr>
          <w:top w:val="nil"/>
          <w:left w:val="nil"/>
          <w:bottom w:val="nil"/>
          <w:right w:val="nil"/>
          <w:between w:val="nil"/>
        </w:pBdr>
        <w:spacing w:line="240" w:lineRule="auto"/>
        <w:ind w:firstLine="414"/>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Bienes concesionados o en comodato</w:t>
      </w:r>
    </w:p>
    <w:p w:rsidR="0058346A" w:rsidRDefault="00EA0CA4">
      <w:pPr>
        <w:numPr>
          <w:ilvl w:val="0"/>
          <w:numId w:val="2"/>
        </w:numPr>
        <w:pBdr>
          <w:top w:val="nil"/>
          <w:left w:val="nil"/>
          <w:bottom w:val="nil"/>
          <w:right w:val="nil"/>
          <w:between w:val="nil"/>
        </w:pBdr>
        <w:spacing w:line="240" w:lineRule="auto"/>
        <w:ind w:firstLine="414"/>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Almacenes de productos </w:t>
      </w:r>
    </w:p>
    <w:p w:rsidR="0058346A" w:rsidRPr="008B2503" w:rsidRDefault="00EA0CA4" w:rsidP="008B2503">
      <w:pPr>
        <w:numPr>
          <w:ilvl w:val="0"/>
          <w:numId w:val="2"/>
        </w:numPr>
        <w:pBdr>
          <w:top w:val="nil"/>
          <w:left w:val="nil"/>
          <w:bottom w:val="nil"/>
          <w:right w:val="nil"/>
          <w:between w:val="nil"/>
        </w:pBdr>
        <w:spacing w:after="200" w:line="240" w:lineRule="auto"/>
        <w:ind w:firstLine="414"/>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Edificaciones </w:t>
      </w:r>
    </w:p>
    <w:tbl>
      <w:tblPr>
        <w:tblStyle w:val="afff3"/>
        <w:tblW w:w="7083" w:type="dxa"/>
        <w:jc w:val="center"/>
        <w:tblInd w:w="0" w:type="dxa"/>
        <w:tblLayout w:type="fixed"/>
        <w:tblLook w:val="0400" w:firstRow="0" w:lastRow="0" w:firstColumn="0" w:lastColumn="0" w:noHBand="0" w:noVBand="1"/>
      </w:tblPr>
      <w:tblGrid>
        <w:gridCol w:w="4111"/>
        <w:gridCol w:w="2972"/>
      </w:tblGrid>
      <w:tr w:rsidR="0058346A">
        <w:trPr>
          <w:trHeight w:val="255"/>
          <w:jc w:val="center"/>
        </w:trPr>
        <w:tc>
          <w:tcPr>
            <w:tcW w:w="4111"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58346A" w:rsidRDefault="00EA0CA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CONCEPTO</w:t>
            </w:r>
          </w:p>
        </w:tc>
        <w:tc>
          <w:tcPr>
            <w:tcW w:w="2972" w:type="dxa"/>
            <w:tcBorders>
              <w:top w:val="single" w:sz="4" w:space="0" w:color="000000"/>
              <w:left w:val="nil"/>
              <w:bottom w:val="single" w:sz="4" w:space="0" w:color="000000"/>
              <w:right w:val="single" w:sz="4" w:space="0" w:color="000000"/>
            </w:tcBorders>
            <w:shd w:val="clear" w:color="auto" w:fill="A6A6A6"/>
            <w:vAlign w:val="bottom"/>
          </w:tcPr>
          <w:p w:rsidR="0058346A" w:rsidRDefault="00EA0CA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IMPORTE</w:t>
            </w:r>
          </w:p>
        </w:tc>
      </w:tr>
      <w:tr w:rsidR="0058346A">
        <w:trPr>
          <w:trHeight w:val="255"/>
          <w:jc w:val="center"/>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346A" w:rsidRDefault="00EA0CA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Valores</w:t>
            </w:r>
          </w:p>
        </w:tc>
        <w:tc>
          <w:tcPr>
            <w:tcW w:w="2972" w:type="dxa"/>
            <w:tcBorders>
              <w:top w:val="single" w:sz="4" w:space="0" w:color="000000"/>
              <w:left w:val="nil"/>
              <w:bottom w:val="single" w:sz="4" w:space="0" w:color="000000"/>
              <w:right w:val="single" w:sz="4" w:space="0" w:color="000000"/>
            </w:tcBorders>
            <w:shd w:val="clear" w:color="auto" w:fill="auto"/>
            <w:vAlign w:val="bottom"/>
          </w:tcPr>
          <w:p w:rsidR="0058346A" w:rsidRDefault="00EA0CA4">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8,000.00</w:t>
            </w:r>
          </w:p>
        </w:tc>
      </w:tr>
      <w:tr w:rsidR="0058346A">
        <w:trPr>
          <w:trHeight w:val="255"/>
          <w:jc w:val="center"/>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346A" w:rsidRDefault="00EA0CA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Ingresos por transferencia     </w:t>
            </w:r>
          </w:p>
        </w:tc>
        <w:tc>
          <w:tcPr>
            <w:tcW w:w="2972" w:type="dxa"/>
            <w:tcBorders>
              <w:top w:val="single" w:sz="4" w:space="0" w:color="000000"/>
              <w:left w:val="nil"/>
              <w:bottom w:val="single" w:sz="4" w:space="0" w:color="000000"/>
              <w:right w:val="single" w:sz="4" w:space="0" w:color="000000"/>
            </w:tcBorders>
            <w:shd w:val="clear" w:color="auto" w:fill="auto"/>
            <w:vAlign w:val="bottom"/>
          </w:tcPr>
          <w:p w:rsidR="0058346A" w:rsidRDefault="00EA0CA4">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151,596,592.96</w:t>
            </w:r>
          </w:p>
        </w:tc>
      </w:tr>
      <w:tr w:rsidR="0058346A">
        <w:trPr>
          <w:trHeight w:val="62"/>
          <w:jc w:val="center"/>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346A" w:rsidRDefault="00EA0CA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Almacenes de productos</w:t>
            </w:r>
          </w:p>
        </w:tc>
        <w:tc>
          <w:tcPr>
            <w:tcW w:w="2972" w:type="dxa"/>
            <w:tcBorders>
              <w:top w:val="single" w:sz="4" w:space="0" w:color="000000"/>
              <w:left w:val="nil"/>
              <w:bottom w:val="single" w:sz="4" w:space="0" w:color="000000"/>
              <w:right w:val="single" w:sz="4" w:space="0" w:color="000000"/>
            </w:tcBorders>
            <w:shd w:val="clear" w:color="auto" w:fill="auto"/>
            <w:vAlign w:val="bottom"/>
          </w:tcPr>
          <w:p w:rsidR="0058346A" w:rsidRDefault="00172247" w:rsidP="00351550">
            <w:pPr>
              <w:ind w:right="-41"/>
              <w:jc w:val="cente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sidR="00FB50CF">
              <w:rPr>
                <w:rFonts w:ascii="Century Gothic" w:eastAsia="Century Gothic" w:hAnsi="Century Gothic" w:cs="Century Gothic"/>
                <w:sz w:val="18"/>
                <w:szCs w:val="18"/>
              </w:rPr>
              <w:t xml:space="preserve">                               </w:t>
            </w:r>
            <w:r w:rsidR="002F64B2">
              <w:rPr>
                <w:rFonts w:ascii="Century Gothic" w:eastAsia="Century Gothic" w:hAnsi="Century Gothic" w:cs="Century Gothic"/>
                <w:sz w:val="18"/>
                <w:szCs w:val="18"/>
              </w:rPr>
              <w:t xml:space="preserve">  </w:t>
            </w:r>
            <w:r w:rsidR="00715A45" w:rsidRPr="00715A45">
              <w:rPr>
                <w:rFonts w:ascii="Century Gothic" w:eastAsia="Century Gothic" w:hAnsi="Century Gothic" w:cs="Century Gothic"/>
                <w:sz w:val="18"/>
                <w:szCs w:val="18"/>
              </w:rPr>
              <w:t>90,644,322.67</w:t>
            </w:r>
          </w:p>
        </w:tc>
      </w:tr>
      <w:tr w:rsidR="0058346A">
        <w:trPr>
          <w:trHeight w:val="255"/>
          <w:jc w:val="center"/>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346A" w:rsidRDefault="00EA0CA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Edificaciones</w:t>
            </w:r>
          </w:p>
        </w:tc>
        <w:tc>
          <w:tcPr>
            <w:tcW w:w="2972" w:type="dxa"/>
            <w:tcBorders>
              <w:top w:val="single" w:sz="4" w:space="0" w:color="000000"/>
              <w:left w:val="nil"/>
              <w:bottom w:val="single" w:sz="4" w:space="0" w:color="000000"/>
              <w:right w:val="single" w:sz="4" w:space="0" w:color="000000"/>
            </w:tcBorders>
            <w:shd w:val="clear" w:color="auto" w:fill="auto"/>
            <w:vAlign w:val="bottom"/>
          </w:tcPr>
          <w:p w:rsidR="0058346A" w:rsidRDefault="00EA0CA4">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19,533,101.48</w:t>
            </w:r>
          </w:p>
        </w:tc>
      </w:tr>
    </w:tbl>
    <w:p w:rsidR="00EC75CB" w:rsidRDefault="00EC75CB" w:rsidP="00172247">
      <w:pPr>
        <w:ind w:left="851"/>
        <w:jc w:val="both"/>
        <w:rPr>
          <w:rFonts w:ascii="Century Gothic" w:eastAsia="Century Gothic" w:hAnsi="Century Gothic" w:cs="Century Gothic"/>
          <w:sz w:val="20"/>
          <w:szCs w:val="20"/>
        </w:rPr>
      </w:pPr>
    </w:p>
    <w:p w:rsidR="0058346A" w:rsidRDefault="00EA0CA4" w:rsidP="00172247">
      <w:pPr>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Presupuestarias:</w:t>
      </w:r>
    </w:p>
    <w:p w:rsidR="00172247" w:rsidRPr="00172247" w:rsidRDefault="00172247" w:rsidP="00172247">
      <w:pPr>
        <w:ind w:left="851"/>
        <w:jc w:val="both"/>
        <w:rPr>
          <w:rFonts w:ascii="Century Gothic" w:eastAsia="Century Gothic" w:hAnsi="Century Gothic" w:cs="Century Gothic"/>
          <w:sz w:val="20"/>
          <w:szCs w:val="20"/>
        </w:rPr>
      </w:pPr>
    </w:p>
    <w:p w:rsidR="0058346A" w:rsidRDefault="00EA0CA4">
      <w:pPr>
        <w:ind w:left="851"/>
        <w:jc w:val="both"/>
        <w:rPr>
          <w:rFonts w:ascii="Century Gothic" w:eastAsia="Century Gothic" w:hAnsi="Century Gothic" w:cs="Century Gothic"/>
        </w:rPr>
      </w:pPr>
      <w:r>
        <w:rPr>
          <w:rFonts w:ascii="Century Gothic" w:eastAsia="Century Gothic" w:hAnsi="Century Gothic" w:cs="Century Gothic"/>
          <w:b/>
          <w:sz w:val="20"/>
          <w:szCs w:val="20"/>
        </w:rPr>
        <w:t xml:space="preserve">Cuentas de ingresos </w:t>
      </w:r>
    </w:p>
    <w:tbl>
      <w:tblPr>
        <w:tblStyle w:val="afff4"/>
        <w:tblW w:w="8220" w:type="dxa"/>
        <w:jc w:val="right"/>
        <w:tblInd w:w="0" w:type="dxa"/>
        <w:tblLayout w:type="fixed"/>
        <w:tblLook w:val="0400" w:firstRow="0" w:lastRow="0" w:firstColumn="0" w:lastColumn="0" w:noHBand="0" w:noVBand="1"/>
      </w:tblPr>
      <w:tblGrid>
        <w:gridCol w:w="3375"/>
        <w:gridCol w:w="2550"/>
        <w:gridCol w:w="2295"/>
      </w:tblGrid>
      <w:tr w:rsidR="0058346A">
        <w:trPr>
          <w:trHeight w:val="240"/>
          <w:jc w:val="right"/>
        </w:trPr>
        <w:tc>
          <w:tcPr>
            <w:tcW w:w="3375" w:type="dxa"/>
            <w:tcBorders>
              <w:top w:val="single" w:sz="4" w:space="0" w:color="000000"/>
              <w:left w:val="single" w:sz="4" w:space="0" w:color="000000"/>
              <w:bottom w:val="single" w:sz="4" w:space="0" w:color="000000"/>
              <w:right w:val="single" w:sz="4" w:space="0" w:color="000000"/>
            </w:tcBorders>
            <w:shd w:val="clear" w:color="auto" w:fill="A6A6A6"/>
          </w:tcPr>
          <w:p w:rsidR="0058346A" w:rsidRDefault="00EA0CA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CONCEPTO</w:t>
            </w:r>
          </w:p>
        </w:tc>
        <w:tc>
          <w:tcPr>
            <w:tcW w:w="2550" w:type="dxa"/>
            <w:tcBorders>
              <w:top w:val="single" w:sz="4" w:space="0" w:color="000000"/>
              <w:left w:val="nil"/>
              <w:bottom w:val="single" w:sz="4" w:space="0" w:color="000000"/>
              <w:right w:val="single" w:sz="4" w:space="0" w:color="000000"/>
            </w:tcBorders>
            <w:shd w:val="clear" w:color="auto" w:fill="A6A6A6"/>
          </w:tcPr>
          <w:p w:rsidR="0058346A" w:rsidRDefault="00EA0CA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2024</w:t>
            </w:r>
          </w:p>
        </w:tc>
        <w:tc>
          <w:tcPr>
            <w:tcW w:w="2295" w:type="dxa"/>
            <w:tcBorders>
              <w:top w:val="single" w:sz="4" w:space="0" w:color="000000"/>
              <w:left w:val="nil"/>
              <w:bottom w:val="single" w:sz="4" w:space="0" w:color="000000"/>
              <w:right w:val="single" w:sz="4" w:space="0" w:color="000000"/>
            </w:tcBorders>
            <w:shd w:val="clear" w:color="auto" w:fill="A6A6A6"/>
          </w:tcPr>
          <w:p w:rsidR="0058346A" w:rsidRDefault="00EA0CA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2023</w:t>
            </w:r>
          </w:p>
        </w:tc>
      </w:tr>
      <w:tr w:rsidR="0058346A" w:rsidTr="006F397E">
        <w:trPr>
          <w:trHeight w:val="240"/>
          <w:jc w:val="right"/>
        </w:trPr>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6A" w:rsidRDefault="00EA0CA4">
            <w:pPr>
              <w:rPr>
                <w:rFonts w:ascii="Century Gothic" w:eastAsia="Century Gothic" w:hAnsi="Century Gothic" w:cs="Century Gothic"/>
                <w:sz w:val="18"/>
                <w:szCs w:val="18"/>
              </w:rPr>
            </w:pPr>
            <w:r>
              <w:rPr>
                <w:rFonts w:ascii="Century Gothic" w:eastAsia="Century Gothic" w:hAnsi="Century Gothic" w:cs="Century Gothic"/>
                <w:sz w:val="18"/>
                <w:szCs w:val="18"/>
              </w:rPr>
              <w:t>Ley de ingresos estimada</w:t>
            </w:r>
          </w:p>
        </w:tc>
        <w:tc>
          <w:tcPr>
            <w:tcW w:w="2550" w:type="dxa"/>
            <w:tcBorders>
              <w:top w:val="single" w:sz="4" w:space="0" w:color="000000"/>
              <w:left w:val="nil"/>
              <w:bottom w:val="single" w:sz="4" w:space="0" w:color="000000"/>
              <w:right w:val="single" w:sz="4" w:space="0" w:color="000000"/>
            </w:tcBorders>
            <w:shd w:val="clear" w:color="auto" w:fill="auto"/>
            <w:vAlign w:val="center"/>
          </w:tcPr>
          <w:p w:rsidR="0058346A" w:rsidRDefault="00EA0CA4" w:rsidP="006F397E">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1,229,900,110.60</w:t>
            </w:r>
          </w:p>
        </w:tc>
        <w:tc>
          <w:tcPr>
            <w:tcW w:w="2295" w:type="dxa"/>
            <w:tcBorders>
              <w:top w:val="single" w:sz="4" w:space="0" w:color="000000"/>
              <w:left w:val="nil"/>
              <w:bottom w:val="single" w:sz="4" w:space="0" w:color="000000"/>
              <w:right w:val="single" w:sz="4" w:space="0" w:color="000000"/>
            </w:tcBorders>
            <w:shd w:val="clear" w:color="auto" w:fill="auto"/>
            <w:vAlign w:val="center"/>
          </w:tcPr>
          <w:p w:rsidR="0058346A" w:rsidRDefault="00EA0CA4" w:rsidP="006F397E">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1,247,275,800.00</w:t>
            </w:r>
          </w:p>
        </w:tc>
      </w:tr>
      <w:tr w:rsidR="0058346A" w:rsidTr="006F397E">
        <w:trPr>
          <w:trHeight w:val="240"/>
          <w:jc w:val="right"/>
        </w:trPr>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6A" w:rsidRDefault="00EA0CA4">
            <w:pPr>
              <w:rPr>
                <w:rFonts w:ascii="Century Gothic" w:eastAsia="Century Gothic" w:hAnsi="Century Gothic" w:cs="Century Gothic"/>
                <w:sz w:val="18"/>
                <w:szCs w:val="18"/>
              </w:rPr>
            </w:pPr>
            <w:r>
              <w:rPr>
                <w:rFonts w:ascii="Century Gothic" w:eastAsia="Century Gothic" w:hAnsi="Century Gothic" w:cs="Century Gothic"/>
                <w:sz w:val="18"/>
                <w:szCs w:val="18"/>
              </w:rPr>
              <w:t>Ley de ingresos por ejecutar</w:t>
            </w:r>
          </w:p>
        </w:tc>
        <w:tc>
          <w:tcPr>
            <w:tcW w:w="2550" w:type="dxa"/>
            <w:tcBorders>
              <w:top w:val="single" w:sz="4" w:space="0" w:color="000000"/>
              <w:left w:val="nil"/>
              <w:bottom w:val="single" w:sz="4" w:space="0" w:color="000000"/>
              <w:right w:val="single" w:sz="4" w:space="0" w:color="000000"/>
            </w:tcBorders>
            <w:shd w:val="clear" w:color="auto" w:fill="auto"/>
            <w:vAlign w:val="center"/>
          </w:tcPr>
          <w:p w:rsidR="0058346A" w:rsidRDefault="00814652" w:rsidP="006F7D67">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sidR="002F64B2">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 xml:space="preserve">               </w:t>
            </w:r>
            <w:r w:rsidR="006F397E">
              <w:rPr>
                <w:rFonts w:ascii="Century Gothic" w:eastAsia="Century Gothic" w:hAnsi="Century Gothic" w:cs="Century Gothic"/>
                <w:sz w:val="18"/>
                <w:szCs w:val="18"/>
              </w:rPr>
              <w:t xml:space="preserve">   </w:t>
            </w:r>
            <w:r w:rsidR="006F7D67">
              <w:rPr>
                <w:rFonts w:ascii="Century Gothic" w:eastAsia="Century Gothic" w:hAnsi="Century Gothic" w:cs="Century Gothic"/>
                <w:sz w:val="18"/>
                <w:szCs w:val="18"/>
              </w:rPr>
              <w:t>0.00</w:t>
            </w:r>
            <w:r w:rsidR="00EA0CA4">
              <w:rPr>
                <w:rFonts w:ascii="Century Gothic" w:eastAsia="Century Gothic" w:hAnsi="Century Gothic" w:cs="Century Gothic"/>
                <w:sz w:val="18"/>
                <w:szCs w:val="18"/>
              </w:rPr>
              <w:t xml:space="preserve">                </w:t>
            </w:r>
          </w:p>
        </w:tc>
        <w:tc>
          <w:tcPr>
            <w:tcW w:w="2295" w:type="dxa"/>
            <w:tcBorders>
              <w:top w:val="single" w:sz="4" w:space="0" w:color="000000"/>
              <w:left w:val="nil"/>
              <w:bottom w:val="single" w:sz="4" w:space="0" w:color="000000"/>
              <w:right w:val="single" w:sz="4" w:space="0" w:color="000000"/>
            </w:tcBorders>
            <w:shd w:val="clear" w:color="auto" w:fill="auto"/>
            <w:vAlign w:val="center"/>
          </w:tcPr>
          <w:p w:rsidR="0058346A" w:rsidRDefault="00EA0CA4" w:rsidP="006F397E">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0.00</w:t>
            </w:r>
          </w:p>
        </w:tc>
      </w:tr>
      <w:tr w:rsidR="0058346A" w:rsidTr="006F397E">
        <w:trPr>
          <w:trHeight w:val="240"/>
          <w:jc w:val="right"/>
        </w:trPr>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6A" w:rsidRDefault="00EA0CA4">
            <w:pPr>
              <w:rPr>
                <w:rFonts w:ascii="Century Gothic" w:eastAsia="Century Gothic" w:hAnsi="Century Gothic" w:cs="Century Gothic"/>
                <w:sz w:val="18"/>
                <w:szCs w:val="18"/>
              </w:rPr>
            </w:pPr>
            <w:r>
              <w:rPr>
                <w:rFonts w:ascii="Century Gothic" w:eastAsia="Century Gothic" w:hAnsi="Century Gothic" w:cs="Century Gothic"/>
                <w:sz w:val="18"/>
                <w:szCs w:val="18"/>
              </w:rPr>
              <w:t>Modificaciones a la ley de ingresos estimada</w:t>
            </w:r>
          </w:p>
        </w:tc>
        <w:tc>
          <w:tcPr>
            <w:tcW w:w="2550" w:type="dxa"/>
            <w:tcBorders>
              <w:top w:val="single" w:sz="4" w:space="0" w:color="000000"/>
              <w:left w:val="nil"/>
              <w:bottom w:val="single" w:sz="4" w:space="0" w:color="000000"/>
              <w:right w:val="single" w:sz="4" w:space="0" w:color="000000"/>
            </w:tcBorders>
            <w:shd w:val="clear" w:color="auto" w:fill="auto"/>
            <w:vAlign w:val="center"/>
          </w:tcPr>
          <w:p w:rsidR="0058346A" w:rsidRDefault="006F7D67" w:rsidP="006F397E">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-19,811,516.15</w:t>
            </w:r>
            <w:r w:rsidR="00EA0CA4">
              <w:rPr>
                <w:rFonts w:ascii="Century Gothic" w:eastAsia="Century Gothic" w:hAnsi="Century Gothic" w:cs="Century Gothic"/>
                <w:sz w:val="18"/>
                <w:szCs w:val="18"/>
              </w:rPr>
              <w:t xml:space="preserve">       </w:t>
            </w:r>
          </w:p>
        </w:tc>
        <w:tc>
          <w:tcPr>
            <w:tcW w:w="2295" w:type="dxa"/>
            <w:tcBorders>
              <w:top w:val="single" w:sz="4" w:space="0" w:color="000000"/>
              <w:left w:val="nil"/>
              <w:bottom w:val="single" w:sz="4" w:space="0" w:color="000000"/>
              <w:right w:val="single" w:sz="4" w:space="0" w:color="000000"/>
            </w:tcBorders>
            <w:shd w:val="clear" w:color="auto" w:fill="auto"/>
            <w:vAlign w:val="center"/>
          </w:tcPr>
          <w:p w:rsidR="0058346A" w:rsidRDefault="00EA0CA4" w:rsidP="006F397E">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-52,861,772.56</w:t>
            </w:r>
          </w:p>
        </w:tc>
      </w:tr>
      <w:tr w:rsidR="0058346A" w:rsidTr="006F397E">
        <w:trPr>
          <w:trHeight w:val="240"/>
          <w:jc w:val="right"/>
        </w:trPr>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6A" w:rsidRDefault="00EA0CA4">
            <w:pPr>
              <w:rPr>
                <w:rFonts w:ascii="Century Gothic" w:eastAsia="Century Gothic" w:hAnsi="Century Gothic" w:cs="Century Gothic"/>
                <w:sz w:val="18"/>
                <w:szCs w:val="18"/>
              </w:rPr>
            </w:pPr>
            <w:r>
              <w:rPr>
                <w:rFonts w:ascii="Century Gothic" w:eastAsia="Century Gothic" w:hAnsi="Century Gothic" w:cs="Century Gothic"/>
                <w:sz w:val="18"/>
                <w:szCs w:val="18"/>
              </w:rPr>
              <w:t>Ley de ingresos devengada</w:t>
            </w:r>
          </w:p>
        </w:tc>
        <w:tc>
          <w:tcPr>
            <w:tcW w:w="2550" w:type="dxa"/>
            <w:tcBorders>
              <w:top w:val="single" w:sz="4" w:space="0" w:color="000000"/>
              <w:left w:val="nil"/>
              <w:bottom w:val="single" w:sz="4" w:space="0" w:color="000000"/>
              <w:right w:val="single" w:sz="4" w:space="0" w:color="000000"/>
            </w:tcBorders>
            <w:shd w:val="clear" w:color="auto" w:fill="auto"/>
            <w:vAlign w:val="center"/>
          </w:tcPr>
          <w:p w:rsidR="0058346A" w:rsidRPr="00A55E49" w:rsidRDefault="006F7D67" w:rsidP="006F397E">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1,210,088,594.45</w:t>
            </w:r>
            <w:r w:rsidR="00EA0CA4" w:rsidRPr="00A55E49">
              <w:rPr>
                <w:rFonts w:ascii="Century Gothic" w:eastAsia="Century Gothic" w:hAnsi="Century Gothic" w:cs="Century Gothic"/>
                <w:sz w:val="18"/>
                <w:szCs w:val="18"/>
              </w:rPr>
              <w:t xml:space="preserve"> </w:t>
            </w:r>
          </w:p>
        </w:tc>
        <w:tc>
          <w:tcPr>
            <w:tcW w:w="2295" w:type="dxa"/>
            <w:tcBorders>
              <w:top w:val="single" w:sz="4" w:space="0" w:color="000000"/>
              <w:left w:val="nil"/>
              <w:bottom w:val="single" w:sz="4" w:space="0" w:color="000000"/>
              <w:right w:val="single" w:sz="4" w:space="0" w:color="000000"/>
            </w:tcBorders>
            <w:shd w:val="clear" w:color="auto" w:fill="auto"/>
            <w:vAlign w:val="center"/>
          </w:tcPr>
          <w:p w:rsidR="0058346A" w:rsidRDefault="00EA0CA4" w:rsidP="006F397E">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1,194,414,027.44</w:t>
            </w:r>
          </w:p>
        </w:tc>
      </w:tr>
      <w:tr w:rsidR="0058346A" w:rsidTr="006F397E">
        <w:trPr>
          <w:trHeight w:val="374"/>
          <w:jc w:val="right"/>
        </w:trPr>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6A" w:rsidRDefault="00EA0CA4">
            <w:pPr>
              <w:rPr>
                <w:rFonts w:ascii="Century Gothic" w:eastAsia="Century Gothic" w:hAnsi="Century Gothic" w:cs="Century Gothic"/>
                <w:sz w:val="18"/>
                <w:szCs w:val="18"/>
              </w:rPr>
            </w:pPr>
            <w:r>
              <w:rPr>
                <w:rFonts w:ascii="Century Gothic" w:eastAsia="Century Gothic" w:hAnsi="Century Gothic" w:cs="Century Gothic"/>
                <w:sz w:val="18"/>
                <w:szCs w:val="18"/>
              </w:rPr>
              <w:t>Ley de ingresos recaudada</w:t>
            </w:r>
          </w:p>
        </w:tc>
        <w:tc>
          <w:tcPr>
            <w:tcW w:w="2550" w:type="dxa"/>
            <w:tcBorders>
              <w:top w:val="single" w:sz="4" w:space="0" w:color="000000"/>
              <w:left w:val="nil"/>
              <w:bottom w:val="single" w:sz="4" w:space="0" w:color="000000"/>
              <w:right w:val="single" w:sz="4" w:space="0" w:color="000000"/>
            </w:tcBorders>
            <w:shd w:val="clear" w:color="auto" w:fill="auto"/>
            <w:vAlign w:val="center"/>
          </w:tcPr>
          <w:p w:rsidR="0058346A" w:rsidRPr="00A55E49" w:rsidRDefault="006F7D67" w:rsidP="006F397E">
            <w:pPr>
              <w:jc w:val="right"/>
              <w:rPr>
                <w:rFonts w:ascii="Century Gothic" w:eastAsia="Century Gothic" w:hAnsi="Century Gothic" w:cs="Century Gothic"/>
                <w:sz w:val="18"/>
                <w:szCs w:val="18"/>
              </w:rPr>
            </w:pPr>
            <w:r w:rsidRPr="006F7D67">
              <w:rPr>
                <w:rFonts w:ascii="Century Gothic" w:eastAsia="Century Gothic" w:hAnsi="Century Gothic" w:cs="Century Gothic"/>
                <w:sz w:val="18"/>
                <w:szCs w:val="18"/>
              </w:rPr>
              <w:t>1,210,088,594.45</w:t>
            </w:r>
          </w:p>
        </w:tc>
        <w:tc>
          <w:tcPr>
            <w:tcW w:w="2295" w:type="dxa"/>
            <w:tcBorders>
              <w:top w:val="single" w:sz="4" w:space="0" w:color="000000"/>
              <w:left w:val="nil"/>
              <w:bottom w:val="single" w:sz="4" w:space="0" w:color="000000"/>
              <w:right w:val="single" w:sz="4" w:space="0" w:color="000000"/>
            </w:tcBorders>
            <w:shd w:val="clear" w:color="auto" w:fill="auto"/>
            <w:vAlign w:val="center"/>
          </w:tcPr>
          <w:p w:rsidR="0058346A" w:rsidRDefault="00EA0CA4" w:rsidP="006F397E">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1,194,414,027.44</w:t>
            </w:r>
          </w:p>
        </w:tc>
      </w:tr>
    </w:tbl>
    <w:p w:rsidR="0058346A" w:rsidRDefault="0058346A">
      <w:pPr>
        <w:tabs>
          <w:tab w:val="left" w:pos="851"/>
        </w:tabs>
        <w:jc w:val="both"/>
        <w:rPr>
          <w:rFonts w:ascii="Century Gothic" w:eastAsia="Century Gothic" w:hAnsi="Century Gothic" w:cs="Century Gothic"/>
        </w:rPr>
      </w:pPr>
    </w:p>
    <w:p w:rsidR="0058346A" w:rsidRDefault="00EA0CA4">
      <w:pPr>
        <w:tabs>
          <w:tab w:val="left" w:pos="851"/>
        </w:tabs>
        <w:ind w:left="709"/>
        <w:jc w:val="both"/>
        <w:rPr>
          <w:rFonts w:ascii="Century Gothic" w:eastAsia="Century Gothic" w:hAnsi="Century Gothic" w:cs="Century Gothic"/>
          <w:b/>
        </w:rPr>
      </w:pPr>
      <w:r>
        <w:rPr>
          <w:rFonts w:ascii="Century Gothic" w:eastAsia="Century Gothic" w:hAnsi="Century Gothic" w:cs="Century Gothic"/>
        </w:rPr>
        <w:t xml:space="preserve"> </w:t>
      </w:r>
      <w:r>
        <w:rPr>
          <w:rFonts w:ascii="Century Gothic" w:eastAsia="Century Gothic" w:hAnsi="Century Gothic" w:cs="Century Gothic"/>
          <w:highlight w:val="white"/>
        </w:rPr>
        <w:tab/>
      </w:r>
      <w:r>
        <w:rPr>
          <w:rFonts w:ascii="Century Gothic" w:eastAsia="Century Gothic" w:hAnsi="Century Gothic" w:cs="Century Gothic"/>
          <w:b/>
          <w:sz w:val="20"/>
          <w:szCs w:val="20"/>
          <w:highlight w:val="white"/>
        </w:rPr>
        <w:t>Cuentas de egresos</w:t>
      </w:r>
    </w:p>
    <w:tbl>
      <w:tblPr>
        <w:tblStyle w:val="afff5"/>
        <w:tblW w:w="8219" w:type="dxa"/>
        <w:jc w:val="right"/>
        <w:tblInd w:w="0" w:type="dxa"/>
        <w:tblLayout w:type="fixed"/>
        <w:tblLook w:val="0400" w:firstRow="0" w:lastRow="0" w:firstColumn="0" w:lastColumn="0" w:noHBand="0" w:noVBand="1"/>
      </w:tblPr>
      <w:tblGrid>
        <w:gridCol w:w="4537"/>
        <w:gridCol w:w="1838"/>
        <w:gridCol w:w="1844"/>
      </w:tblGrid>
      <w:tr w:rsidR="0058346A">
        <w:trPr>
          <w:trHeight w:val="240"/>
          <w:jc w:val="right"/>
        </w:trPr>
        <w:tc>
          <w:tcPr>
            <w:tcW w:w="4537" w:type="dxa"/>
            <w:tcBorders>
              <w:top w:val="single" w:sz="4" w:space="0" w:color="000000"/>
              <w:left w:val="single" w:sz="4" w:space="0" w:color="000000"/>
              <w:bottom w:val="single" w:sz="4" w:space="0" w:color="000000"/>
              <w:right w:val="single" w:sz="4" w:space="0" w:color="000000"/>
            </w:tcBorders>
            <w:shd w:val="clear" w:color="auto" w:fill="A6A6A6"/>
          </w:tcPr>
          <w:p w:rsidR="0058346A" w:rsidRDefault="00EA0CA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CONCEPTO</w:t>
            </w:r>
          </w:p>
        </w:tc>
        <w:tc>
          <w:tcPr>
            <w:tcW w:w="1838" w:type="dxa"/>
            <w:tcBorders>
              <w:top w:val="single" w:sz="4" w:space="0" w:color="000000"/>
              <w:left w:val="nil"/>
              <w:bottom w:val="single" w:sz="4" w:space="0" w:color="000000"/>
              <w:right w:val="single" w:sz="4" w:space="0" w:color="000000"/>
            </w:tcBorders>
            <w:shd w:val="clear" w:color="auto" w:fill="A6A6A6"/>
          </w:tcPr>
          <w:p w:rsidR="0058346A" w:rsidRDefault="00EA0CA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2023</w:t>
            </w:r>
          </w:p>
        </w:tc>
        <w:tc>
          <w:tcPr>
            <w:tcW w:w="1844" w:type="dxa"/>
            <w:tcBorders>
              <w:top w:val="single" w:sz="4" w:space="0" w:color="000000"/>
              <w:left w:val="nil"/>
              <w:bottom w:val="single" w:sz="4" w:space="0" w:color="000000"/>
              <w:right w:val="single" w:sz="4" w:space="0" w:color="000000"/>
            </w:tcBorders>
            <w:shd w:val="clear" w:color="auto" w:fill="A6A6A6"/>
          </w:tcPr>
          <w:p w:rsidR="0058346A" w:rsidRDefault="00EA0CA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2022</w:t>
            </w:r>
          </w:p>
        </w:tc>
      </w:tr>
      <w:tr w:rsidR="0058346A" w:rsidTr="00B72F0C">
        <w:trPr>
          <w:trHeight w:val="240"/>
          <w:jc w:val="right"/>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58346A" w:rsidRDefault="00EA0CA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Presupuesto de egresos aprobado</w:t>
            </w:r>
          </w:p>
        </w:tc>
        <w:tc>
          <w:tcPr>
            <w:tcW w:w="1838" w:type="dxa"/>
            <w:tcBorders>
              <w:top w:val="single" w:sz="4" w:space="0" w:color="000000"/>
              <w:left w:val="nil"/>
              <w:bottom w:val="single" w:sz="4" w:space="0" w:color="000000"/>
              <w:right w:val="single" w:sz="4" w:space="0" w:color="000000"/>
            </w:tcBorders>
            <w:shd w:val="clear" w:color="auto" w:fill="auto"/>
            <w:vAlign w:val="center"/>
          </w:tcPr>
          <w:p w:rsidR="0058346A" w:rsidRDefault="00EA0CA4" w:rsidP="00B72F0C">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1,229,900,110.60</w:t>
            </w:r>
          </w:p>
        </w:tc>
        <w:tc>
          <w:tcPr>
            <w:tcW w:w="1844" w:type="dxa"/>
            <w:tcBorders>
              <w:top w:val="single" w:sz="4" w:space="0" w:color="000000"/>
              <w:left w:val="nil"/>
              <w:bottom w:val="single" w:sz="4" w:space="0" w:color="000000"/>
              <w:right w:val="single" w:sz="4" w:space="0" w:color="000000"/>
            </w:tcBorders>
            <w:shd w:val="clear" w:color="auto" w:fill="auto"/>
            <w:vAlign w:val="center"/>
          </w:tcPr>
          <w:p w:rsidR="0058346A" w:rsidRDefault="00EA0CA4" w:rsidP="00B72F0C">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1,247,275,800.00</w:t>
            </w:r>
          </w:p>
        </w:tc>
      </w:tr>
      <w:tr w:rsidR="0058346A" w:rsidTr="00B72F0C">
        <w:trPr>
          <w:trHeight w:val="240"/>
          <w:jc w:val="right"/>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58346A" w:rsidRDefault="00EA0CA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Presupuesto de egresos por ejercer</w:t>
            </w:r>
          </w:p>
        </w:tc>
        <w:tc>
          <w:tcPr>
            <w:tcW w:w="1838" w:type="dxa"/>
            <w:tcBorders>
              <w:top w:val="single" w:sz="4" w:space="0" w:color="000000"/>
              <w:left w:val="nil"/>
              <w:bottom w:val="single" w:sz="4" w:space="0" w:color="000000"/>
              <w:right w:val="single" w:sz="4" w:space="0" w:color="000000"/>
            </w:tcBorders>
            <w:shd w:val="clear" w:color="auto" w:fill="auto"/>
            <w:vAlign w:val="center"/>
          </w:tcPr>
          <w:p w:rsidR="0058346A" w:rsidRDefault="006F7D67" w:rsidP="00B72F0C">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55,795.21</w:t>
            </w:r>
          </w:p>
        </w:tc>
        <w:tc>
          <w:tcPr>
            <w:tcW w:w="1844" w:type="dxa"/>
            <w:tcBorders>
              <w:top w:val="single" w:sz="4" w:space="0" w:color="000000"/>
              <w:left w:val="nil"/>
              <w:bottom w:val="single" w:sz="4" w:space="0" w:color="000000"/>
              <w:right w:val="single" w:sz="4" w:space="0" w:color="000000"/>
            </w:tcBorders>
            <w:shd w:val="clear" w:color="auto" w:fill="auto"/>
            <w:vAlign w:val="center"/>
          </w:tcPr>
          <w:p w:rsidR="0058346A" w:rsidRDefault="00EA0CA4" w:rsidP="00B72F0C">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0.00</w:t>
            </w:r>
          </w:p>
        </w:tc>
      </w:tr>
      <w:tr w:rsidR="0058346A" w:rsidTr="00B72F0C">
        <w:trPr>
          <w:trHeight w:val="240"/>
          <w:jc w:val="right"/>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58346A" w:rsidRDefault="00EA0CA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Modificaciones al presupuesto de egresos aprobado</w:t>
            </w:r>
          </w:p>
        </w:tc>
        <w:tc>
          <w:tcPr>
            <w:tcW w:w="1838" w:type="dxa"/>
            <w:tcBorders>
              <w:top w:val="single" w:sz="4" w:space="0" w:color="000000"/>
              <w:left w:val="nil"/>
              <w:bottom w:val="single" w:sz="4" w:space="0" w:color="000000"/>
              <w:right w:val="single" w:sz="4" w:space="0" w:color="000000"/>
            </w:tcBorders>
            <w:shd w:val="clear" w:color="auto" w:fill="auto"/>
            <w:vAlign w:val="center"/>
          </w:tcPr>
          <w:p w:rsidR="0058346A" w:rsidRDefault="00294AD7" w:rsidP="00294AD7">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-175,300.44</w:t>
            </w:r>
          </w:p>
        </w:tc>
        <w:tc>
          <w:tcPr>
            <w:tcW w:w="1844" w:type="dxa"/>
            <w:tcBorders>
              <w:top w:val="single" w:sz="4" w:space="0" w:color="000000"/>
              <w:left w:val="nil"/>
              <w:bottom w:val="single" w:sz="4" w:space="0" w:color="000000"/>
              <w:right w:val="single" w:sz="4" w:space="0" w:color="000000"/>
            </w:tcBorders>
            <w:shd w:val="clear" w:color="auto" w:fill="auto"/>
            <w:vAlign w:val="center"/>
          </w:tcPr>
          <w:p w:rsidR="0058346A" w:rsidRDefault="00EA0CA4" w:rsidP="00294AD7">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-72,791,259.60</w:t>
            </w:r>
          </w:p>
        </w:tc>
      </w:tr>
      <w:tr w:rsidR="00304CB1" w:rsidTr="00B72F0C">
        <w:trPr>
          <w:trHeight w:val="240"/>
          <w:jc w:val="right"/>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04CB1" w:rsidRDefault="00304CB1" w:rsidP="00304CB1">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Presupuesto de egresos comprometido</w:t>
            </w:r>
          </w:p>
        </w:tc>
        <w:tc>
          <w:tcPr>
            <w:tcW w:w="1838" w:type="dxa"/>
            <w:tcBorders>
              <w:top w:val="single" w:sz="4" w:space="0" w:color="000000"/>
              <w:left w:val="nil"/>
              <w:bottom w:val="single" w:sz="4" w:space="0" w:color="000000"/>
              <w:right w:val="single" w:sz="4" w:space="0" w:color="000000"/>
            </w:tcBorders>
            <w:shd w:val="clear" w:color="auto" w:fill="auto"/>
            <w:vAlign w:val="center"/>
          </w:tcPr>
          <w:p w:rsidR="00304CB1" w:rsidRDefault="00294AD7" w:rsidP="00304CB1">
            <w:pPr>
              <w:jc w:val="right"/>
            </w:pPr>
            <w:r>
              <w:rPr>
                <w:rFonts w:ascii="Century Gothic" w:eastAsia="Century Gothic" w:hAnsi="Century Gothic" w:cs="Century Gothic"/>
                <w:sz w:val="18"/>
                <w:szCs w:val="18"/>
              </w:rPr>
              <w:t>1,229,669,104.95</w:t>
            </w:r>
          </w:p>
        </w:tc>
        <w:tc>
          <w:tcPr>
            <w:tcW w:w="1844" w:type="dxa"/>
            <w:tcBorders>
              <w:top w:val="single" w:sz="4" w:space="0" w:color="000000"/>
              <w:left w:val="nil"/>
              <w:bottom w:val="single" w:sz="4" w:space="0" w:color="000000"/>
              <w:right w:val="single" w:sz="4" w:space="0" w:color="000000"/>
            </w:tcBorders>
            <w:shd w:val="clear" w:color="auto" w:fill="auto"/>
            <w:vAlign w:val="center"/>
          </w:tcPr>
          <w:p w:rsidR="00304CB1" w:rsidRDefault="00304CB1" w:rsidP="00304CB1">
            <w:pPr>
              <w:jc w:val="right"/>
              <w:rPr>
                <w:rFonts w:ascii="Century Gothic" w:eastAsia="Century Gothic" w:hAnsi="Century Gothic" w:cs="Century Gothic"/>
                <w:sz w:val="18"/>
                <w:szCs w:val="18"/>
              </w:rPr>
            </w:pPr>
            <w:bookmarkStart w:id="29" w:name="bookmark=kix.kjbzhj7hxs0f" w:colFirst="0" w:colLast="0"/>
            <w:bookmarkStart w:id="30" w:name="bookmark=kix.ptam13ccz99x" w:colFirst="0" w:colLast="0"/>
            <w:bookmarkEnd w:id="29"/>
            <w:bookmarkEnd w:id="30"/>
            <w:r>
              <w:rPr>
                <w:rFonts w:ascii="Century Gothic" w:eastAsia="Century Gothic" w:hAnsi="Century Gothic" w:cs="Century Gothic"/>
                <w:sz w:val="18"/>
                <w:szCs w:val="18"/>
              </w:rPr>
              <w:t>1,174,484,540.40</w:t>
            </w:r>
          </w:p>
        </w:tc>
      </w:tr>
      <w:tr w:rsidR="00304CB1" w:rsidTr="00B72F0C">
        <w:trPr>
          <w:trHeight w:val="240"/>
          <w:jc w:val="right"/>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04CB1" w:rsidRDefault="00304CB1" w:rsidP="00304CB1">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Presupuesto de egresos devengado</w:t>
            </w:r>
          </w:p>
        </w:tc>
        <w:tc>
          <w:tcPr>
            <w:tcW w:w="1838" w:type="dxa"/>
            <w:tcBorders>
              <w:top w:val="single" w:sz="4" w:space="0" w:color="000000"/>
              <w:left w:val="nil"/>
              <w:bottom w:val="single" w:sz="4" w:space="0" w:color="000000"/>
              <w:right w:val="single" w:sz="4" w:space="0" w:color="000000"/>
            </w:tcBorders>
            <w:shd w:val="clear" w:color="auto" w:fill="auto"/>
            <w:vAlign w:val="center"/>
          </w:tcPr>
          <w:p w:rsidR="00304CB1" w:rsidRDefault="00294AD7" w:rsidP="00304CB1">
            <w:pPr>
              <w:jc w:val="right"/>
            </w:pPr>
            <w:r w:rsidRPr="00294AD7">
              <w:rPr>
                <w:rFonts w:ascii="Century Gothic" w:eastAsia="Century Gothic" w:hAnsi="Century Gothic" w:cs="Century Gothic"/>
                <w:sz w:val="18"/>
                <w:szCs w:val="18"/>
              </w:rPr>
              <w:t>1,229,669,104.95</w:t>
            </w:r>
          </w:p>
        </w:tc>
        <w:tc>
          <w:tcPr>
            <w:tcW w:w="1844" w:type="dxa"/>
            <w:tcBorders>
              <w:top w:val="single" w:sz="4" w:space="0" w:color="000000"/>
              <w:left w:val="nil"/>
              <w:bottom w:val="single" w:sz="4" w:space="0" w:color="000000"/>
              <w:right w:val="single" w:sz="4" w:space="0" w:color="000000"/>
            </w:tcBorders>
            <w:shd w:val="clear" w:color="auto" w:fill="auto"/>
            <w:vAlign w:val="center"/>
          </w:tcPr>
          <w:p w:rsidR="00304CB1" w:rsidRDefault="00304CB1" w:rsidP="00304CB1">
            <w:pPr>
              <w:jc w:val="right"/>
              <w:rPr>
                <w:rFonts w:ascii="Century Gothic" w:eastAsia="Century Gothic" w:hAnsi="Century Gothic" w:cs="Century Gothic"/>
                <w:sz w:val="18"/>
                <w:szCs w:val="18"/>
              </w:rPr>
            </w:pPr>
            <w:bookmarkStart w:id="31" w:name="bookmark=kix.jgrtmnxcsssb" w:colFirst="0" w:colLast="0"/>
            <w:bookmarkStart w:id="32" w:name="bookmark=kix.il02u3nhejlw" w:colFirst="0" w:colLast="0"/>
            <w:bookmarkEnd w:id="31"/>
            <w:bookmarkEnd w:id="32"/>
            <w:r>
              <w:rPr>
                <w:rFonts w:ascii="Century Gothic" w:eastAsia="Century Gothic" w:hAnsi="Century Gothic" w:cs="Century Gothic"/>
                <w:sz w:val="18"/>
                <w:szCs w:val="18"/>
              </w:rPr>
              <w:t>1,174,484,540.40</w:t>
            </w:r>
          </w:p>
        </w:tc>
      </w:tr>
      <w:tr w:rsidR="00304CB1" w:rsidTr="00B72F0C">
        <w:trPr>
          <w:trHeight w:val="240"/>
          <w:jc w:val="right"/>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04CB1" w:rsidRDefault="00304CB1" w:rsidP="00304CB1">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Presupuesto de egresos ejercido</w:t>
            </w:r>
          </w:p>
        </w:tc>
        <w:tc>
          <w:tcPr>
            <w:tcW w:w="1838" w:type="dxa"/>
            <w:tcBorders>
              <w:top w:val="single" w:sz="4" w:space="0" w:color="000000"/>
              <w:left w:val="nil"/>
              <w:bottom w:val="single" w:sz="4" w:space="0" w:color="000000"/>
              <w:right w:val="single" w:sz="4" w:space="0" w:color="000000"/>
            </w:tcBorders>
            <w:shd w:val="clear" w:color="auto" w:fill="auto"/>
            <w:vAlign w:val="center"/>
          </w:tcPr>
          <w:p w:rsidR="00304CB1" w:rsidRDefault="00294AD7" w:rsidP="00304CB1">
            <w:pPr>
              <w:jc w:val="right"/>
            </w:pPr>
            <w:r w:rsidRPr="00294AD7">
              <w:rPr>
                <w:rFonts w:ascii="Century Gothic" w:eastAsia="Century Gothic" w:hAnsi="Century Gothic" w:cs="Century Gothic"/>
                <w:sz w:val="18"/>
                <w:szCs w:val="18"/>
              </w:rPr>
              <w:t>1,229,669,104.95</w:t>
            </w:r>
          </w:p>
        </w:tc>
        <w:tc>
          <w:tcPr>
            <w:tcW w:w="1844" w:type="dxa"/>
            <w:tcBorders>
              <w:top w:val="single" w:sz="4" w:space="0" w:color="000000"/>
              <w:left w:val="nil"/>
              <w:bottom w:val="single" w:sz="4" w:space="0" w:color="000000"/>
              <w:right w:val="single" w:sz="4" w:space="0" w:color="000000"/>
            </w:tcBorders>
            <w:shd w:val="clear" w:color="auto" w:fill="auto"/>
            <w:vAlign w:val="center"/>
          </w:tcPr>
          <w:p w:rsidR="00304CB1" w:rsidRDefault="00304CB1" w:rsidP="00304CB1">
            <w:pPr>
              <w:jc w:val="right"/>
              <w:rPr>
                <w:rFonts w:ascii="Century Gothic" w:eastAsia="Century Gothic" w:hAnsi="Century Gothic" w:cs="Century Gothic"/>
                <w:sz w:val="18"/>
                <w:szCs w:val="18"/>
              </w:rPr>
            </w:pPr>
            <w:bookmarkStart w:id="33" w:name="bookmark=kix.movcldrqbauw" w:colFirst="0" w:colLast="0"/>
            <w:bookmarkStart w:id="34" w:name="bookmark=kix.jhtq0fokm1m8" w:colFirst="0" w:colLast="0"/>
            <w:bookmarkEnd w:id="33"/>
            <w:bookmarkEnd w:id="34"/>
            <w:r>
              <w:rPr>
                <w:rFonts w:ascii="Century Gothic" w:eastAsia="Century Gothic" w:hAnsi="Century Gothic" w:cs="Century Gothic"/>
                <w:sz w:val="18"/>
                <w:szCs w:val="18"/>
              </w:rPr>
              <w:t>1,174,484,540.40</w:t>
            </w:r>
          </w:p>
        </w:tc>
      </w:tr>
      <w:tr w:rsidR="00304CB1" w:rsidTr="00B72F0C">
        <w:trPr>
          <w:trHeight w:val="240"/>
          <w:jc w:val="right"/>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04CB1" w:rsidRDefault="00304CB1" w:rsidP="00304CB1">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Presupuesto de egresos pagado</w:t>
            </w:r>
          </w:p>
        </w:tc>
        <w:tc>
          <w:tcPr>
            <w:tcW w:w="1838" w:type="dxa"/>
            <w:tcBorders>
              <w:top w:val="single" w:sz="4" w:space="0" w:color="000000"/>
              <w:left w:val="nil"/>
              <w:bottom w:val="single" w:sz="4" w:space="0" w:color="000000"/>
              <w:right w:val="single" w:sz="4" w:space="0" w:color="000000"/>
            </w:tcBorders>
            <w:shd w:val="clear" w:color="auto" w:fill="auto"/>
            <w:vAlign w:val="center"/>
          </w:tcPr>
          <w:p w:rsidR="00304CB1" w:rsidRDefault="00294AD7" w:rsidP="00304CB1">
            <w:pPr>
              <w:jc w:val="right"/>
            </w:pPr>
            <w:r>
              <w:rPr>
                <w:rFonts w:ascii="Century Gothic" w:eastAsia="Century Gothic" w:hAnsi="Century Gothic" w:cs="Century Gothic"/>
                <w:sz w:val="18"/>
                <w:szCs w:val="18"/>
              </w:rPr>
              <w:t>1,048,512,995.01</w:t>
            </w:r>
          </w:p>
        </w:tc>
        <w:tc>
          <w:tcPr>
            <w:tcW w:w="1844" w:type="dxa"/>
            <w:tcBorders>
              <w:top w:val="single" w:sz="4" w:space="0" w:color="000000"/>
              <w:left w:val="nil"/>
              <w:bottom w:val="single" w:sz="4" w:space="0" w:color="000000"/>
              <w:right w:val="single" w:sz="4" w:space="0" w:color="000000"/>
            </w:tcBorders>
            <w:shd w:val="clear" w:color="auto" w:fill="auto"/>
            <w:vAlign w:val="center"/>
          </w:tcPr>
          <w:p w:rsidR="00304CB1" w:rsidRDefault="00304CB1" w:rsidP="00304CB1">
            <w:pPr>
              <w:jc w:val="right"/>
              <w:rPr>
                <w:rFonts w:ascii="Century Gothic" w:eastAsia="Century Gothic" w:hAnsi="Century Gothic" w:cs="Century Gothic"/>
                <w:sz w:val="18"/>
                <w:szCs w:val="18"/>
              </w:rPr>
            </w:pPr>
            <w:bookmarkStart w:id="35" w:name="bookmark=kix.97z36dz1fvtf" w:colFirst="0" w:colLast="0"/>
            <w:bookmarkStart w:id="36" w:name="bookmark=kix.mp7qvs62wwlv" w:colFirst="0" w:colLast="0"/>
            <w:bookmarkEnd w:id="35"/>
            <w:bookmarkEnd w:id="36"/>
            <w:r>
              <w:rPr>
                <w:rFonts w:ascii="Century Gothic" w:eastAsia="Century Gothic" w:hAnsi="Century Gothic" w:cs="Century Gothic"/>
                <w:sz w:val="18"/>
                <w:szCs w:val="18"/>
              </w:rPr>
              <w:t>1,110,705,353.09</w:t>
            </w:r>
          </w:p>
        </w:tc>
      </w:tr>
    </w:tbl>
    <w:p w:rsidR="0058346A" w:rsidRDefault="0058346A">
      <w:pPr>
        <w:spacing w:line="240" w:lineRule="auto"/>
        <w:jc w:val="both"/>
        <w:rPr>
          <w:rFonts w:ascii="Century Gothic" w:eastAsia="Century Gothic" w:hAnsi="Century Gothic" w:cs="Century Gothic"/>
          <w:sz w:val="20"/>
          <w:szCs w:val="20"/>
        </w:rPr>
      </w:pP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Se agregan cuentas de orden en desde el mes de agosto del 2021 por valores en custodia que se reciben por un pago de daño a un menor, por la cantidad de $8,000.00 (ocho mil pesos 00/100 M.N.), misma que el Sistema para el Desarrollo Integral de la Familia Michoacana deberá conservar hasta que el menor sea mayor de edad y pueda recibir este recurso, el cual ingresó a la cuenta bancaria con número 0312135560101 CAIS 2021 de la institución bancaria BanBajío, el día 19 de agosto de 2021 y queda registrado en la póliza D00545 de la misma fecha, así como su contrapartida en la cuenta 2119-9-1 Menor de edad LIFG creando esta cuenta como acreedor, a la par se realizó el registro en la póliza D00546 del 31 de agosto de 2021 para realizar el registro en las cuentas de orden 7110-1 y 7120-1 MOR/053/25249/2020 CASO 1003202011033, estos dos registros se cancelaran en el momento en que se entregue el recurso al beneficiario.</w:t>
      </w:r>
    </w:p>
    <w:p w:rsidR="0058346A" w:rsidRDefault="0058346A">
      <w:pPr>
        <w:spacing w:line="240" w:lineRule="auto"/>
        <w:ind w:left="851"/>
        <w:jc w:val="both"/>
        <w:rPr>
          <w:rFonts w:ascii="Century Gothic" w:eastAsia="Century Gothic" w:hAnsi="Century Gothic" w:cs="Century Gothic"/>
          <w:sz w:val="20"/>
          <w:szCs w:val="20"/>
        </w:rPr>
      </w:pP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El Sistema para el Desarrollo Integral de la Familia Michoacana no tiene contratos de construcciones ya que no realiza obra.</w:t>
      </w:r>
    </w:p>
    <w:p w:rsidR="0058346A" w:rsidRDefault="0058346A">
      <w:pPr>
        <w:spacing w:line="240" w:lineRule="auto"/>
        <w:ind w:left="851"/>
        <w:jc w:val="both"/>
        <w:rPr>
          <w:rFonts w:ascii="Century Gothic" w:eastAsia="Century Gothic" w:hAnsi="Century Gothic" w:cs="Century Gothic"/>
          <w:sz w:val="20"/>
          <w:szCs w:val="20"/>
        </w:rPr>
      </w:pP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A continuación, se enlistan los Documentos de Ejecución Presupuestaria y Pago pendientes de depositar por la Secretaría de Finanzas y Administración al Sistema para el Desarrollo Integral de la Familia Michoacana en el ejercicio fiscal 2020, 2021 y 2022 que se encuentran en cuentas de orden Ingresos por Transferencia (DEPP’S pendientes de depositar).</w:t>
      </w:r>
    </w:p>
    <w:p w:rsidR="0058346A" w:rsidRDefault="0058346A">
      <w:pPr>
        <w:spacing w:line="240" w:lineRule="auto"/>
        <w:ind w:left="851"/>
        <w:jc w:val="both"/>
        <w:rPr>
          <w:rFonts w:ascii="Century Gothic" w:eastAsia="Century Gothic" w:hAnsi="Century Gothic" w:cs="Century Gothic"/>
          <w:sz w:val="20"/>
          <w:szCs w:val="20"/>
        </w:rPr>
      </w:pPr>
    </w:p>
    <w:tbl>
      <w:tblPr>
        <w:tblStyle w:val="afff6"/>
        <w:tblW w:w="822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126"/>
        <w:gridCol w:w="2551"/>
        <w:gridCol w:w="2835"/>
      </w:tblGrid>
      <w:tr w:rsidR="0058346A">
        <w:trPr>
          <w:trHeight w:val="255"/>
        </w:trPr>
        <w:tc>
          <w:tcPr>
            <w:tcW w:w="709" w:type="dxa"/>
            <w:shd w:val="clear" w:color="auto" w:fill="A6A6A6"/>
            <w:vAlign w:val="bottom"/>
          </w:tcPr>
          <w:p w:rsidR="0058346A" w:rsidRDefault="00EA0CA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No.</w:t>
            </w:r>
          </w:p>
        </w:tc>
        <w:tc>
          <w:tcPr>
            <w:tcW w:w="2126" w:type="dxa"/>
            <w:shd w:val="clear" w:color="auto" w:fill="A6A6A6"/>
            <w:vAlign w:val="bottom"/>
          </w:tcPr>
          <w:p w:rsidR="0058346A" w:rsidRDefault="00EA0CA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DEPP</w:t>
            </w:r>
          </w:p>
        </w:tc>
        <w:tc>
          <w:tcPr>
            <w:tcW w:w="2551" w:type="dxa"/>
            <w:shd w:val="clear" w:color="auto" w:fill="A6A6A6"/>
            <w:vAlign w:val="bottom"/>
          </w:tcPr>
          <w:p w:rsidR="0058346A" w:rsidRDefault="00EA0CA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FECHA DEPP</w:t>
            </w:r>
          </w:p>
        </w:tc>
        <w:tc>
          <w:tcPr>
            <w:tcW w:w="2835" w:type="dxa"/>
            <w:shd w:val="clear" w:color="auto" w:fill="A6A6A6"/>
            <w:vAlign w:val="bottom"/>
          </w:tcPr>
          <w:p w:rsidR="0058346A" w:rsidRDefault="00EA0CA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IMPORTE</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0400000000039</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04/03/2020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125,000.00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2</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0400000000016</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06/02/2020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119,209.80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3</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0400000000137</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05/10/2020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17,343.34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4</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0400000000158</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02/12/2020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93,725.48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5</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0400000000159</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02/12/2020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9,835.24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6</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0400000000161</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02/12/2020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1,079,393.52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7</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0400000000140</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05/10/2020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1,966,223.96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8</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0400000000150</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04/11/2020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3,541,666.00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9</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0400000000160</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02/12/2020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10,625,006.00</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10</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0400000000096</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03/06/2020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166,666.00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11</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0400000000118</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03/09/2020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166,666.00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12</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0400000000138</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05/10/2020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278,351.88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13</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0400000000148</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04/11/2020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416,666.00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14</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0400000000158</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02/12/2020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750,006.00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15</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0400000000020</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19/02/2020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226,519.14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16</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0400000000025</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19/02/2020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309,919.27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17</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0400000000029</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19/02/2020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833,332.00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18</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0400000000034</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04/03/2020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333,333.00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19</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0400000000035</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04/03/2020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83,333.00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20</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0400000000036</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04/03/2020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333,333.00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21</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0400000000037</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04/03/2020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83,333.00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22</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0400000000042</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04/03/2020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629,438.00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23</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0400000000043</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04/03/2020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250,000.00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24</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0400000000044</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04/03/2020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396,215.00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25</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0400000000045</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04/03/2020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833,333.00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26</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0400000000046</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04/03/2020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416,666.00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27</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0400000000047</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04/03/2020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416,666.00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28</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0400000000059</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14/04/2020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629,438.00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29</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0400000000060</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14/04/2020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250,000.00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30</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0400000000061</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14/04/2020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396,215.00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31</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0400000000062</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14/04/2020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333,333.00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32</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0400000000063</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14/04/2020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83,333.00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33</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0400000000064</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14/04/2020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333,333.00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34</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0400000000065</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14/04/2020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83,333.00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35</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0400000000066</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14/04/2020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833,333.00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36</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0400000000067</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14/04/2020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416,666.00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37</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0400000000068</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14/04/2020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416,666.00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38</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0400000000080</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08/05/2020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629,438.00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39</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0400000000081</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08/05/2020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250,000.00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40</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0400000000082</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08/05/2020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396,215.00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41</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0400000000083</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08/05/2020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333,333.00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42</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0400000000084</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08/05/2020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83,333.00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43</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0400000000085</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08/05/2020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333,333.00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44</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0400000000086</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08/05/2020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83,333.00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45</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0400000000087</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08/05/2020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833,333.00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46</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0400000000088</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08/05/2020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416,666.00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47</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0400000000089</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08/05/2020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416,666.00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48</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0400000000113</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03/09/2020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629,438.00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49</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0400000000116</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03/09/2020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250,000.00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50</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0400000000120</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03/09/2020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396,215.00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51</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0400000000122</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03/09/2020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333,333.00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52</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0400000000125</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03/09/2020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83,333.00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53</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0400000000126</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03/09/2020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333,333.00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54</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0400000000129</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03/09/2020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83,333.00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55</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0400000000128</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03/09/2020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833,333.00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56</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0400000000130</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03/09/2020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416,666.00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57</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0400000000131</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03/09/2020</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416,666.00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58</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0400000000163</w:t>
            </w:r>
          </w:p>
        </w:tc>
        <w:tc>
          <w:tcPr>
            <w:tcW w:w="2551"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02/12/2020 </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2,517,753.00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59</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0400000000164</w:t>
            </w:r>
          </w:p>
        </w:tc>
        <w:tc>
          <w:tcPr>
            <w:tcW w:w="2551" w:type="dxa"/>
            <w:shd w:val="clear" w:color="auto" w:fill="auto"/>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02/12/2020 </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1,000,000.00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60</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0400000000165</w:t>
            </w:r>
          </w:p>
        </w:tc>
        <w:tc>
          <w:tcPr>
            <w:tcW w:w="2551" w:type="dxa"/>
            <w:shd w:val="clear" w:color="auto" w:fill="auto"/>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02/12/2020 </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1,584,867.00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61</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0400000000166</w:t>
            </w:r>
          </w:p>
        </w:tc>
        <w:tc>
          <w:tcPr>
            <w:tcW w:w="2551" w:type="dxa"/>
            <w:shd w:val="clear" w:color="auto" w:fill="auto"/>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02/12/2020 </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333,336.00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62</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0400000000167</w:t>
            </w:r>
          </w:p>
        </w:tc>
        <w:tc>
          <w:tcPr>
            <w:tcW w:w="2551" w:type="dxa"/>
            <w:shd w:val="clear" w:color="auto" w:fill="auto"/>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02/12/2020 </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1,333,336.00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63</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0400000000168</w:t>
            </w:r>
          </w:p>
        </w:tc>
        <w:tc>
          <w:tcPr>
            <w:tcW w:w="2551" w:type="dxa"/>
            <w:shd w:val="clear" w:color="auto" w:fill="auto"/>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02/12/2020 </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1,333,336.00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64</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0400000000169</w:t>
            </w:r>
          </w:p>
        </w:tc>
        <w:tc>
          <w:tcPr>
            <w:tcW w:w="2551" w:type="dxa"/>
            <w:shd w:val="clear" w:color="auto" w:fill="auto"/>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02/12/2020 </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333,336.00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65</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0400000000170</w:t>
            </w:r>
          </w:p>
        </w:tc>
        <w:tc>
          <w:tcPr>
            <w:tcW w:w="2551" w:type="dxa"/>
            <w:shd w:val="clear" w:color="auto" w:fill="auto"/>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02/12/2020 </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3,333,336.00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66</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0400000000171</w:t>
            </w:r>
          </w:p>
        </w:tc>
        <w:tc>
          <w:tcPr>
            <w:tcW w:w="2551" w:type="dxa"/>
            <w:shd w:val="clear" w:color="auto" w:fill="auto"/>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02/12/2020 </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1,666,672.00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67</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0400000000172</w:t>
            </w:r>
          </w:p>
        </w:tc>
        <w:tc>
          <w:tcPr>
            <w:tcW w:w="2551" w:type="dxa"/>
            <w:shd w:val="clear" w:color="auto" w:fill="auto"/>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02/12/2020 </w:t>
            </w:r>
          </w:p>
        </w:tc>
        <w:tc>
          <w:tcPr>
            <w:tcW w:w="2835"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1,666,672.00 </w:t>
            </w:r>
          </w:p>
        </w:tc>
      </w:tr>
      <w:tr w:rsidR="0058346A">
        <w:trPr>
          <w:trHeight w:val="234"/>
        </w:trPr>
        <w:tc>
          <w:tcPr>
            <w:tcW w:w="5386" w:type="dxa"/>
            <w:gridSpan w:val="3"/>
            <w:shd w:val="clear" w:color="auto" w:fill="BFBFBF"/>
          </w:tcPr>
          <w:p w:rsidR="0058346A" w:rsidRDefault="00EA0CA4">
            <w:pPr>
              <w:jc w:val="right"/>
              <w:rPr>
                <w:rFonts w:ascii="Century Gothic" w:eastAsia="Century Gothic" w:hAnsi="Century Gothic" w:cs="Century Gothic"/>
                <w:b/>
                <w:sz w:val="16"/>
                <w:szCs w:val="16"/>
              </w:rPr>
            </w:pPr>
            <w:r>
              <w:rPr>
                <w:rFonts w:ascii="Century Gothic" w:eastAsia="Century Gothic" w:hAnsi="Century Gothic" w:cs="Century Gothic"/>
                <w:b/>
                <w:sz w:val="16"/>
                <w:szCs w:val="16"/>
              </w:rPr>
              <w:t>TOTAL DEPP’S PENDIENTES DE DEPOSITAR 2020</w:t>
            </w:r>
          </w:p>
        </w:tc>
        <w:tc>
          <w:tcPr>
            <w:tcW w:w="2835" w:type="dxa"/>
            <w:shd w:val="clear" w:color="auto" w:fill="BFBFBF"/>
            <w:vAlign w:val="bottom"/>
          </w:tcPr>
          <w:p w:rsidR="0058346A" w:rsidRDefault="00EA0CA4">
            <w:pPr>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 $                50,930,773.63</w:t>
            </w:r>
          </w:p>
        </w:tc>
      </w:tr>
    </w:tbl>
    <w:p w:rsidR="0058346A" w:rsidRDefault="0058346A">
      <w:pPr>
        <w:ind w:left="851"/>
        <w:jc w:val="both"/>
        <w:rPr>
          <w:rFonts w:ascii="Century Gothic" w:eastAsia="Century Gothic" w:hAnsi="Century Gothic" w:cs="Century Gothic"/>
        </w:rPr>
      </w:pPr>
    </w:p>
    <w:p w:rsidR="0058346A" w:rsidRDefault="0058346A">
      <w:pPr>
        <w:ind w:left="851"/>
        <w:jc w:val="both"/>
        <w:rPr>
          <w:rFonts w:ascii="Century Gothic" w:eastAsia="Century Gothic" w:hAnsi="Century Gothic" w:cs="Century Gothic"/>
        </w:rPr>
      </w:pPr>
    </w:p>
    <w:p w:rsidR="00CB174D" w:rsidRDefault="00CB174D">
      <w:pPr>
        <w:ind w:left="851"/>
        <w:jc w:val="both"/>
        <w:rPr>
          <w:rFonts w:ascii="Century Gothic" w:eastAsia="Century Gothic" w:hAnsi="Century Gothic" w:cs="Century Gothic"/>
        </w:rPr>
      </w:pPr>
    </w:p>
    <w:tbl>
      <w:tblPr>
        <w:tblStyle w:val="afff7"/>
        <w:tblW w:w="822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126"/>
        <w:gridCol w:w="2485"/>
        <w:gridCol w:w="2901"/>
      </w:tblGrid>
      <w:tr w:rsidR="0058346A">
        <w:trPr>
          <w:trHeight w:val="255"/>
        </w:trPr>
        <w:tc>
          <w:tcPr>
            <w:tcW w:w="709" w:type="dxa"/>
            <w:shd w:val="clear" w:color="auto" w:fill="A6A6A6"/>
            <w:vAlign w:val="bottom"/>
          </w:tcPr>
          <w:p w:rsidR="0058346A" w:rsidRDefault="00EA0CA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No.</w:t>
            </w:r>
          </w:p>
        </w:tc>
        <w:tc>
          <w:tcPr>
            <w:tcW w:w="2126" w:type="dxa"/>
            <w:shd w:val="clear" w:color="auto" w:fill="A6A6A6"/>
            <w:vAlign w:val="bottom"/>
          </w:tcPr>
          <w:p w:rsidR="0058346A" w:rsidRDefault="00EA0CA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DEPP</w:t>
            </w:r>
          </w:p>
        </w:tc>
        <w:tc>
          <w:tcPr>
            <w:tcW w:w="2485" w:type="dxa"/>
            <w:shd w:val="clear" w:color="auto" w:fill="A6A6A6"/>
            <w:vAlign w:val="bottom"/>
          </w:tcPr>
          <w:p w:rsidR="0058346A" w:rsidRDefault="00EA0CA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FECHA DEPP</w:t>
            </w:r>
          </w:p>
        </w:tc>
        <w:tc>
          <w:tcPr>
            <w:tcW w:w="2901" w:type="dxa"/>
            <w:shd w:val="clear" w:color="auto" w:fill="A6A6A6"/>
            <w:vAlign w:val="bottom"/>
          </w:tcPr>
          <w:p w:rsidR="0058346A" w:rsidRDefault="00EA0CA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IMPORTE</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0400000000008</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17/03/2021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208,333.00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2</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0400000000010</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17/03/2021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1,562,500.00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3</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0400000000011</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17/03/2021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83,333.00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4</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0400000000011</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17/03/2021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833,333.00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5</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0400000000013</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17/03/2021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1,124,764.00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6</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0400000000016</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18/03/2021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719,799.00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7</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0400000000018</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07/04/2021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719,799.00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8</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0400000000020</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07/04/2021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208,333.00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9</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0400000000022</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07/04/2021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1,562,500.00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10</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0400000000023</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07/04/2021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333,333.00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11</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0400000000024</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07/04/2021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833,333.00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12</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0400000000026</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07/04/2021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1,124,764.00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13</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0400000000029</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11/05/2021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719,799.00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14</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0400000000031</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11/05/2021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208,333.00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15</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0400000000032</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11/05/2021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1,158,333.00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16</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0400000000033</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11/05/2021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1,562,500.00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17</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0400000000034</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11/05/2021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583,333.00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18</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0400000000035</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11/05/2021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833,333.00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19</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0400000000036</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11/05/2021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659,333.00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20</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0400000000037</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11/05/2021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1,124,764.00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21</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0400000000048</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04/06/2021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1,150,892.64</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22</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0400000000077</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02/09/2021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2,159,397.00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23</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0400000000080</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02/09/2021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3,975,000.00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24</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0400000000081</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02/09/2021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4,687,500.00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25</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0400000000082</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02/09/2021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749,999.00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26</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0400000000083</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02/09/2021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2,499,999.00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27</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0400000000084</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02/09/2021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4,724,625.00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28</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0400000000084</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02/09/2021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2,025,375.00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29</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0400000000085</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02/09/2021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3,374,292.00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30</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0400000000086</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02/09/2021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2,499,999.00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31</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0400000000087</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02/09/2021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624,999.00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32</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0400000000092</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18/10/2021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2,879,196.00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33</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0400000000093</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18/10/2021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2,499,999.00 </w:t>
            </w:r>
          </w:p>
        </w:tc>
      </w:tr>
      <w:tr w:rsidR="0058346A">
        <w:trPr>
          <w:trHeight w:val="255"/>
        </w:trPr>
        <w:tc>
          <w:tcPr>
            <w:tcW w:w="709" w:type="dxa"/>
            <w:shd w:val="clear" w:color="auto" w:fill="D9D9D9"/>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34</w:t>
            </w:r>
          </w:p>
        </w:tc>
        <w:tc>
          <w:tcPr>
            <w:tcW w:w="2126" w:type="dxa"/>
            <w:shd w:val="clear" w:color="auto" w:fill="D9D9D9"/>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0400000000094</w:t>
            </w:r>
          </w:p>
        </w:tc>
        <w:tc>
          <w:tcPr>
            <w:tcW w:w="2485" w:type="dxa"/>
            <w:shd w:val="clear" w:color="auto" w:fill="D9D9D9"/>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18/10/2021</w:t>
            </w:r>
          </w:p>
        </w:tc>
        <w:tc>
          <w:tcPr>
            <w:tcW w:w="2901" w:type="dxa"/>
            <w:shd w:val="clear" w:color="auto" w:fill="D9D9D9"/>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490,389.79</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35</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0400000000095</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18/10/2021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6,250,000.00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36</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0400000000096</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20/10/2021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833,332.00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37</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0400000000097</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20/10/2021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2,333,333.00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38</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0400000000098</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20/10/2021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3,333,331.00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39</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0400000000099</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20/10/2021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6,750,000.00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40</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0400000000100</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20/10/2021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4,499,056.00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41</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0400000000101</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05/11/2021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719,799.00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42</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0400000000103</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05/11/2021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833,333.00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43</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0400000000104</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05/11/2021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208,333.00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44</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0400000000105</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05/11/2021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1,325,000.00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45</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0400000000106</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05/11/2021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1,562,500.00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46</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0400000000107</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05/11/2021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583,334.00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47</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0400000000108</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05/11/2021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833,332.00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48</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0400000000109</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05/11/2021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2,250,000.00 </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49</w:t>
            </w:r>
          </w:p>
        </w:tc>
        <w:tc>
          <w:tcPr>
            <w:tcW w:w="2126"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0400000000110</w:t>
            </w:r>
          </w:p>
        </w:tc>
        <w:tc>
          <w:tcPr>
            <w:tcW w:w="2485"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05/11/2021</w:t>
            </w:r>
          </w:p>
        </w:tc>
        <w:tc>
          <w:tcPr>
            <w:tcW w:w="2901" w:type="dxa"/>
            <w:shd w:val="clear" w:color="auto" w:fill="auto"/>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1,124,764.00 </w:t>
            </w:r>
          </w:p>
        </w:tc>
      </w:tr>
      <w:tr w:rsidR="0058346A">
        <w:trPr>
          <w:trHeight w:val="255"/>
        </w:trPr>
        <w:tc>
          <w:tcPr>
            <w:tcW w:w="5320" w:type="dxa"/>
            <w:gridSpan w:val="3"/>
            <w:shd w:val="clear" w:color="auto" w:fill="C0C0C0"/>
            <w:vAlign w:val="center"/>
          </w:tcPr>
          <w:p w:rsidR="0058346A" w:rsidRDefault="00EA0CA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TOTAL DEPP’S PENDIENTES DE DEPOSITAR 2021</w:t>
            </w:r>
          </w:p>
        </w:tc>
        <w:tc>
          <w:tcPr>
            <w:tcW w:w="2901" w:type="dxa"/>
            <w:shd w:val="clear" w:color="auto" w:fill="BFBFBF"/>
            <w:vAlign w:val="bottom"/>
          </w:tcPr>
          <w:p w:rsidR="0058346A" w:rsidRDefault="00EA0CA4">
            <w:pPr>
              <w:rPr>
                <w:rFonts w:ascii="Century Gothic" w:eastAsia="Century Gothic" w:hAnsi="Century Gothic" w:cs="Century Gothic"/>
                <w:sz w:val="16"/>
                <w:szCs w:val="16"/>
              </w:rPr>
            </w:pPr>
            <w:r>
              <w:rPr>
                <w:rFonts w:ascii="Century Gothic" w:eastAsia="Century Gothic" w:hAnsi="Century Gothic" w:cs="Century Gothic"/>
                <w:b/>
                <w:sz w:val="16"/>
                <w:szCs w:val="16"/>
              </w:rPr>
              <w:t xml:space="preserve"> $            83,944,961.43</w:t>
            </w:r>
          </w:p>
        </w:tc>
      </w:tr>
    </w:tbl>
    <w:p w:rsidR="0058346A" w:rsidRDefault="0058346A" w:rsidP="006607A7">
      <w:pPr>
        <w:jc w:val="both"/>
        <w:rPr>
          <w:rFonts w:ascii="Century Gothic" w:eastAsia="Century Gothic" w:hAnsi="Century Gothic" w:cs="Century Gothic"/>
          <w:highlight w:val="green"/>
        </w:rPr>
      </w:pPr>
    </w:p>
    <w:tbl>
      <w:tblPr>
        <w:tblStyle w:val="afff8"/>
        <w:tblW w:w="822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126"/>
        <w:gridCol w:w="2485"/>
        <w:gridCol w:w="2901"/>
      </w:tblGrid>
      <w:tr w:rsidR="0058346A">
        <w:trPr>
          <w:trHeight w:val="255"/>
        </w:trPr>
        <w:tc>
          <w:tcPr>
            <w:tcW w:w="709" w:type="dxa"/>
            <w:shd w:val="clear" w:color="auto" w:fill="A6A6A6"/>
            <w:vAlign w:val="bottom"/>
          </w:tcPr>
          <w:p w:rsidR="0058346A" w:rsidRDefault="00EA0CA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No.</w:t>
            </w:r>
          </w:p>
        </w:tc>
        <w:tc>
          <w:tcPr>
            <w:tcW w:w="2126" w:type="dxa"/>
            <w:shd w:val="clear" w:color="auto" w:fill="A6A6A6"/>
            <w:vAlign w:val="bottom"/>
          </w:tcPr>
          <w:p w:rsidR="0058346A" w:rsidRDefault="00EA0CA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DEPP</w:t>
            </w:r>
          </w:p>
        </w:tc>
        <w:tc>
          <w:tcPr>
            <w:tcW w:w="2485" w:type="dxa"/>
            <w:shd w:val="clear" w:color="auto" w:fill="A6A6A6"/>
            <w:vAlign w:val="bottom"/>
          </w:tcPr>
          <w:p w:rsidR="0058346A" w:rsidRDefault="00EA0CA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FECHA DEPP</w:t>
            </w:r>
          </w:p>
        </w:tc>
        <w:tc>
          <w:tcPr>
            <w:tcW w:w="2901" w:type="dxa"/>
            <w:shd w:val="clear" w:color="auto" w:fill="A6A6A6"/>
            <w:vAlign w:val="bottom"/>
          </w:tcPr>
          <w:p w:rsidR="0058346A" w:rsidRDefault="00EA0CA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IMPORTE</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w:t>
            </w:r>
          </w:p>
        </w:tc>
        <w:tc>
          <w:tcPr>
            <w:tcW w:w="2126" w:type="dxa"/>
            <w:shd w:val="clear" w:color="auto" w:fill="auto"/>
          </w:tcPr>
          <w:p w:rsidR="0058346A" w:rsidRDefault="00EA0CA4">
            <w:pPr>
              <w:ind w:right="360"/>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040000000045</w:t>
            </w:r>
          </w:p>
        </w:tc>
        <w:tc>
          <w:tcPr>
            <w:tcW w:w="2485" w:type="dxa"/>
            <w:shd w:val="clear" w:color="auto" w:fill="auto"/>
          </w:tcPr>
          <w:p w:rsidR="0058346A" w:rsidRDefault="00EA0CA4">
            <w:pPr>
              <w:ind w:right="150"/>
              <w:jc w:val="center"/>
              <w:rPr>
                <w:rFonts w:ascii="Century Gothic" w:eastAsia="Century Gothic" w:hAnsi="Century Gothic" w:cs="Century Gothic"/>
                <w:sz w:val="16"/>
                <w:szCs w:val="16"/>
              </w:rPr>
            </w:pPr>
            <w:r>
              <w:rPr>
                <w:rFonts w:ascii="Century Gothic" w:eastAsia="Century Gothic" w:hAnsi="Century Gothic" w:cs="Century Gothic"/>
                <w:sz w:val="16"/>
                <w:szCs w:val="16"/>
              </w:rPr>
              <w:t>10/06/2022</w:t>
            </w:r>
          </w:p>
        </w:tc>
        <w:tc>
          <w:tcPr>
            <w:tcW w:w="2901" w:type="dxa"/>
            <w:shd w:val="clear" w:color="auto" w:fill="auto"/>
          </w:tcPr>
          <w:p w:rsidR="0058346A" w:rsidRDefault="00B72F0C">
            <w:pPr>
              <w:ind w:right="926"/>
              <w:jc w:val="right"/>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sidR="00EA0CA4">
              <w:rPr>
                <w:rFonts w:ascii="Century Gothic" w:eastAsia="Century Gothic" w:hAnsi="Century Gothic" w:cs="Century Gothic"/>
                <w:sz w:val="16"/>
                <w:szCs w:val="16"/>
              </w:rPr>
              <w:t>9,132,405.00</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2</w:t>
            </w:r>
          </w:p>
        </w:tc>
        <w:tc>
          <w:tcPr>
            <w:tcW w:w="2126" w:type="dxa"/>
            <w:shd w:val="clear" w:color="auto" w:fill="auto"/>
          </w:tcPr>
          <w:p w:rsidR="0058346A" w:rsidRDefault="00EA0CA4">
            <w:pPr>
              <w:ind w:right="360"/>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040000000109</w:t>
            </w:r>
          </w:p>
        </w:tc>
        <w:tc>
          <w:tcPr>
            <w:tcW w:w="2485" w:type="dxa"/>
            <w:shd w:val="clear" w:color="auto" w:fill="auto"/>
          </w:tcPr>
          <w:p w:rsidR="0058346A" w:rsidRDefault="00EA0CA4">
            <w:pPr>
              <w:tabs>
                <w:tab w:val="left" w:pos="635"/>
              </w:tabs>
              <w:ind w:left="635" w:right="150"/>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17/11/2022</w:t>
            </w:r>
          </w:p>
        </w:tc>
        <w:tc>
          <w:tcPr>
            <w:tcW w:w="2901" w:type="dxa"/>
            <w:shd w:val="clear" w:color="auto" w:fill="auto"/>
          </w:tcPr>
          <w:p w:rsidR="0058346A" w:rsidRDefault="00B72F0C">
            <w:pPr>
              <w:ind w:right="926"/>
              <w:jc w:val="right"/>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sidR="00EA0CA4">
              <w:rPr>
                <w:rFonts w:ascii="Century Gothic" w:eastAsia="Century Gothic" w:hAnsi="Century Gothic" w:cs="Century Gothic"/>
                <w:sz w:val="16"/>
                <w:szCs w:val="16"/>
              </w:rPr>
              <w:t>230,632.00</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3</w:t>
            </w:r>
          </w:p>
        </w:tc>
        <w:tc>
          <w:tcPr>
            <w:tcW w:w="2126" w:type="dxa"/>
            <w:shd w:val="clear" w:color="auto" w:fill="auto"/>
          </w:tcPr>
          <w:p w:rsidR="0058346A" w:rsidRDefault="00EA0CA4">
            <w:pPr>
              <w:ind w:right="360"/>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040000000112</w:t>
            </w:r>
          </w:p>
        </w:tc>
        <w:tc>
          <w:tcPr>
            <w:tcW w:w="2485" w:type="dxa"/>
            <w:shd w:val="clear" w:color="auto" w:fill="auto"/>
          </w:tcPr>
          <w:p w:rsidR="0058346A" w:rsidRDefault="00EA0CA4">
            <w:pPr>
              <w:ind w:right="150"/>
              <w:jc w:val="center"/>
              <w:rPr>
                <w:rFonts w:ascii="Century Gothic" w:eastAsia="Century Gothic" w:hAnsi="Century Gothic" w:cs="Century Gothic"/>
                <w:sz w:val="16"/>
                <w:szCs w:val="16"/>
              </w:rPr>
            </w:pPr>
            <w:r>
              <w:rPr>
                <w:rFonts w:ascii="Century Gothic" w:eastAsia="Century Gothic" w:hAnsi="Century Gothic" w:cs="Century Gothic"/>
                <w:sz w:val="16"/>
                <w:szCs w:val="16"/>
              </w:rPr>
              <w:t>02/12/2022</w:t>
            </w:r>
          </w:p>
        </w:tc>
        <w:tc>
          <w:tcPr>
            <w:tcW w:w="2901" w:type="dxa"/>
            <w:shd w:val="clear" w:color="auto" w:fill="auto"/>
          </w:tcPr>
          <w:p w:rsidR="0058346A" w:rsidRDefault="00B72F0C">
            <w:pPr>
              <w:ind w:right="926"/>
              <w:jc w:val="right"/>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sidR="00EA0CA4">
              <w:rPr>
                <w:rFonts w:ascii="Century Gothic" w:eastAsia="Century Gothic" w:hAnsi="Century Gothic" w:cs="Century Gothic"/>
                <w:sz w:val="16"/>
                <w:szCs w:val="16"/>
              </w:rPr>
              <w:t>919,102.00</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4</w:t>
            </w:r>
          </w:p>
        </w:tc>
        <w:tc>
          <w:tcPr>
            <w:tcW w:w="2126" w:type="dxa"/>
            <w:shd w:val="clear" w:color="auto" w:fill="auto"/>
          </w:tcPr>
          <w:p w:rsidR="0058346A" w:rsidRDefault="00EA0CA4">
            <w:pPr>
              <w:ind w:right="360"/>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040000000110</w:t>
            </w:r>
          </w:p>
        </w:tc>
        <w:tc>
          <w:tcPr>
            <w:tcW w:w="2485" w:type="dxa"/>
            <w:shd w:val="clear" w:color="auto" w:fill="auto"/>
          </w:tcPr>
          <w:p w:rsidR="0058346A" w:rsidRDefault="00EA0CA4">
            <w:pPr>
              <w:ind w:right="150"/>
              <w:jc w:val="center"/>
              <w:rPr>
                <w:rFonts w:ascii="Century Gothic" w:eastAsia="Century Gothic" w:hAnsi="Century Gothic" w:cs="Century Gothic"/>
                <w:sz w:val="16"/>
                <w:szCs w:val="16"/>
              </w:rPr>
            </w:pPr>
            <w:r>
              <w:rPr>
                <w:rFonts w:ascii="Century Gothic" w:eastAsia="Century Gothic" w:hAnsi="Century Gothic" w:cs="Century Gothic"/>
                <w:sz w:val="16"/>
                <w:szCs w:val="16"/>
              </w:rPr>
              <w:t>17/11/2022</w:t>
            </w:r>
          </w:p>
        </w:tc>
        <w:tc>
          <w:tcPr>
            <w:tcW w:w="2901" w:type="dxa"/>
            <w:shd w:val="clear" w:color="auto" w:fill="auto"/>
          </w:tcPr>
          <w:p w:rsidR="0058346A" w:rsidRDefault="00B72F0C">
            <w:pPr>
              <w:ind w:right="926"/>
              <w:jc w:val="right"/>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sidR="00EA0CA4">
              <w:rPr>
                <w:rFonts w:ascii="Century Gothic" w:eastAsia="Century Gothic" w:hAnsi="Century Gothic" w:cs="Century Gothic"/>
                <w:sz w:val="16"/>
                <w:szCs w:val="16"/>
              </w:rPr>
              <w:t>688,449.00</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5</w:t>
            </w:r>
          </w:p>
        </w:tc>
        <w:tc>
          <w:tcPr>
            <w:tcW w:w="2126" w:type="dxa"/>
            <w:shd w:val="clear" w:color="auto" w:fill="auto"/>
          </w:tcPr>
          <w:p w:rsidR="0058346A" w:rsidRDefault="00EA0CA4">
            <w:pPr>
              <w:ind w:right="360"/>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040000000097</w:t>
            </w:r>
          </w:p>
        </w:tc>
        <w:tc>
          <w:tcPr>
            <w:tcW w:w="2485" w:type="dxa"/>
            <w:shd w:val="clear" w:color="auto" w:fill="auto"/>
          </w:tcPr>
          <w:p w:rsidR="0058346A" w:rsidRDefault="00EA0CA4">
            <w:pPr>
              <w:ind w:right="150"/>
              <w:jc w:val="center"/>
              <w:rPr>
                <w:rFonts w:ascii="Century Gothic" w:eastAsia="Century Gothic" w:hAnsi="Century Gothic" w:cs="Century Gothic"/>
                <w:sz w:val="16"/>
                <w:szCs w:val="16"/>
              </w:rPr>
            </w:pPr>
            <w:r>
              <w:rPr>
                <w:rFonts w:ascii="Century Gothic" w:eastAsia="Century Gothic" w:hAnsi="Century Gothic" w:cs="Century Gothic"/>
                <w:sz w:val="16"/>
                <w:szCs w:val="16"/>
              </w:rPr>
              <w:t>14/11/2022</w:t>
            </w:r>
          </w:p>
        </w:tc>
        <w:tc>
          <w:tcPr>
            <w:tcW w:w="2901" w:type="dxa"/>
            <w:shd w:val="clear" w:color="auto" w:fill="auto"/>
          </w:tcPr>
          <w:p w:rsidR="0058346A" w:rsidRDefault="00B72F0C">
            <w:pPr>
              <w:ind w:right="926"/>
              <w:jc w:val="right"/>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sidR="00EA0CA4">
              <w:rPr>
                <w:rFonts w:ascii="Century Gothic" w:eastAsia="Century Gothic" w:hAnsi="Century Gothic" w:cs="Century Gothic"/>
                <w:sz w:val="16"/>
                <w:szCs w:val="16"/>
              </w:rPr>
              <w:t>835,113.31</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6</w:t>
            </w:r>
          </w:p>
        </w:tc>
        <w:tc>
          <w:tcPr>
            <w:tcW w:w="2126" w:type="dxa"/>
            <w:shd w:val="clear" w:color="auto" w:fill="auto"/>
          </w:tcPr>
          <w:p w:rsidR="0058346A" w:rsidRDefault="00EA0CA4">
            <w:pPr>
              <w:ind w:right="360"/>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040000000013</w:t>
            </w:r>
          </w:p>
        </w:tc>
        <w:tc>
          <w:tcPr>
            <w:tcW w:w="2485" w:type="dxa"/>
            <w:shd w:val="clear" w:color="auto" w:fill="auto"/>
          </w:tcPr>
          <w:p w:rsidR="0058346A" w:rsidRDefault="00EA0CA4">
            <w:pPr>
              <w:ind w:right="150"/>
              <w:jc w:val="center"/>
              <w:rPr>
                <w:rFonts w:ascii="Century Gothic" w:eastAsia="Century Gothic" w:hAnsi="Century Gothic" w:cs="Century Gothic"/>
                <w:sz w:val="16"/>
                <w:szCs w:val="16"/>
              </w:rPr>
            </w:pPr>
            <w:r>
              <w:rPr>
                <w:rFonts w:ascii="Century Gothic" w:eastAsia="Century Gothic" w:hAnsi="Century Gothic" w:cs="Century Gothic"/>
                <w:sz w:val="16"/>
                <w:szCs w:val="16"/>
              </w:rPr>
              <w:t>03/03/2022</w:t>
            </w:r>
          </w:p>
        </w:tc>
        <w:tc>
          <w:tcPr>
            <w:tcW w:w="2901" w:type="dxa"/>
            <w:shd w:val="clear" w:color="auto" w:fill="auto"/>
          </w:tcPr>
          <w:p w:rsidR="0058346A" w:rsidRDefault="00B72F0C">
            <w:pPr>
              <w:ind w:right="926"/>
              <w:jc w:val="right"/>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sidR="00EA0CA4">
              <w:rPr>
                <w:rFonts w:ascii="Century Gothic" w:eastAsia="Century Gothic" w:hAnsi="Century Gothic" w:cs="Century Gothic"/>
                <w:sz w:val="16"/>
                <w:szCs w:val="16"/>
              </w:rPr>
              <w:t>3,495,568.00</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7</w:t>
            </w:r>
          </w:p>
        </w:tc>
        <w:tc>
          <w:tcPr>
            <w:tcW w:w="2126" w:type="dxa"/>
            <w:shd w:val="clear" w:color="auto" w:fill="auto"/>
          </w:tcPr>
          <w:p w:rsidR="0058346A" w:rsidRDefault="00EA0CA4">
            <w:pPr>
              <w:ind w:right="360"/>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040000000107</w:t>
            </w:r>
          </w:p>
        </w:tc>
        <w:tc>
          <w:tcPr>
            <w:tcW w:w="2485" w:type="dxa"/>
            <w:shd w:val="clear" w:color="auto" w:fill="auto"/>
          </w:tcPr>
          <w:p w:rsidR="0058346A" w:rsidRDefault="00EA0CA4">
            <w:pPr>
              <w:ind w:right="150"/>
              <w:jc w:val="center"/>
              <w:rPr>
                <w:rFonts w:ascii="Century Gothic" w:eastAsia="Century Gothic" w:hAnsi="Century Gothic" w:cs="Century Gothic"/>
                <w:sz w:val="16"/>
                <w:szCs w:val="16"/>
              </w:rPr>
            </w:pPr>
            <w:r>
              <w:rPr>
                <w:rFonts w:ascii="Century Gothic" w:eastAsia="Century Gothic" w:hAnsi="Century Gothic" w:cs="Century Gothic"/>
                <w:sz w:val="16"/>
                <w:szCs w:val="16"/>
              </w:rPr>
              <w:t>17/11/2022</w:t>
            </w:r>
          </w:p>
        </w:tc>
        <w:tc>
          <w:tcPr>
            <w:tcW w:w="2901" w:type="dxa"/>
            <w:shd w:val="clear" w:color="auto" w:fill="auto"/>
          </w:tcPr>
          <w:p w:rsidR="0058346A" w:rsidRDefault="00B72F0C">
            <w:pPr>
              <w:ind w:right="926"/>
              <w:jc w:val="right"/>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sidR="00EA0CA4">
              <w:rPr>
                <w:rFonts w:ascii="Century Gothic" w:eastAsia="Century Gothic" w:hAnsi="Century Gothic" w:cs="Century Gothic"/>
                <w:sz w:val="16"/>
                <w:szCs w:val="16"/>
              </w:rPr>
              <w:t>333,340.00</w:t>
            </w:r>
          </w:p>
        </w:tc>
      </w:tr>
      <w:tr w:rsidR="0058346A">
        <w:trPr>
          <w:trHeight w:val="255"/>
        </w:trPr>
        <w:tc>
          <w:tcPr>
            <w:tcW w:w="709" w:type="dxa"/>
            <w:shd w:val="clear" w:color="auto" w:fill="auto"/>
            <w:vAlign w:val="bottom"/>
          </w:tcPr>
          <w:p w:rsidR="0058346A" w:rsidRDefault="00EA0CA4">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8</w:t>
            </w:r>
          </w:p>
        </w:tc>
        <w:tc>
          <w:tcPr>
            <w:tcW w:w="2126" w:type="dxa"/>
            <w:shd w:val="clear" w:color="auto" w:fill="auto"/>
          </w:tcPr>
          <w:p w:rsidR="0058346A" w:rsidRDefault="00EA0CA4">
            <w:pPr>
              <w:ind w:right="360"/>
              <w:jc w:val="center"/>
              <w:rPr>
                <w:rFonts w:ascii="Century Gothic" w:eastAsia="Century Gothic" w:hAnsi="Century Gothic" w:cs="Century Gothic"/>
                <w:sz w:val="16"/>
                <w:szCs w:val="16"/>
              </w:rPr>
            </w:pPr>
            <w:r>
              <w:rPr>
                <w:rFonts w:ascii="Century Gothic" w:eastAsia="Century Gothic" w:hAnsi="Century Gothic" w:cs="Century Gothic"/>
                <w:sz w:val="16"/>
                <w:szCs w:val="16"/>
              </w:rPr>
              <w:t>040000000108</w:t>
            </w:r>
          </w:p>
        </w:tc>
        <w:tc>
          <w:tcPr>
            <w:tcW w:w="2485" w:type="dxa"/>
            <w:shd w:val="clear" w:color="auto" w:fill="auto"/>
          </w:tcPr>
          <w:p w:rsidR="0058346A" w:rsidRDefault="00EA0CA4">
            <w:pPr>
              <w:ind w:right="150"/>
              <w:jc w:val="center"/>
              <w:rPr>
                <w:rFonts w:ascii="Century Gothic" w:eastAsia="Century Gothic" w:hAnsi="Century Gothic" w:cs="Century Gothic"/>
                <w:sz w:val="16"/>
                <w:szCs w:val="16"/>
              </w:rPr>
            </w:pPr>
            <w:r>
              <w:rPr>
                <w:rFonts w:ascii="Century Gothic" w:eastAsia="Century Gothic" w:hAnsi="Century Gothic" w:cs="Century Gothic"/>
                <w:sz w:val="16"/>
                <w:szCs w:val="16"/>
              </w:rPr>
              <w:t>17/11/2022</w:t>
            </w:r>
          </w:p>
        </w:tc>
        <w:tc>
          <w:tcPr>
            <w:tcW w:w="2901" w:type="dxa"/>
            <w:shd w:val="clear" w:color="auto" w:fill="auto"/>
          </w:tcPr>
          <w:p w:rsidR="0058346A" w:rsidRDefault="00B72F0C">
            <w:pPr>
              <w:ind w:right="926"/>
              <w:jc w:val="right"/>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sidR="00EA0CA4">
              <w:rPr>
                <w:rFonts w:ascii="Century Gothic" w:eastAsia="Century Gothic" w:hAnsi="Century Gothic" w:cs="Century Gothic"/>
                <w:sz w:val="16"/>
                <w:szCs w:val="16"/>
              </w:rPr>
              <w:t>250,000.00</w:t>
            </w:r>
          </w:p>
        </w:tc>
      </w:tr>
      <w:tr w:rsidR="0058346A">
        <w:trPr>
          <w:trHeight w:val="255"/>
        </w:trPr>
        <w:tc>
          <w:tcPr>
            <w:tcW w:w="5320" w:type="dxa"/>
            <w:gridSpan w:val="3"/>
            <w:shd w:val="clear" w:color="auto" w:fill="C0C0C0"/>
            <w:vAlign w:val="center"/>
          </w:tcPr>
          <w:p w:rsidR="0058346A" w:rsidRDefault="00EA0CA4">
            <w:pPr>
              <w:ind w:right="926"/>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TOTAL DEPP’S PENDIENTES DE DEPOSITAR 2022</w:t>
            </w:r>
          </w:p>
        </w:tc>
        <w:tc>
          <w:tcPr>
            <w:tcW w:w="2901" w:type="dxa"/>
            <w:shd w:val="clear" w:color="auto" w:fill="BFBFBF"/>
            <w:vAlign w:val="bottom"/>
          </w:tcPr>
          <w:p w:rsidR="0058346A" w:rsidRDefault="00EA0CA4">
            <w:pPr>
              <w:ind w:right="926"/>
              <w:jc w:val="right"/>
              <w:rPr>
                <w:rFonts w:ascii="Century Gothic" w:eastAsia="Century Gothic" w:hAnsi="Century Gothic" w:cs="Century Gothic"/>
                <w:sz w:val="16"/>
                <w:szCs w:val="16"/>
              </w:rPr>
            </w:pPr>
            <w:r>
              <w:rPr>
                <w:rFonts w:ascii="Century Gothic" w:eastAsia="Century Gothic" w:hAnsi="Century Gothic" w:cs="Century Gothic"/>
                <w:b/>
                <w:sz w:val="16"/>
                <w:szCs w:val="16"/>
              </w:rPr>
              <w:t xml:space="preserve">$ </w:t>
            </w:r>
            <w:r w:rsidR="00B72F0C">
              <w:rPr>
                <w:rFonts w:ascii="Century Gothic" w:eastAsia="Century Gothic" w:hAnsi="Century Gothic" w:cs="Century Gothic"/>
                <w:b/>
                <w:sz w:val="16"/>
                <w:szCs w:val="16"/>
              </w:rPr>
              <w:t xml:space="preserve">              </w:t>
            </w:r>
            <w:r>
              <w:rPr>
                <w:rFonts w:ascii="Century Gothic" w:eastAsia="Century Gothic" w:hAnsi="Century Gothic" w:cs="Century Gothic"/>
                <w:b/>
                <w:sz w:val="16"/>
                <w:szCs w:val="16"/>
              </w:rPr>
              <w:t>15,884,609.31</w:t>
            </w:r>
          </w:p>
        </w:tc>
      </w:tr>
    </w:tbl>
    <w:p w:rsidR="00EC75CB" w:rsidRDefault="00EC75CB" w:rsidP="00EC75CB">
      <w:pPr>
        <w:jc w:val="both"/>
        <w:rPr>
          <w:rFonts w:ascii="Century Gothic" w:eastAsia="Century Gothic" w:hAnsi="Century Gothic" w:cs="Century Gothic"/>
          <w:b/>
        </w:rPr>
      </w:pPr>
    </w:p>
    <w:p w:rsidR="00E444C2" w:rsidRDefault="00E444C2">
      <w:pPr>
        <w:ind w:left="851"/>
        <w:jc w:val="both"/>
        <w:rPr>
          <w:rFonts w:ascii="Century Gothic" w:eastAsia="Century Gothic" w:hAnsi="Century Gothic" w:cs="Century Gothic"/>
          <w:b/>
        </w:rPr>
      </w:pPr>
    </w:p>
    <w:p w:rsidR="0058346A" w:rsidRDefault="00EA0CA4">
      <w:pPr>
        <w:ind w:left="851"/>
        <w:jc w:val="both"/>
        <w:rPr>
          <w:rFonts w:ascii="Century Gothic" w:eastAsia="Century Gothic" w:hAnsi="Century Gothic" w:cs="Century Gothic"/>
          <w:b/>
        </w:rPr>
      </w:pPr>
      <w:r w:rsidRPr="00E444C2">
        <w:rPr>
          <w:rFonts w:ascii="Century Gothic" w:eastAsia="Century Gothic" w:hAnsi="Century Gothic" w:cs="Century Gothic"/>
          <w:b/>
        </w:rPr>
        <w:t>Cuentas de Ingresos</w:t>
      </w:r>
    </w:p>
    <w:p w:rsidR="0058346A" w:rsidRDefault="0058346A">
      <w:pPr>
        <w:ind w:left="851"/>
        <w:jc w:val="both"/>
        <w:rPr>
          <w:rFonts w:ascii="Century Gothic" w:eastAsia="Century Gothic" w:hAnsi="Century Gothic" w:cs="Century Gothic"/>
        </w:rPr>
      </w:pPr>
    </w:p>
    <w:p w:rsidR="0058346A" w:rsidRPr="00E73A4A" w:rsidRDefault="00EA0CA4">
      <w:pPr>
        <w:spacing w:line="240" w:lineRule="auto"/>
        <w:ind w:left="851"/>
        <w:jc w:val="both"/>
        <w:rPr>
          <w:rFonts w:ascii="Century Gothic" w:eastAsia="Century Gothic" w:hAnsi="Century Gothic" w:cs="Century Gothic"/>
          <w:sz w:val="20"/>
          <w:szCs w:val="20"/>
        </w:rPr>
      </w:pPr>
      <w:r w:rsidRPr="00E73A4A">
        <w:rPr>
          <w:rFonts w:ascii="Century Gothic" w:eastAsia="Century Gothic" w:hAnsi="Century Gothic" w:cs="Century Gothic"/>
          <w:sz w:val="20"/>
          <w:szCs w:val="20"/>
        </w:rPr>
        <w:t>El H. Congreso del Estado de Michoacán de Ocampo aprobó para el ejercicio fiscal 2024, un total de ingresos por $</w:t>
      </w:r>
      <w:bookmarkStart w:id="37" w:name="bookmark=id.3fwokq0" w:colFirst="0" w:colLast="0"/>
      <w:bookmarkStart w:id="38" w:name="bookmark=id.vx1227" w:colFirst="0" w:colLast="0"/>
      <w:bookmarkEnd w:id="37"/>
      <w:bookmarkEnd w:id="38"/>
      <w:r w:rsidRPr="00E73A4A">
        <w:rPr>
          <w:rFonts w:ascii="Century Gothic" w:eastAsia="Century Gothic" w:hAnsi="Century Gothic" w:cs="Century Gothic"/>
          <w:sz w:val="20"/>
          <w:szCs w:val="20"/>
        </w:rPr>
        <w:t>1,164,471,477.00 (mil ciento sesenta y cuatro millones cuatrocientos setenta y un mil cuatrocientos setenta y siete pesos 00/100 M.N.) en donde son consideradas las fuent</w:t>
      </w:r>
      <w:r w:rsidR="002D5F9B" w:rsidRPr="00E73A4A">
        <w:rPr>
          <w:rFonts w:ascii="Century Gothic" w:eastAsia="Century Gothic" w:hAnsi="Century Gothic" w:cs="Century Gothic"/>
          <w:sz w:val="20"/>
          <w:szCs w:val="20"/>
        </w:rPr>
        <w:t>es de financiamiento 02, 09 y 0R</w:t>
      </w:r>
      <w:r w:rsidRPr="00E73A4A">
        <w:rPr>
          <w:rFonts w:ascii="Century Gothic" w:eastAsia="Century Gothic" w:hAnsi="Century Gothic" w:cs="Century Gothic"/>
          <w:sz w:val="20"/>
          <w:szCs w:val="20"/>
        </w:rPr>
        <w:t>. Por lo anterior, se tiene un estimado de ingresos totales por $1,229,900,110.60 (mil doscientos veintinueve millones novecientos mil ciento diez pesos 60/100 M.N.), tomando en consideración la fuente de financiamiento 04.</w:t>
      </w:r>
    </w:p>
    <w:p w:rsidR="00CB174D" w:rsidRDefault="00CB174D" w:rsidP="00AA4752">
      <w:pPr>
        <w:spacing w:line="240" w:lineRule="auto"/>
        <w:ind w:left="851"/>
        <w:jc w:val="both"/>
        <w:rPr>
          <w:rFonts w:ascii="Century Gothic" w:eastAsia="Century Gothic" w:hAnsi="Century Gothic" w:cs="Century Gothic"/>
          <w:sz w:val="20"/>
          <w:szCs w:val="20"/>
        </w:rPr>
      </w:pPr>
    </w:p>
    <w:p w:rsidR="008D3531" w:rsidRDefault="00EA0CA4" w:rsidP="00876968">
      <w:pPr>
        <w:spacing w:line="240" w:lineRule="auto"/>
        <w:ind w:left="851"/>
        <w:jc w:val="both"/>
        <w:rPr>
          <w:rFonts w:ascii="Century Gothic" w:eastAsia="Century Gothic" w:hAnsi="Century Gothic" w:cs="Century Gothic"/>
          <w:sz w:val="20"/>
          <w:szCs w:val="20"/>
        </w:rPr>
      </w:pPr>
      <w:r w:rsidRPr="00E73A4A">
        <w:rPr>
          <w:rFonts w:ascii="Century Gothic" w:eastAsia="Century Gothic" w:hAnsi="Century Gothic" w:cs="Century Gothic"/>
          <w:sz w:val="20"/>
          <w:szCs w:val="20"/>
        </w:rPr>
        <w:t xml:space="preserve">Al </w:t>
      </w:r>
      <w:r w:rsidR="008D3531">
        <w:rPr>
          <w:rFonts w:ascii="Century Gothic" w:eastAsia="Century Gothic" w:hAnsi="Century Gothic" w:cs="Century Gothic"/>
          <w:sz w:val="20"/>
          <w:szCs w:val="20"/>
        </w:rPr>
        <w:t>31 de diciembre</w:t>
      </w:r>
      <w:r w:rsidR="00B6528A" w:rsidRPr="00E73A4A">
        <w:rPr>
          <w:rFonts w:ascii="Century Gothic" w:eastAsia="Century Gothic" w:hAnsi="Century Gothic" w:cs="Century Gothic"/>
          <w:sz w:val="20"/>
          <w:szCs w:val="20"/>
        </w:rPr>
        <w:t xml:space="preserve"> se</w:t>
      </w:r>
      <w:r w:rsidRPr="00E73A4A">
        <w:rPr>
          <w:rFonts w:ascii="Century Gothic" w:eastAsia="Century Gothic" w:hAnsi="Century Gothic" w:cs="Century Gothic"/>
          <w:sz w:val="20"/>
          <w:szCs w:val="20"/>
        </w:rPr>
        <w:t xml:space="preserve"> </w:t>
      </w:r>
      <w:r w:rsidR="00876968">
        <w:rPr>
          <w:rFonts w:ascii="Century Gothic" w:eastAsia="Century Gothic" w:hAnsi="Century Gothic" w:cs="Century Gothic"/>
          <w:sz w:val="20"/>
          <w:szCs w:val="20"/>
        </w:rPr>
        <w:t>realizaron</w:t>
      </w:r>
      <w:r w:rsidRPr="00E73A4A">
        <w:rPr>
          <w:rFonts w:ascii="Century Gothic" w:eastAsia="Century Gothic" w:hAnsi="Century Gothic" w:cs="Century Gothic"/>
          <w:sz w:val="20"/>
          <w:szCs w:val="20"/>
        </w:rPr>
        <w:t xml:space="preserve"> </w:t>
      </w:r>
      <w:r w:rsidR="008D3531">
        <w:rPr>
          <w:rFonts w:ascii="Century Gothic" w:eastAsia="Century Gothic" w:hAnsi="Century Gothic" w:cs="Century Gothic"/>
          <w:sz w:val="20"/>
          <w:szCs w:val="20"/>
        </w:rPr>
        <w:t>reducciones</w:t>
      </w:r>
      <w:r w:rsidRPr="00E73A4A">
        <w:rPr>
          <w:rFonts w:ascii="Century Gothic" w:eastAsia="Century Gothic" w:hAnsi="Century Gothic" w:cs="Century Gothic"/>
          <w:sz w:val="20"/>
          <w:szCs w:val="20"/>
        </w:rPr>
        <w:t xml:space="preserve"> presupuestarias por </w:t>
      </w:r>
      <w:r w:rsidR="00876968">
        <w:rPr>
          <w:rFonts w:ascii="Century Gothic" w:eastAsia="Century Gothic" w:hAnsi="Century Gothic" w:cs="Century Gothic"/>
          <w:sz w:val="20"/>
          <w:szCs w:val="20"/>
        </w:rPr>
        <w:t xml:space="preserve">menos                               </w:t>
      </w:r>
      <w:r w:rsidR="008D3531" w:rsidRPr="008D3531">
        <w:rPr>
          <w:rFonts w:ascii="Century Gothic" w:eastAsia="Century Gothic" w:hAnsi="Century Gothic" w:cs="Century Gothic"/>
          <w:sz w:val="20"/>
          <w:szCs w:val="20"/>
        </w:rPr>
        <w:t>-</w:t>
      </w:r>
      <w:r w:rsidR="008D3531">
        <w:rPr>
          <w:rFonts w:ascii="Century Gothic" w:eastAsia="Century Gothic" w:hAnsi="Century Gothic" w:cs="Century Gothic"/>
          <w:sz w:val="20"/>
          <w:szCs w:val="20"/>
        </w:rPr>
        <w:t>$</w:t>
      </w:r>
      <w:r w:rsidR="008D3531" w:rsidRPr="008D3531">
        <w:rPr>
          <w:rFonts w:ascii="Century Gothic" w:eastAsia="Century Gothic" w:hAnsi="Century Gothic" w:cs="Century Gothic"/>
          <w:sz w:val="20"/>
          <w:szCs w:val="20"/>
        </w:rPr>
        <w:t>19,811,516.15</w:t>
      </w:r>
      <w:r w:rsidR="00876968">
        <w:rPr>
          <w:rFonts w:ascii="Century Gothic" w:eastAsia="Century Gothic" w:hAnsi="Century Gothic" w:cs="Century Gothic"/>
          <w:sz w:val="20"/>
          <w:szCs w:val="20"/>
        </w:rPr>
        <w:t xml:space="preserve"> </w:t>
      </w:r>
      <w:r w:rsidRPr="00E73A4A">
        <w:rPr>
          <w:rFonts w:ascii="Century Gothic" w:eastAsia="Century Gothic" w:hAnsi="Century Gothic" w:cs="Century Gothic"/>
          <w:sz w:val="20"/>
          <w:szCs w:val="20"/>
        </w:rPr>
        <w:t>(</w:t>
      </w:r>
      <w:r w:rsidR="008D3531">
        <w:rPr>
          <w:rFonts w:ascii="Century Gothic" w:eastAsia="Century Gothic" w:hAnsi="Century Gothic" w:cs="Century Gothic"/>
          <w:sz w:val="20"/>
          <w:szCs w:val="20"/>
        </w:rPr>
        <w:t>diecinueve millones ochocientos once mil quinientos dieciséis pesos 15</w:t>
      </w:r>
      <w:r w:rsidRPr="00E73A4A">
        <w:rPr>
          <w:rFonts w:ascii="Century Gothic" w:eastAsia="Century Gothic" w:hAnsi="Century Gothic" w:cs="Century Gothic"/>
          <w:sz w:val="20"/>
          <w:szCs w:val="20"/>
        </w:rPr>
        <w:t>/100 M.N.)</w:t>
      </w:r>
      <w:r w:rsidR="00B6528A" w:rsidRPr="00E73A4A">
        <w:rPr>
          <w:rFonts w:ascii="Century Gothic" w:eastAsia="Century Gothic" w:hAnsi="Century Gothic" w:cs="Century Gothic"/>
          <w:sz w:val="20"/>
          <w:szCs w:val="20"/>
        </w:rPr>
        <w:t xml:space="preserve"> </w:t>
      </w:r>
      <w:r w:rsidR="009D676C" w:rsidRPr="00E73A4A">
        <w:rPr>
          <w:rFonts w:ascii="Century Gothic" w:eastAsia="Century Gothic" w:hAnsi="Century Gothic" w:cs="Century Gothic"/>
          <w:sz w:val="20"/>
          <w:szCs w:val="20"/>
        </w:rPr>
        <w:t xml:space="preserve">correspondientes </w:t>
      </w:r>
      <w:r w:rsidR="00876968">
        <w:rPr>
          <w:rFonts w:ascii="Century Gothic" w:eastAsia="Century Gothic" w:hAnsi="Century Gothic" w:cs="Century Gothic"/>
          <w:sz w:val="20"/>
          <w:szCs w:val="20"/>
        </w:rPr>
        <w:t xml:space="preserve">a los ingresos propios específicamente en los rubros de </w:t>
      </w:r>
      <w:r w:rsidR="00876968" w:rsidRPr="00736BDE">
        <w:rPr>
          <w:rFonts w:ascii="Century Gothic" w:eastAsia="Century Gothic" w:hAnsi="Century Gothic" w:cs="Century Gothic"/>
          <w:sz w:val="20"/>
          <w:szCs w:val="20"/>
        </w:rPr>
        <w:t>Cuotas de Recuperación por Prestación de Servicios</w:t>
      </w:r>
      <w:r w:rsidR="00876968">
        <w:rPr>
          <w:rFonts w:ascii="Century Gothic" w:eastAsia="Century Gothic" w:hAnsi="Century Gothic" w:cs="Century Gothic"/>
          <w:sz w:val="20"/>
          <w:szCs w:val="20"/>
        </w:rPr>
        <w:t xml:space="preserve"> y </w:t>
      </w:r>
      <w:r w:rsidR="00876968" w:rsidRPr="00736BDE">
        <w:rPr>
          <w:rFonts w:ascii="Century Gothic" w:eastAsia="Century Gothic" w:hAnsi="Century Gothic" w:cs="Century Gothic"/>
          <w:sz w:val="20"/>
          <w:szCs w:val="20"/>
        </w:rPr>
        <w:t>Cuotas de Recuperación por Programas Alimentarios</w:t>
      </w:r>
      <w:r w:rsidR="00876968">
        <w:rPr>
          <w:rFonts w:ascii="Century Gothic" w:eastAsia="Century Gothic" w:hAnsi="Century Gothic" w:cs="Century Gothic"/>
          <w:sz w:val="20"/>
          <w:szCs w:val="20"/>
        </w:rPr>
        <w:t xml:space="preserve">, lo anterior derivado de que durante el ejercicio 2024 no fueron captados en su totalidad de conformidad con el presupuesto aprobado. </w:t>
      </w:r>
    </w:p>
    <w:p w:rsidR="00876968" w:rsidRDefault="00876968" w:rsidP="00876968">
      <w:pPr>
        <w:spacing w:line="240" w:lineRule="auto"/>
        <w:ind w:left="851"/>
        <w:jc w:val="both"/>
        <w:rPr>
          <w:rFonts w:ascii="Century Gothic" w:eastAsia="Century Gothic" w:hAnsi="Century Gothic" w:cs="Century Gothic"/>
          <w:sz w:val="20"/>
          <w:szCs w:val="20"/>
        </w:rPr>
      </w:pPr>
    </w:p>
    <w:p w:rsidR="000821C5" w:rsidRPr="00AA4752" w:rsidRDefault="00477E55" w:rsidP="00AA4752">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Derivado de lo anterior, </w:t>
      </w:r>
      <w:r w:rsidR="00876968">
        <w:rPr>
          <w:rFonts w:ascii="Century Gothic" w:eastAsia="Century Gothic" w:hAnsi="Century Gothic" w:cs="Century Gothic"/>
          <w:sz w:val="20"/>
          <w:szCs w:val="20"/>
        </w:rPr>
        <w:t xml:space="preserve">se tiene un </w:t>
      </w:r>
      <w:r w:rsidR="00EA0CA4">
        <w:rPr>
          <w:rFonts w:ascii="Century Gothic" w:eastAsia="Century Gothic" w:hAnsi="Century Gothic" w:cs="Century Gothic"/>
          <w:sz w:val="20"/>
          <w:szCs w:val="20"/>
        </w:rPr>
        <w:t xml:space="preserve">presupuesto </w:t>
      </w:r>
      <w:r>
        <w:rPr>
          <w:rFonts w:ascii="Century Gothic" w:eastAsia="Century Gothic" w:hAnsi="Century Gothic" w:cs="Century Gothic"/>
          <w:sz w:val="20"/>
          <w:szCs w:val="20"/>
        </w:rPr>
        <w:t xml:space="preserve">de ingresos </w:t>
      </w:r>
      <w:r w:rsidR="00EA0CA4">
        <w:rPr>
          <w:rFonts w:ascii="Century Gothic" w:eastAsia="Century Gothic" w:hAnsi="Century Gothic" w:cs="Century Gothic"/>
          <w:sz w:val="20"/>
          <w:szCs w:val="20"/>
        </w:rPr>
        <w:t xml:space="preserve">modificado </w:t>
      </w:r>
      <w:r>
        <w:rPr>
          <w:rFonts w:ascii="Century Gothic" w:eastAsia="Century Gothic" w:hAnsi="Century Gothic" w:cs="Century Gothic"/>
          <w:sz w:val="20"/>
          <w:szCs w:val="20"/>
        </w:rPr>
        <w:t>por la cantidad de</w:t>
      </w:r>
      <w:r w:rsidR="00EA0CA4">
        <w:rPr>
          <w:rFonts w:ascii="Century Gothic" w:eastAsia="Century Gothic" w:hAnsi="Century Gothic" w:cs="Century Gothic"/>
          <w:sz w:val="20"/>
          <w:szCs w:val="20"/>
        </w:rPr>
        <w:t xml:space="preserve"> $</w:t>
      </w:r>
      <w:r w:rsidR="00901E43">
        <w:rPr>
          <w:rFonts w:ascii="Century Gothic" w:eastAsia="Century Gothic" w:hAnsi="Century Gothic" w:cs="Century Gothic"/>
          <w:sz w:val="20"/>
          <w:szCs w:val="20"/>
        </w:rPr>
        <w:t>1,</w:t>
      </w:r>
      <w:r w:rsidR="00876968">
        <w:rPr>
          <w:rFonts w:ascii="Century Gothic" w:eastAsia="Century Gothic" w:hAnsi="Century Gothic" w:cs="Century Gothic"/>
          <w:sz w:val="20"/>
          <w:szCs w:val="20"/>
        </w:rPr>
        <w:t>210,088,594.45</w:t>
      </w:r>
      <w:r w:rsidR="00901E43">
        <w:rPr>
          <w:rFonts w:ascii="Century Gothic" w:eastAsia="Century Gothic" w:hAnsi="Century Gothic" w:cs="Century Gothic"/>
          <w:sz w:val="20"/>
          <w:szCs w:val="20"/>
        </w:rPr>
        <w:t xml:space="preserve"> </w:t>
      </w:r>
      <w:r w:rsidR="00EA0CA4" w:rsidRPr="00B6528A">
        <w:rPr>
          <w:rFonts w:ascii="Century Gothic" w:eastAsia="Century Gothic" w:hAnsi="Century Gothic" w:cs="Century Gothic"/>
          <w:sz w:val="20"/>
          <w:szCs w:val="20"/>
        </w:rPr>
        <w:t xml:space="preserve">(mil </w:t>
      </w:r>
      <w:r w:rsidR="00592AFF">
        <w:rPr>
          <w:rFonts w:ascii="Century Gothic" w:eastAsia="Century Gothic" w:hAnsi="Century Gothic" w:cs="Century Gothic"/>
          <w:sz w:val="20"/>
          <w:szCs w:val="20"/>
        </w:rPr>
        <w:t xml:space="preserve">doscientos </w:t>
      </w:r>
      <w:r w:rsidR="00876968">
        <w:rPr>
          <w:rFonts w:ascii="Century Gothic" w:eastAsia="Century Gothic" w:hAnsi="Century Gothic" w:cs="Century Gothic"/>
          <w:sz w:val="20"/>
          <w:szCs w:val="20"/>
        </w:rPr>
        <w:t>diez</w:t>
      </w:r>
      <w:r w:rsidR="00642932">
        <w:rPr>
          <w:rFonts w:ascii="Century Gothic" w:eastAsia="Century Gothic" w:hAnsi="Century Gothic" w:cs="Century Gothic"/>
          <w:sz w:val="20"/>
          <w:szCs w:val="20"/>
        </w:rPr>
        <w:t xml:space="preserve"> millones </w:t>
      </w:r>
      <w:r w:rsidR="00876968">
        <w:rPr>
          <w:rFonts w:ascii="Century Gothic" w:eastAsia="Century Gothic" w:hAnsi="Century Gothic" w:cs="Century Gothic"/>
          <w:sz w:val="20"/>
          <w:szCs w:val="20"/>
        </w:rPr>
        <w:t>ochenta y ocho mil quinientos noventa y cuatro</w:t>
      </w:r>
      <w:r w:rsidR="00901E43">
        <w:rPr>
          <w:rFonts w:ascii="Century Gothic" w:eastAsia="Century Gothic" w:hAnsi="Century Gothic" w:cs="Century Gothic"/>
          <w:sz w:val="20"/>
          <w:szCs w:val="20"/>
        </w:rPr>
        <w:t xml:space="preserve"> </w:t>
      </w:r>
      <w:r w:rsidR="00E11EB6">
        <w:rPr>
          <w:rFonts w:ascii="Century Gothic" w:eastAsia="Century Gothic" w:hAnsi="Century Gothic" w:cs="Century Gothic"/>
          <w:sz w:val="20"/>
          <w:szCs w:val="20"/>
        </w:rPr>
        <w:t>pesos</w:t>
      </w:r>
      <w:r w:rsidR="00876968">
        <w:rPr>
          <w:rFonts w:ascii="Century Gothic" w:eastAsia="Century Gothic" w:hAnsi="Century Gothic" w:cs="Century Gothic"/>
          <w:sz w:val="20"/>
          <w:szCs w:val="20"/>
        </w:rPr>
        <w:t xml:space="preserve"> 45</w:t>
      </w:r>
      <w:r w:rsidR="00EA0CA4" w:rsidRPr="00B6528A">
        <w:rPr>
          <w:rFonts w:ascii="Century Gothic" w:eastAsia="Century Gothic" w:hAnsi="Century Gothic" w:cs="Century Gothic"/>
          <w:sz w:val="20"/>
          <w:szCs w:val="20"/>
        </w:rPr>
        <w:t>/100 M.N.)</w:t>
      </w:r>
      <w:r>
        <w:rPr>
          <w:rFonts w:ascii="Century Gothic" w:eastAsia="Century Gothic" w:hAnsi="Century Gothic" w:cs="Century Gothic"/>
          <w:sz w:val="20"/>
          <w:szCs w:val="20"/>
        </w:rPr>
        <w:t>, monto que fue</w:t>
      </w:r>
      <w:r w:rsidR="00EA0CA4">
        <w:rPr>
          <w:rFonts w:ascii="Century Gothic" w:eastAsia="Century Gothic" w:hAnsi="Century Gothic" w:cs="Century Gothic"/>
          <w:sz w:val="20"/>
          <w:szCs w:val="20"/>
        </w:rPr>
        <w:t xml:space="preserve"> devenga</w:t>
      </w:r>
      <w:r>
        <w:rPr>
          <w:rFonts w:ascii="Century Gothic" w:eastAsia="Century Gothic" w:hAnsi="Century Gothic" w:cs="Century Gothic"/>
          <w:sz w:val="20"/>
          <w:szCs w:val="20"/>
        </w:rPr>
        <w:t>do y recaudado</w:t>
      </w:r>
      <w:r w:rsidR="00876968">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durante el ejercicio fiscal 2024. </w:t>
      </w:r>
      <w:r w:rsidR="0029587A">
        <w:rPr>
          <w:rFonts w:ascii="Century Gothic" w:eastAsia="Century Gothic" w:hAnsi="Century Gothic" w:cs="Century Gothic"/>
          <w:sz w:val="20"/>
          <w:szCs w:val="20"/>
        </w:rPr>
        <w:t xml:space="preserve"> </w:t>
      </w:r>
    </w:p>
    <w:p w:rsidR="0058346A" w:rsidRDefault="0058346A" w:rsidP="000821C5">
      <w:pPr>
        <w:jc w:val="both"/>
        <w:rPr>
          <w:rFonts w:ascii="Century Gothic" w:eastAsia="Century Gothic" w:hAnsi="Century Gothic" w:cs="Century Gothic"/>
          <w:b/>
          <w:sz w:val="20"/>
          <w:szCs w:val="20"/>
        </w:rPr>
      </w:pPr>
    </w:p>
    <w:p w:rsidR="009D676C" w:rsidRDefault="009D676C">
      <w:pPr>
        <w:ind w:left="851"/>
        <w:jc w:val="both"/>
        <w:rPr>
          <w:rFonts w:ascii="Century Gothic" w:eastAsia="Century Gothic" w:hAnsi="Century Gothic" w:cs="Century Gothic"/>
          <w:b/>
          <w:sz w:val="20"/>
          <w:szCs w:val="20"/>
        </w:rPr>
      </w:pPr>
    </w:p>
    <w:p w:rsidR="0058346A" w:rsidRPr="00FA23EA" w:rsidRDefault="00EA0CA4">
      <w:pPr>
        <w:ind w:left="851"/>
        <w:jc w:val="both"/>
        <w:rPr>
          <w:rFonts w:ascii="Century Gothic" w:eastAsia="Century Gothic" w:hAnsi="Century Gothic" w:cs="Century Gothic"/>
          <w:b/>
          <w:szCs w:val="20"/>
        </w:rPr>
      </w:pPr>
      <w:r w:rsidRPr="00FA23EA">
        <w:rPr>
          <w:rFonts w:ascii="Century Gothic" w:eastAsia="Century Gothic" w:hAnsi="Century Gothic" w:cs="Century Gothic"/>
          <w:b/>
          <w:szCs w:val="20"/>
        </w:rPr>
        <w:t>Cuentas de Egresos</w:t>
      </w:r>
    </w:p>
    <w:p w:rsidR="0058346A" w:rsidRDefault="0058346A">
      <w:pPr>
        <w:ind w:left="851"/>
        <w:jc w:val="both"/>
        <w:rPr>
          <w:rFonts w:ascii="Century Gothic" w:eastAsia="Century Gothic" w:hAnsi="Century Gothic" w:cs="Century Gothic"/>
        </w:rPr>
      </w:pPr>
    </w:p>
    <w:p w:rsidR="0058346A" w:rsidRDefault="00EA0CA4">
      <w:pPr>
        <w:spacing w:line="240" w:lineRule="auto"/>
        <w:ind w:left="851"/>
        <w:jc w:val="both"/>
        <w:rPr>
          <w:rFonts w:ascii="Century Gothic" w:eastAsia="Century Gothic" w:hAnsi="Century Gothic" w:cs="Century Gothic"/>
          <w:sz w:val="20"/>
          <w:szCs w:val="20"/>
        </w:rPr>
      </w:pPr>
      <w:r w:rsidRPr="00B6528A">
        <w:rPr>
          <w:rFonts w:ascii="Century Gothic" w:eastAsia="Century Gothic" w:hAnsi="Century Gothic" w:cs="Century Gothic"/>
          <w:sz w:val="20"/>
          <w:szCs w:val="20"/>
        </w:rPr>
        <w:t xml:space="preserve">El H. Congreso del Estado de Michoacán de Ocampo </w:t>
      </w:r>
      <w:r>
        <w:rPr>
          <w:rFonts w:ascii="Century Gothic" w:eastAsia="Century Gothic" w:hAnsi="Century Gothic" w:cs="Century Gothic"/>
          <w:sz w:val="20"/>
          <w:szCs w:val="20"/>
        </w:rPr>
        <w:t>aprobó para el ejercicio fiscal 2024, un total de ingresos por $</w:t>
      </w:r>
      <w:bookmarkStart w:id="39" w:name="bookmark=kix.7am339hingjz" w:colFirst="0" w:colLast="0"/>
      <w:bookmarkStart w:id="40" w:name="bookmark=kix.t1i74729qu3j" w:colFirst="0" w:colLast="0"/>
      <w:bookmarkEnd w:id="39"/>
      <w:bookmarkEnd w:id="40"/>
      <w:r>
        <w:rPr>
          <w:rFonts w:ascii="Century Gothic" w:eastAsia="Century Gothic" w:hAnsi="Century Gothic" w:cs="Century Gothic"/>
          <w:sz w:val="20"/>
          <w:szCs w:val="20"/>
        </w:rPr>
        <w:t>1,164,471,477.00 (mil ciento sesenta y cuatro millones cuatrocientos setenta y un mil cuatrocientos setenta y siete pesos 00/100 M.N.) e</w:t>
      </w:r>
      <w:r w:rsidRPr="00B6528A">
        <w:rPr>
          <w:rFonts w:ascii="Century Gothic" w:eastAsia="Century Gothic" w:hAnsi="Century Gothic" w:cs="Century Gothic"/>
          <w:sz w:val="20"/>
          <w:szCs w:val="20"/>
        </w:rPr>
        <w:t xml:space="preserve">n donde son consideradas las fuentes de financiamiento 02, 09 y 0R. Por lo anterior, se tiene un estimado de ingresos totales por $1,229,900,110.60 (mil doscientos </w:t>
      </w:r>
      <w:r w:rsidRPr="00B6528A">
        <w:rPr>
          <w:rFonts w:ascii="Century Gothic" w:eastAsia="Century Gothic" w:hAnsi="Century Gothic" w:cs="Century Gothic"/>
          <w:sz w:val="20"/>
          <w:szCs w:val="20"/>
        </w:rPr>
        <w:lastRenderedPageBreak/>
        <w:t>veintinueve millones novecientos mil ciento diez pesos 60/100 M.N.), tomando en consideración la fuente de financiamiento 04.</w:t>
      </w:r>
    </w:p>
    <w:p w:rsidR="0058346A" w:rsidRDefault="00EA0CA4">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Al </w:t>
      </w:r>
      <w:r w:rsidR="00477E55">
        <w:rPr>
          <w:rFonts w:ascii="Century Gothic" w:eastAsia="Century Gothic" w:hAnsi="Century Gothic" w:cs="Century Gothic"/>
          <w:sz w:val="20"/>
          <w:szCs w:val="20"/>
        </w:rPr>
        <w:t>31 de diciembre</w:t>
      </w:r>
      <w:r w:rsidR="00FF7D43">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se realizaron </w:t>
      </w:r>
      <w:r w:rsidR="00477E55">
        <w:rPr>
          <w:rFonts w:ascii="Century Gothic" w:eastAsia="Century Gothic" w:hAnsi="Century Gothic" w:cs="Century Gothic"/>
          <w:sz w:val="20"/>
          <w:szCs w:val="20"/>
        </w:rPr>
        <w:t>reducciones</w:t>
      </w:r>
      <w:r>
        <w:rPr>
          <w:rFonts w:ascii="Century Gothic" w:eastAsia="Century Gothic" w:hAnsi="Century Gothic" w:cs="Century Gothic"/>
          <w:sz w:val="20"/>
          <w:szCs w:val="20"/>
        </w:rPr>
        <w:t xml:space="preserve"> presupuestarias por </w:t>
      </w:r>
      <w:r w:rsidR="0066755E">
        <w:rPr>
          <w:rFonts w:ascii="Century Gothic" w:eastAsia="Century Gothic" w:hAnsi="Century Gothic" w:cs="Century Gothic"/>
          <w:sz w:val="20"/>
          <w:szCs w:val="20"/>
        </w:rPr>
        <w:t>menos -</w:t>
      </w:r>
      <w:r>
        <w:rPr>
          <w:rFonts w:ascii="Century Gothic" w:eastAsia="Century Gothic" w:hAnsi="Century Gothic" w:cs="Century Gothic"/>
          <w:sz w:val="20"/>
          <w:szCs w:val="20"/>
        </w:rPr>
        <w:t>$</w:t>
      </w:r>
      <w:r w:rsidR="00477E55">
        <w:rPr>
          <w:rFonts w:ascii="Century Gothic" w:eastAsia="Century Gothic" w:hAnsi="Century Gothic" w:cs="Century Gothic"/>
          <w:sz w:val="20"/>
          <w:szCs w:val="20"/>
        </w:rPr>
        <w:t>175,300.44</w:t>
      </w:r>
      <w:r w:rsidR="00AA4752" w:rsidRPr="00AA4752">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w:t>
      </w:r>
      <w:r w:rsidR="00477E55">
        <w:rPr>
          <w:rFonts w:ascii="Century Gothic" w:eastAsia="Century Gothic" w:hAnsi="Century Gothic" w:cs="Century Gothic"/>
          <w:sz w:val="20"/>
          <w:szCs w:val="20"/>
        </w:rPr>
        <w:t xml:space="preserve">ciento setenta y cinco </w:t>
      </w:r>
      <w:r w:rsidR="00901E43">
        <w:rPr>
          <w:rFonts w:ascii="Century Gothic" w:eastAsia="Century Gothic" w:hAnsi="Century Gothic" w:cs="Century Gothic"/>
          <w:sz w:val="20"/>
          <w:szCs w:val="20"/>
        </w:rPr>
        <w:t xml:space="preserve">mil </w:t>
      </w:r>
      <w:r w:rsidR="00477E55">
        <w:rPr>
          <w:rFonts w:ascii="Century Gothic" w:eastAsia="Century Gothic" w:hAnsi="Century Gothic" w:cs="Century Gothic"/>
          <w:sz w:val="20"/>
          <w:szCs w:val="20"/>
        </w:rPr>
        <w:t>trescientos pesos 44</w:t>
      </w:r>
      <w:r w:rsidR="00FF7D43">
        <w:rPr>
          <w:rFonts w:ascii="Century Gothic" w:eastAsia="Century Gothic" w:hAnsi="Century Gothic" w:cs="Century Gothic"/>
          <w:sz w:val="20"/>
          <w:szCs w:val="20"/>
        </w:rPr>
        <w:t>/</w:t>
      </w:r>
      <w:r>
        <w:rPr>
          <w:rFonts w:ascii="Century Gothic" w:eastAsia="Century Gothic" w:hAnsi="Century Gothic" w:cs="Century Gothic"/>
          <w:sz w:val="20"/>
          <w:szCs w:val="20"/>
        </w:rPr>
        <w:t>100 M.N.), de los cuales se</w:t>
      </w:r>
      <w:r w:rsidR="0066755E">
        <w:rPr>
          <w:rFonts w:ascii="Century Gothic" w:eastAsia="Century Gothic" w:hAnsi="Century Gothic" w:cs="Century Gothic"/>
          <w:sz w:val="20"/>
          <w:szCs w:val="20"/>
        </w:rPr>
        <w:t xml:space="preserve"> comprometieron, se devengaron y se </w:t>
      </w:r>
      <w:r>
        <w:rPr>
          <w:rFonts w:ascii="Century Gothic" w:eastAsia="Century Gothic" w:hAnsi="Century Gothic" w:cs="Century Gothic"/>
          <w:sz w:val="20"/>
          <w:szCs w:val="20"/>
        </w:rPr>
        <w:t xml:space="preserve">ejercieron durante el periodo mencionado </w:t>
      </w:r>
      <w:r w:rsidR="00AA4752">
        <w:rPr>
          <w:rFonts w:ascii="Century Gothic" w:eastAsia="Century Gothic" w:hAnsi="Century Gothic" w:cs="Century Gothic"/>
          <w:sz w:val="20"/>
          <w:szCs w:val="20"/>
        </w:rPr>
        <w:t xml:space="preserve">la cantidad de </w:t>
      </w:r>
      <w:r>
        <w:rPr>
          <w:rFonts w:ascii="Century Gothic" w:eastAsia="Century Gothic" w:hAnsi="Century Gothic" w:cs="Century Gothic"/>
          <w:sz w:val="20"/>
          <w:szCs w:val="20"/>
        </w:rPr>
        <w:t>$</w:t>
      </w:r>
      <w:r w:rsidR="0066755E">
        <w:rPr>
          <w:rFonts w:ascii="Century Gothic" w:eastAsia="Century Gothic" w:hAnsi="Century Gothic" w:cs="Century Gothic"/>
          <w:sz w:val="20"/>
          <w:szCs w:val="20"/>
        </w:rPr>
        <w:t>1,229,669,014.95</w:t>
      </w:r>
      <w:r w:rsidR="00AA4752" w:rsidRPr="00AA4752">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w:t>
      </w:r>
      <w:r w:rsidR="0066755E">
        <w:rPr>
          <w:rFonts w:ascii="Century Gothic" w:eastAsia="Century Gothic" w:hAnsi="Century Gothic" w:cs="Century Gothic"/>
          <w:sz w:val="20"/>
          <w:szCs w:val="20"/>
        </w:rPr>
        <w:t xml:space="preserve">un mil doscientos veintinueve </w:t>
      </w:r>
      <w:r w:rsidR="00901E43">
        <w:rPr>
          <w:rFonts w:ascii="Century Gothic" w:eastAsia="Century Gothic" w:hAnsi="Century Gothic" w:cs="Century Gothic"/>
          <w:sz w:val="20"/>
          <w:szCs w:val="20"/>
        </w:rPr>
        <w:t xml:space="preserve">millones </w:t>
      </w:r>
      <w:r w:rsidR="0066755E">
        <w:rPr>
          <w:rFonts w:ascii="Century Gothic" w:eastAsia="Century Gothic" w:hAnsi="Century Gothic" w:cs="Century Gothic"/>
          <w:sz w:val="20"/>
          <w:szCs w:val="20"/>
        </w:rPr>
        <w:t>seis</w:t>
      </w:r>
      <w:r w:rsidR="00901E43">
        <w:rPr>
          <w:rFonts w:ascii="Century Gothic" w:eastAsia="Century Gothic" w:hAnsi="Century Gothic" w:cs="Century Gothic"/>
          <w:sz w:val="20"/>
          <w:szCs w:val="20"/>
        </w:rPr>
        <w:t xml:space="preserve">cientos </w:t>
      </w:r>
      <w:r w:rsidR="0066755E">
        <w:rPr>
          <w:rFonts w:ascii="Century Gothic" w:eastAsia="Century Gothic" w:hAnsi="Century Gothic" w:cs="Century Gothic"/>
          <w:sz w:val="20"/>
          <w:szCs w:val="20"/>
        </w:rPr>
        <w:t>sesenta y nueve</w:t>
      </w:r>
      <w:r w:rsidR="00901E43">
        <w:rPr>
          <w:rFonts w:ascii="Century Gothic" w:eastAsia="Century Gothic" w:hAnsi="Century Gothic" w:cs="Century Gothic"/>
          <w:sz w:val="20"/>
          <w:szCs w:val="20"/>
        </w:rPr>
        <w:t xml:space="preserve"> mil </w:t>
      </w:r>
      <w:r w:rsidR="0066755E">
        <w:rPr>
          <w:rFonts w:ascii="Century Gothic" w:eastAsia="Century Gothic" w:hAnsi="Century Gothic" w:cs="Century Gothic"/>
          <w:sz w:val="20"/>
          <w:szCs w:val="20"/>
        </w:rPr>
        <w:t>catorce</w:t>
      </w:r>
      <w:r w:rsidR="00901E43">
        <w:rPr>
          <w:rFonts w:ascii="Century Gothic" w:eastAsia="Century Gothic" w:hAnsi="Century Gothic" w:cs="Century Gothic"/>
          <w:sz w:val="20"/>
          <w:szCs w:val="20"/>
        </w:rPr>
        <w:t xml:space="preserve"> </w:t>
      </w:r>
      <w:r w:rsidR="00D06EE8">
        <w:rPr>
          <w:rFonts w:ascii="Century Gothic" w:eastAsia="Century Gothic" w:hAnsi="Century Gothic" w:cs="Century Gothic"/>
          <w:sz w:val="20"/>
          <w:szCs w:val="20"/>
        </w:rPr>
        <w:t>p</w:t>
      </w:r>
      <w:r w:rsidR="00FF7D43">
        <w:rPr>
          <w:rFonts w:ascii="Century Gothic" w:eastAsia="Century Gothic" w:hAnsi="Century Gothic" w:cs="Century Gothic"/>
          <w:sz w:val="20"/>
          <w:szCs w:val="20"/>
        </w:rPr>
        <w:t xml:space="preserve">esos </w:t>
      </w:r>
      <w:r w:rsidR="0066755E">
        <w:rPr>
          <w:rFonts w:ascii="Century Gothic" w:eastAsia="Century Gothic" w:hAnsi="Century Gothic" w:cs="Century Gothic"/>
          <w:sz w:val="20"/>
          <w:szCs w:val="20"/>
        </w:rPr>
        <w:t xml:space="preserve">95/100 M.N.). </w:t>
      </w:r>
    </w:p>
    <w:p w:rsidR="0066755E" w:rsidRDefault="0066755E">
      <w:pPr>
        <w:spacing w:line="240" w:lineRule="auto"/>
        <w:ind w:left="851"/>
        <w:jc w:val="both"/>
        <w:rPr>
          <w:rFonts w:ascii="Century Gothic" w:eastAsia="Century Gothic" w:hAnsi="Century Gothic" w:cs="Century Gothic"/>
          <w:sz w:val="20"/>
          <w:szCs w:val="20"/>
        </w:rPr>
      </w:pPr>
    </w:p>
    <w:p w:rsidR="0066755E" w:rsidRDefault="0066755E" w:rsidP="0066755E">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Durante el cierre del ejercicio 2024, se pagaron únicamente $1,408,512,995.01 (mil cuatrocientos ocho millones quinientos doce mil novecientos noventa y cinco pesos 01/100 M.N.) quedando una diferencia por $181,156,019.94 (ciento ochenta y nueve millones ciento cincuenta y seis mil diecinueve pesos 94/100 M.N.) la cual corresponde al registro de pasivos pendientes de pago principalmente en el rubro de proveedores </w:t>
      </w:r>
      <w:r w:rsidR="00E444C2">
        <w:rPr>
          <w:rFonts w:ascii="Century Gothic" w:eastAsia="Century Gothic" w:hAnsi="Century Gothic" w:cs="Century Gothic"/>
          <w:sz w:val="20"/>
          <w:szCs w:val="20"/>
        </w:rPr>
        <w:t xml:space="preserve">de las fuentes de financiamiento 02 recurso estatal, 04 recurso propio, 05 recurso federal y, 09 recurso estatal. </w:t>
      </w:r>
    </w:p>
    <w:p w:rsidR="0066755E" w:rsidRDefault="0066755E" w:rsidP="0066755E">
      <w:pPr>
        <w:spacing w:line="240" w:lineRule="auto"/>
        <w:ind w:left="851"/>
        <w:jc w:val="both"/>
        <w:rPr>
          <w:rFonts w:ascii="Century Gothic" w:eastAsia="Century Gothic" w:hAnsi="Century Gothic" w:cs="Century Gothic"/>
          <w:sz w:val="20"/>
          <w:szCs w:val="20"/>
        </w:rPr>
      </w:pPr>
    </w:p>
    <w:p w:rsidR="0066755E" w:rsidRDefault="00E444C2" w:rsidP="0066755E">
      <w:pPr>
        <w:spacing w:line="240" w:lineRule="auto"/>
        <w:ind w:left="85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Lo anterior nos arroja un saldo pendiente de </w:t>
      </w:r>
      <w:r w:rsidR="0066755E">
        <w:rPr>
          <w:rFonts w:ascii="Century Gothic" w:eastAsia="Century Gothic" w:hAnsi="Century Gothic" w:cs="Century Gothic"/>
          <w:sz w:val="20"/>
          <w:szCs w:val="20"/>
        </w:rPr>
        <w:t>ejercer por la cantidad de $55,795.21 (</w:t>
      </w:r>
      <w:r>
        <w:rPr>
          <w:rFonts w:ascii="Century Gothic" w:eastAsia="Century Gothic" w:hAnsi="Century Gothic" w:cs="Century Gothic"/>
          <w:sz w:val="20"/>
          <w:szCs w:val="20"/>
        </w:rPr>
        <w:t>cincuenta</w:t>
      </w:r>
      <w:r w:rsidR="0066755E">
        <w:rPr>
          <w:rFonts w:ascii="Century Gothic" w:eastAsia="Century Gothic" w:hAnsi="Century Gothic" w:cs="Century Gothic"/>
          <w:sz w:val="20"/>
          <w:szCs w:val="20"/>
        </w:rPr>
        <w:t xml:space="preserve"> y </w:t>
      </w:r>
      <w:r>
        <w:rPr>
          <w:rFonts w:ascii="Century Gothic" w:eastAsia="Century Gothic" w:hAnsi="Century Gothic" w:cs="Century Gothic"/>
          <w:sz w:val="20"/>
          <w:szCs w:val="20"/>
        </w:rPr>
        <w:t>cinco mil setecientos noventa y cinco</w:t>
      </w:r>
      <w:r w:rsidR="0066755E">
        <w:rPr>
          <w:rFonts w:ascii="Century Gothic" w:eastAsia="Century Gothic" w:hAnsi="Century Gothic" w:cs="Century Gothic"/>
          <w:sz w:val="20"/>
          <w:szCs w:val="20"/>
        </w:rPr>
        <w:t xml:space="preserve"> pesos </w:t>
      </w:r>
      <w:r>
        <w:rPr>
          <w:rFonts w:ascii="Century Gothic" w:eastAsia="Century Gothic" w:hAnsi="Century Gothic" w:cs="Century Gothic"/>
          <w:sz w:val="20"/>
          <w:szCs w:val="20"/>
        </w:rPr>
        <w:t>21</w:t>
      </w:r>
      <w:r w:rsidR="0066755E">
        <w:rPr>
          <w:rFonts w:ascii="Century Gothic" w:eastAsia="Century Gothic" w:hAnsi="Century Gothic" w:cs="Century Gothic"/>
          <w:sz w:val="20"/>
          <w:szCs w:val="20"/>
        </w:rPr>
        <w:t>/100 M.N.)</w:t>
      </w:r>
      <w:r>
        <w:rPr>
          <w:rFonts w:ascii="Century Gothic" w:eastAsia="Century Gothic" w:hAnsi="Century Gothic" w:cs="Century Gothic"/>
          <w:sz w:val="20"/>
          <w:szCs w:val="20"/>
        </w:rPr>
        <w:t xml:space="preserve"> correspondiente al pago de ADEFAS de los ejercicios 2016-2021 y 2022. </w:t>
      </w:r>
    </w:p>
    <w:p w:rsidR="00E444C2" w:rsidRDefault="00E444C2" w:rsidP="0066755E">
      <w:pPr>
        <w:spacing w:line="240" w:lineRule="auto"/>
        <w:ind w:left="851"/>
        <w:jc w:val="both"/>
        <w:rPr>
          <w:rFonts w:ascii="Century Gothic" w:eastAsia="Century Gothic" w:hAnsi="Century Gothic" w:cs="Century Gothic"/>
          <w:sz w:val="20"/>
          <w:szCs w:val="20"/>
        </w:rPr>
      </w:pPr>
    </w:p>
    <w:p w:rsidR="00E444C2" w:rsidRDefault="00E444C2" w:rsidP="0066755E">
      <w:pPr>
        <w:spacing w:line="240" w:lineRule="auto"/>
        <w:ind w:left="851"/>
        <w:jc w:val="both"/>
        <w:rPr>
          <w:rFonts w:ascii="Century Gothic" w:eastAsia="Century Gothic" w:hAnsi="Century Gothic" w:cs="Century Gothic"/>
          <w:sz w:val="20"/>
          <w:szCs w:val="20"/>
        </w:rPr>
      </w:pPr>
    </w:p>
    <w:p w:rsidR="0066755E" w:rsidRPr="00B6528A" w:rsidRDefault="0066755E">
      <w:pPr>
        <w:spacing w:line="240" w:lineRule="auto"/>
        <w:ind w:left="851"/>
        <w:jc w:val="both"/>
        <w:rPr>
          <w:rFonts w:ascii="Century Gothic" w:eastAsia="Century Gothic" w:hAnsi="Century Gothic" w:cs="Century Gothic"/>
          <w:sz w:val="20"/>
          <w:szCs w:val="20"/>
        </w:rPr>
      </w:pPr>
    </w:p>
    <w:p w:rsidR="0058346A" w:rsidRPr="00B6528A" w:rsidRDefault="0058346A">
      <w:pPr>
        <w:ind w:left="851"/>
        <w:jc w:val="center"/>
        <w:rPr>
          <w:rFonts w:ascii="Century Gothic" w:eastAsia="Century Gothic" w:hAnsi="Century Gothic" w:cs="Century Gothic"/>
          <w:sz w:val="20"/>
          <w:szCs w:val="20"/>
        </w:rPr>
      </w:pPr>
    </w:p>
    <w:p w:rsidR="0058346A" w:rsidRDefault="0058346A">
      <w:pPr>
        <w:ind w:left="851"/>
        <w:jc w:val="center"/>
        <w:rPr>
          <w:rFonts w:ascii="Century Gothic" w:eastAsia="Century Gothic" w:hAnsi="Century Gothic" w:cs="Century Gothic"/>
          <w:sz w:val="18"/>
          <w:szCs w:val="18"/>
        </w:rPr>
      </w:pPr>
    </w:p>
    <w:p w:rsidR="00B6528A" w:rsidRDefault="00B6528A">
      <w:pPr>
        <w:ind w:left="851"/>
        <w:jc w:val="center"/>
        <w:rPr>
          <w:rFonts w:ascii="Century Gothic" w:eastAsia="Century Gothic" w:hAnsi="Century Gothic" w:cs="Century Gothic"/>
          <w:sz w:val="18"/>
          <w:szCs w:val="18"/>
        </w:rPr>
      </w:pPr>
    </w:p>
    <w:p w:rsidR="0058346A" w:rsidRDefault="00EA0CA4">
      <w:pPr>
        <w:ind w:left="851"/>
        <w:jc w:val="center"/>
        <w:rPr>
          <w:rFonts w:ascii="Century Gothic" w:eastAsia="Century Gothic" w:hAnsi="Century Gothic" w:cs="Century Gothic"/>
          <w:sz w:val="18"/>
          <w:szCs w:val="18"/>
        </w:rPr>
      </w:pPr>
      <w:r>
        <w:rPr>
          <w:rFonts w:ascii="Century Gothic" w:eastAsia="Century Gothic" w:hAnsi="Century Gothic" w:cs="Century Gothic"/>
          <w:sz w:val="18"/>
          <w:szCs w:val="18"/>
        </w:rPr>
        <w:t>INFORMAN:</w:t>
      </w:r>
    </w:p>
    <w:p w:rsidR="0058346A" w:rsidRDefault="0058346A">
      <w:pPr>
        <w:ind w:left="851"/>
        <w:jc w:val="center"/>
        <w:rPr>
          <w:rFonts w:ascii="Century Gothic" w:eastAsia="Century Gothic" w:hAnsi="Century Gothic" w:cs="Century Gothic"/>
          <w:sz w:val="18"/>
          <w:szCs w:val="18"/>
        </w:rPr>
      </w:pPr>
    </w:p>
    <w:p w:rsidR="0058346A" w:rsidRDefault="0058346A">
      <w:pPr>
        <w:ind w:left="851"/>
        <w:jc w:val="center"/>
        <w:rPr>
          <w:rFonts w:ascii="Century Gothic" w:eastAsia="Century Gothic" w:hAnsi="Century Gothic" w:cs="Century Gothic"/>
          <w:sz w:val="18"/>
          <w:szCs w:val="18"/>
        </w:rPr>
      </w:pPr>
    </w:p>
    <w:p w:rsidR="0058346A" w:rsidRDefault="0058346A">
      <w:pPr>
        <w:ind w:left="851"/>
        <w:jc w:val="center"/>
        <w:rPr>
          <w:rFonts w:ascii="Century Gothic" w:eastAsia="Century Gothic" w:hAnsi="Century Gothic" w:cs="Century Gothic"/>
          <w:sz w:val="18"/>
          <w:szCs w:val="18"/>
        </w:rPr>
      </w:pPr>
    </w:p>
    <w:p w:rsidR="0058346A" w:rsidRDefault="0058346A">
      <w:pPr>
        <w:ind w:left="851"/>
        <w:jc w:val="center"/>
        <w:rPr>
          <w:rFonts w:ascii="Century Gothic" w:eastAsia="Century Gothic" w:hAnsi="Century Gothic" w:cs="Century Gothic"/>
          <w:sz w:val="18"/>
          <w:szCs w:val="18"/>
        </w:rPr>
      </w:pPr>
    </w:p>
    <w:p w:rsidR="0058346A" w:rsidRDefault="00EA0CA4">
      <w:pPr>
        <w:ind w:left="851"/>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Dr. Rodrigo Gómez Monge                                L.C. María Lizbeth Aguilar Guillén </w:t>
      </w:r>
    </w:p>
    <w:p w:rsidR="0058346A" w:rsidRDefault="00EA0CA4">
      <w:pPr>
        <w:ind w:left="851"/>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Delegado Administrativo                                  Jefa del Depto. de Contabilidad</w:t>
      </w:r>
    </w:p>
    <w:sectPr w:rsidR="0058346A">
      <w:headerReference w:type="default" r:id="rId11"/>
      <w:footerReference w:type="default" r:id="rId12"/>
      <w:pgSz w:w="12240" w:h="15840"/>
      <w:pgMar w:top="1843" w:right="1440" w:bottom="1440" w:left="1700" w:header="0" w:footer="6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B11" w:rsidRDefault="004E0B11">
      <w:pPr>
        <w:spacing w:line="240" w:lineRule="auto"/>
      </w:pPr>
      <w:r>
        <w:separator/>
      </w:r>
    </w:p>
  </w:endnote>
  <w:endnote w:type="continuationSeparator" w:id="0">
    <w:p w:rsidR="004E0B11" w:rsidRDefault="004E0B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9BF" w:rsidRDefault="005969BF">
    <w:pPr>
      <w:pBdr>
        <w:top w:val="nil"/>
        <w:left w:val="nil"/>
        <w:bottom w:val="nil"/>
        <w:right w:val="nil"/>
        <w:between w:val="nil"/>
      </w:pBdr>
      <w:tabs>
        <w:tab w:val="center" w:pos="4419"/>
        <w:tab w:val="right" w:pos="8838"/>
      </w:tabs>
      <w:spacing w:line="240" w:lineRule="auto"/>
      <w:jc w:val="right"/>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 xml:space="preserve">Página </w:t>
    </w:r>
    <w:r>
      <w:rPr>
        <w:rFonts w:ascii="Century Gothic" w:eastAsia="Century Gothic" w:hAnsi="Century Gothic" w:cs="Century Gothic"/>
        <w:b/>
        <w:color w:val="000000"/>
        <w:sz w:val="20"/>
        <w:szCs w:val="20"/>
      </w:rPr>
      <w:fldChar w:fldCharType="begin"/>
    </w:r>
    <w:r>
      <w:rPr>
        <w:rFonts w:ascii="Century Gothic" w:eastAsia="Century Gothic" w:hAnsi="Century Gothic" w:cs="Century Gothic"/>
        <w:b/>
        <w:color w:val="000000"/>
        <w:sz w:val="20"/>
        <w:szCs w:val="20"/>
      </w:rPr>
      <w:instrText>PAGE</w:instrText>
    </w:r>
    <w:r>
      <w:rPr>
        <w:rFonts w:ascii="Century Gothic" w:eastAsia="Century Gothic" w:hAnsi="Century Gothic" w:cs="Century Gothic"/>
        <w:b/>
        <w:color w:val="000000"/>
        <w:sz w:val="20"/>
        <w:szCs w:val="20"/>
      </w:rPr>
      <w:fldChar w:fldCharType="separate"/>
    </w:r>
    <w:r w:rsidR="00D21953">
      <w:rPr>
        <w:rFonts w:ascii="Century Gothic" w:eastAsia="Century Gothic" w:hAnsi="Century Gothic" w:cs="Century Gothic"/>
        <w:b/>
        <w:noProof/>
        <w:color w:val="000000"/>
        <w:sz w:val="20"/>
        <w:szCs w:val="20"/>
      </w:rPr>
      <w:t>2</w:t>
    </w:r>
    <w:r>
      <w:rPr>
        <w:rFonts w:ascii="Century Gothic" w:eastAsia="Century Gothic" w:hAnsi="Century Gothic" w:cs="Century Gothic"/>
        <w:b/>
        <w:color w:val="000000"/>
        <w:sz w:val="20"/>
        <w:szCs w:val="20"/>
      </w:rPr>
      <w:fldChar w:fldCharType="end"/>
    </w:r>
    <w:r>
      <w:rPr>
        <w:rFonts w:ascii="Century Gothic" w:eastAsia="Century Gothic" w:hAnsi="Century Gothic" w:cs="Century Gothic"/>
        <w:color w:val="000000"/>
        <w:sz w:val="20"/>
        <w:szCs w:val="20"/>
      </w:rPr>
      <w:t xml:space="preserve"> de </w:t>
    </w:r>
    <w:r>
      <w:rPr>
        <w:rFonts w:ascii="Century Gothic" w:eastAsia="Century Gothic" w:hAnsi="Century Gothic" w:cs="Century Gothic"/>
        <w:b/>
        <w:color w:val="000000"/>
        <w:sz w:val="20"/>
        <w:szCs w:val="20"/>
      </w:rPr>
      <w:fldChar w:fldCharType="begin"/>
    </w:r>
    <w:r>
      <w:rPr>
        <w:rFonts w:ascii="Century Gothic" w:eastAsia="Century Gothic" w:hAnsi="Century Gothic" w:cs="Century Gothic"/>
        <w:b/>
        <w:color w:val="000000"/>
        <w:sz w:val="20"/>
        <w:szCs w:val="20"/>
      </w:rPr>
      <w:instrText>NUMPAGES</w:instrText>
    </w:r>
    <w:r>
      <w:rPr>
        <w:rFonts w:ascii="Century Gothic" w:eastAsia="Century Gothic" w:hAnsi="Century Gothic" w:cs="Century Gothic"/>
        <w:b/>
        <w:color w:val="000000"/>
        <w:sz w:val="20"/>
        <w:szCs w:val="20"/>
      </w:rPr>
      <w:fldChar w:fldCharType="separate"/>
    </w:r>
    <w:r w:rsidR="00D21953">
      <w:rPr>
        <w:rFonts w:ascii="Century Gothic" w:eastAsia="Century Gothic" w:hAnsi="Century Gothic" w:cs="Century Gothic"/>
        <w:b/>
        <w:noProof/>
        <w:color w:val="000000"/>
        <w:sz w:val="20"/>
        <w:szCs w:val="20"/>
      </w:rPr>
      <w:t>60</w:t>
    </w:r>
    <w:r>
      <w:rPr>
        <w:rFonts w:ascii="Century Gothic" w:eastAsia="Century Gothic" w:hAnsi="Century Gothic" w:cs="Century Gothic"/>
        <w:b/>
        <w:color w:val="000000"/>
        <w:sz w:val="20"/>
        <w:szCs w:val="20"/>
      </w:rPr>
      <w:fldChar w:fldCharType="end"/>
    </w:r>
  </w:p>
  <w:p w:rsidR="005969BF" w:rsidRDefault="005969BF">
    <w:pPr>
      <w:pBdr>
        <w:top w:val="nil"/>
        <w:left w:val="nil"/>
        <w:bottom w:val="nil"/>
        <w:right w:val="nil"/>
        <w:between w:val="nil"/>
      </w:pBdr>
      <w:tabs>
        <w:tab w:val="center" w:pos="4419"/>
        <w:tab w:val="right" w:pos="8838"/>
      </w:tabs>
      <w:spacing w:line="240" w:lineRule="auto"/>
      <w:jc w:val="right"/>
      <w:rPr>
        <w:rFonts w:ascii="Century Gothic" w:eastAsia="Century Gothic" w:hAnsi="Century Gothic" w:cs="Century Gothic"/>
        <w:color w:val="000000"/>
        <w:sz w:val="20"/>
        <w:szCs w:val="20"/>
      </w:rPr>
    </w:pPr>
  </w:p>
  <w:p w:rsidR="005969BF" w:rsidRDefault="005969BF">
    <w:pPr>
      <w:pBdr>
        <w:top w:val="nil"/>
        <w:left w:val="nil"/>
        <w:bottom w:val="nil"/>
        <w:right w:val="nil"/>
        <w:between w:val="nil"/>
      </w:pBdr>
      <w:ind w:right="-114"/>
      <w:jc w:val="right"/>
      <w:rPr>
        <w:rFonts w:ascii="Century Gothic" w:eastAsia="Century Gothic" w:hAnsi="Century Gothic" w:cs="Century Gothic"/>
        <w:i/>
        <w:color w:val="7F7F7F"/>
        <w:sz w:val="12"/>
        <w:szCs w:val="12"/>
      </w:rPr>
    </w:pPr>
    <w:r>
      <w:rPr>
        <w:rFonts w:ascii="Century Gothic" w:eastAsia="Century Gothic" w:hAnsi="Century Gothic" w:cs="Century Gothic"/>
        <w:i/>
        <w:color w:val="7F7F7F"/>
        <w:sz w:val="12"/>
        <w:szCs w:val="12"/>
      </w:rPr>
      <w:t>“Bajo protesta de decir verdad declaramos que los Estados Financieros y sus notas, son razonablemente correctos y son responsabilidad del emisor”.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B11" w:rsidRDefault="004E0B11">
      <w:pPr>
        <w:spacing w:line="240" w:lineRule="auto"/>
      </w:pPr>
      <w:r>
        <w:separator/>
      </w:r>
    </w:p>
  </w:footnote>
  <w:footnote w:type="continuationSeparator" w:id="0">
    <w:p w:rsidR="004E0B11" w:rsidRDefault="004E0B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9BF" w:rsidRDefault="005969BF">
    <w:pPr>
      <w:pBdr>
        <w:top w:val="nil"/>
        <w:left w:val="nil"/>
        <w:bottom w:val="nil"/>
        <w:right w:val="nil"/>
        <w:between w:val="nil"/>
      </w:pBdr>
      <w:tabs>
        <w:tab w:val="center" w:pos="4419"/>
        <w:tab w:val="right" w:pos="8838"/>
      </w:tabs>
      <w:spacing w:line="240" w:lineRule="auto"/>
      <w:rPr>
        <w:color w:val="000000"/>
      </w:rPr>
    </w:pPr>
    <w:r>
      <w:rPr>
        <w:color w:val="000000"/>
      </w:rPr>
      <w:t xml:space="preserve"> </w:t>
    </w:r>
    <w:r>
      <w:rPr>
        <w:noProof/>
        <w:color w:val="000000"/>
      </w:rPr>
      <mc:AlternateContent>
        <mc:Choice Requires="wps">
          <w:drawing>
            <wp:inline distT="0" distB="0" distL="0" distR="0">
              <wp:extent cx="321310" cy="321310"/>
              <wp:effectExtent l="0" t="0" r="0" b="0"/>
              <wp:docPr id="349484276" name="Rectángulo 349484276" descr="logo"/>
              <wp:cNvGraphicFramePr/>
              <a:graphic xmlns:a="http://schemas.openxmlformats.org/drawingml/2006/main">
                <a:graphicData uri="http://schemas.microsoft.com/office/word/2010/wordprocessingShape">
                  <wps:wsp>
                    <wps:cNvSpPr/>
                    <wps:spPr>
                      <a:xfrm>
                        <a:off x="5194870" y="3628870"/>
                        <a:ext cx="302260" cy="302260"/>
                      </a:xfrm>
                      <a:prstGeom prst="rect">
                        <a:avLst/>
                      </a:prstGeom>
                      <a:noFill/>
                      <a:ln>
                        <a:noFill/>
                      </a:ln>
                    </wps:spPr>
                    <wps:txbx>
                      <w:txbxContent>
                        <w:p w:rsidR="005969BF" w:rsidRDefault="005969BF">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id="Rectángulo 349484276" o:spid="_x0000_s1026" alt="logo" style="width:25.3pt;height:2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" filled="f" stroked="f">
              <v:textbox inset="2.53958mm,2.53958mm,2.53958mm,2.53958mm">
                <w:txbxContent>
                  <w:p w:rsidR="005969BF" w:rsidRDefault="005969BF">
                    <w:pPr>
                      <w:spacing w:line="240" w:lineRule="auto"/>
                      <w:textDirection w:val="btLr"/>
                    </w:pPr>
                  </w:p>
                </w:txbxContent>
              </v:textbox>
              <w10:anchorlock/>
            </v:rect>
          </w:pict>
        </mc:Fallback>
      </mc:AlternateContent>
    </w:r>
    <w:r>
      <w:rPr>
        <w:color w:val="000000"/>
      </w:rPr>
      <w:t xml:space="preserve"> </w:t>
    </w:r>
    <w:r>
      <w:rPr>
        <w:noProof/>
      </w:rPr>
      <w:drawing>
        <wp:anchor distT="0" distB="0" distL="0" distR="0" simplePos="0" relativeHeight="251658240" behindDoc="1" locked="0" layoutInCell="1" hidden="0" allowOverlap="1">
          <wp:simplePos x="0" y="0"/>
          <wp:positionH relativeFrom="column">
            <wp:posOffset>-1079498</wp:posOffset>
          </wp:positionH>
          <wp:positionV relativeFrom="paragraph">
            <wp:posOffset>-320632</wp:posOffset>
          </wp:positionV>
          <wp:extent cx="7760059" cy="10370053"/>
          <wp:effectExtent l="0" t="0" r="0" b="0"/>
          <wp:wrapNone/>
          <wp:docPr id="3494842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0059" cy="1037005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5F4"/>
    <w:multiLevelType w:val="multilevel"/>
    <w:tmpl w:val="9598876E"/>
    <w:lvl w:ilvl="0">
      <w:start w:val="1"/>
      <w:numFmt w:val="upperRoman"/>
      <w:lvlText w:val="%1."/>
      <w:lvlJc w:val="righ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 w15:restartNumberingAfterBreak="0">
    <w:nsid w:val="0B557ADF"/>
    <w:multiLevelType w:val="multilevel"/>
    <w:tmpl w:val="2ADEEA4C"/>
    <w:lvl w:ilvl="0">
      <w:start w:val="1"/>
      <w:numFmt w:val="upperRoman"/>
      <w:lvlText w:val="%1."/>
      <w:lvlJc w:val="righ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700BB8"/>
    <w:multiLevelType w:val="multilevel"/>
    <w:tmpl w:val="9B0A4172"/>
    <w:lvl w:ilvl="0">
      <w:start w:val="3"/>
      <w:numFmt w:val="upperRoman"/>
      <w:lvlText w:val="%1."/>
      <w:lvlJc w:val="righ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0874BC"/>
    <w:multiLevelType w:val="multilevel"/>
    <w:tmpl w:val="28E07D6E"/>
    <w:lvl w:ilvl="0">
      <w:start w:val="2"/>
      <w:numFmt w:val="upperRoman"/>
      <w:lvlText w:val="%1."/>
      <w:lvlJc w:val="righ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9C492A"/>
    <w:multiLevelType w:val="multilevel"/>
    <w:tmpl w:val="0B7A80E4"/>
    <w:lvl w:ilvl="0">
      <w:start w:val="1"/>
      <w:numFmt w:val="lowerLetter"/>
      <w:lvlText w:val="%1)"/>
      <w:lvlJc w:val="left"/>
      <w:pPr>
        <w:ind w:left="1410" w:hanging="70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 w15:restartNumberingAfterBreak="0">
    <w:nsid w:val="312F0AF5"/>
    <w:multiLevelType w:val="multilevel"/>
    <w:tmpl w:val="C204B3DC"/>
    <w:lvl w:ilvl="0">
      <w:start w:val="2"/>
      <w:numFmt w:val="decimal"/>
      <w:lvlText w:val="%1."/>
      <w:lvlJc w:val="left"/>
      <w:pPr>
        <w:ind w:left="720" w:hanging="360"/>
      </w:pPr>
      <w:rPr>
        <w:rFonts w:hint="default"/>
      </w:rPr>
    </w:lvl>
    <w:lvl w:ilvl="1">
      <w:start w:val="1"/>
      <w:numFmt w:val="upperRoman"/>
      <w:lvlText w:val="%2."/>
      <w:lvlJc w:val="right"/>
      <w:pPr>
        <w:ind w:left="1440" w:hanging="360"/>
      </w:pPr>
      <w:rPr>
        <w:rFonts w:hint="default"/>
      </w:rPr>
    </w:lvl>
    <w:lvl w:ilvl="2">
      <w:start w:val="1"/>
      <w:numFmt w:val="decimal"/>
      <w:lvlText w:val="%3)"/>
      <w:lvlJc w:val="left"/>
      <w:pPr>
        <w:ind w:left="4897"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25A5ABF"/>
    <w:multiLevelType w:val="multilevel"/>
    <w:tmpl w:val="1C7ACE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50A285B"/>
    <w:multiLevelType w:val="multilevel"/>
    <w:tmpl w:val="AD10F2D6"/>
    <w:lvl w:ilvl="0">
      <w:start w:val="5"/>
      <w:numFmt w:val="lowerLetter"/>
      <w:lvlText w:val="%1)"/>
      <w:lvlJc w:val="left"/>
      <w:pPr>
        <w:ind w:left="229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2C4644"/>
    <w:multiLevelType w:val="multilevel"/>
    <w:tmpl w:val="D19CF0DE"/>
    <w:lvl w:ilvl="0">
      <w:start w:val="1"/>
      <w:numFmt w:val="decimal"/>
      <w:lvlText w:val="%1."/>
      <w:lvlJc w:val="left"/>
      <w:pPr>
        <w:ind w:left="863" w:hanging="360"/>
      </w:pPr>
      <w:rPr>
        <w:rFonts w:ascii="Arial" w:eastAsia="Arial" w:hAnsi="Arial" w:cs="Arial"/>
        <w:b/>
        <w:sz w:val="20"/>
        <w:szCs w:val="20"/>
      </w:rPr>
    </w:lvl>
    <w:lvl w:ilvl="1">
      <w:start w:val="1"/>
      <w:numFmt w:val="lowerLetter"/>
      <w:lvlText w:val="%2)"/>
      <w:lvlJc w:val="left"/>
      <w:pPr>
        <w:ind w:left="1583" w:hanging="360"/>
      </w:pPr>
    </w:lvl>
    <w:lvl w:ilvl="2">
      <w:start w:val="1"/>
      <w:numFmt w:val="lowerRoman"/>
      <w:lvlText w:val="%3."/>
      <w:lvlJc w:val="right"/>
      <w:pPr>
        <w:ind w:left="2303" w:hanging="180"/>
      </w:pPr>
    </w:lvl>
    <w:lvl w:ilvl="3">
      <w:start w:val="1"/>
      <w:numFmt w:val="decimal"/>
      <w:lvlText w:val="%4."/>
      <w:lvlJc w:val="left"/>
      <w:pPr>
        <w:ind w:left="3023" w:hanging="360"/>
      </w:pPr>
    </w:lvl>
    <w:lvl w:ilvl="4">
      <w:start w:val="1"/>
      <w:numFmt w:val="lowerLetter"/>
      <w:lvlText w:val="%5."/>
      <w:lvlJc w:val="left"/>
      <w:pPr>
        <w:ind w:left="3743" w:hanging="360"/>
      </w:pPr>
    </w:lvl>
    <w:lvl w:ilvl="5">
      <w:start w:val="1"/>
      <w:numFmt w:val="lowerRoman"/>
      <w:lvlText w:val="%6."/>
      <w:lvlJc w:val="right"/>
      <w:pPr>
        <w:ind w:left="4463" w:hanging="180"/>
      </w:pPr>
    </w:lvl>
    <w:lvl w:ilvl="6">
      <w:start w:val="1"/>
      <w:numFmt w:val="decimal"/>
      <w:lvlText w:val="%7."/>
      <w:lvlJc w:val="left"/>
      <w:pPr>
        <w:ind w:left="5183" w:hanging="360"/>
      </w:pPr>
    </w:lvl>
    <w:lvl w:ilvl="7">
      <w:start w:val="1"/>
      <w:numFmt w:val="lowerLetter"/>
      <w:lvlText w:val="%8."/>
      <w:lvlJc w:val="left"/>
      <w:pPr>
        <w:ind w:left="5903" w:hanging="360"/>
      </w:pPr>
    </w:lvl>
    <w:lvl w:ilvl="8">
      <w:start w:val="1"/>
      <w:numFmt w:val="lowerRoman"/>
      <w:lvlText w:val="%9."/>
      <w:lvlJc w:val="right"/>
      <w:pPr>
        <w:ind w:left="6623" w:hanging="180"/>
      </w:pPr>
    </w:lvl>
  </w:abstractNum>
  <w:abstractNum w:abstractNumId="9" w15:restartNumberingAfterBreak="0">
    <w:nsid w:val="67377D52"/>
    <w:multiLevelType w:val="hybridMultilevel"/>
    <w:tmpl w:val="F0881B3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7CE232F6"/>
    <w:multiLevelType w:val="multilevel"/>
    <w:tmpl w:val="9E883E96"/>
    <w:lvl w:ilvl="0">
      <w:start w:val="1"/>
      <w:numFmt w:val="upp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 w15:restartNumberingAfterBreak="0">
    <w:nsid w:val="7FA822F3"/>
    <w:multiLevelType w:val="multilevel"/>
    <w:tmpl w:val="F1342100"/>
    <w:lvl w:ilvl="0">
      <w:start w:val="1"/>
      <w:numFmt w:val="lowerLetter"/>
      <w:lvlText w:val="%1)"/>
      <w:lvlJc w:val="left"/>
      <w:pPr>
        <w:ind w:left="1223" w:hanging="360"/>
      </w:pPr>
    </w:lvl>
    <w:lvl w:ilvl="1">
      <w:start w:val="1"/>
      <w:numFmt w:val="lowerLetter"/>
      <w:lvlText w:val="%2."/>
      <w:lvlJc w:val="left"/>
      <w:pPr>
        <w:ind w:left="1943" w:hanging="360"/>
      </w:pPr>
    </w:lvl>
    <w:lvl w:ilvl="2">
      <w:start w:val="1"/>
      <w:numFmt w:val="lowerRoman"/>
      <w:lvlText w:val="%3."/>
      <w:lvlJc w:val="right"/>
      <w:pPr>
        <w:ind w:left="2663" w:hanging="180"/>
      </w:pPr>
    </w:lvl>
    <w:lvl w:ilvl="3">
      <w:start w:val="1"/>
      <w:numFmt w:val="decimal"/>
      <w:lvlText w:val="%4."/>
      <w:lvlJc w:val="left"/>
      <w:pPr>
        <w:ind w:left="3383" w:hanging="360"/>
      </w:pPr>
    </w:lvl>
    <w:lvl w:ilvl="4">
      <w:start w:val="1"/>
      <w:numFmt w:val="lowerLetter"/>
      <w:lvlText w:val="%5."/>
      <w:lvlJc w:val="left"/>
      <w:pPr>
        <w:ind w:left="4103" w:hanging="360"/>
      </w:pPr>
    </w:lvl>
    <w:lvl w:ilvl="5">
      <w:start w:val="1"/>
      <w:numFmt w:val="lowerRoman"/>
      <w:lvlText w:val="%6."/>
      <w:lvlJc w:val="right"/>
      <w:pPr>
        <w:ind w:left="4823" w:hanging="180"/>
      </w:pPr>
    </w:lvl>
    <w:lvl w:ilvl="6">
      <w:start w:val="1"/>
      <w:numFmt w:val="decimal"/>
      <w:lvlText w:val="%7."/>
      <w:lvlJc w:val="left"/>
      <w:pPr>
        <w:ind w:left="5543" w:hanging="360"/>
      </w:pPr>
    </w:lvl>
    <w:lvl w:ilvl="7">
      <w:start w:val="1"/>
      <w:numFmt w:val="lowerLetter"/>
      <w:lvlText w:val="%8."/>
      <w:lvlJc w:val="left"/>
      <w:pPr>
        <w:ind w:left="6263" w:hanging="360"/>
      </w:pPr>
    </w:lvl>
    <w:lvl w:ilvl="8">
      <w:start w:val="1"/>
      <w:numFmt w:val="lowerRoman"/>
      <w:lvlText w:val="%9."/>
      <w:lvlJc w:val="right"/>
      <w:pPr>
        <w:ind w:left="6983" w:hanging="180"/>
      </w:pPr>
    </w:lvl>
  </w:abstractNum>
  <w:num w:numId="1">
    <w:abstractNumId w:val="3"/>
  </w:num>
  <w:num w:numId="2">
    <w:abstractNumId w:val="6"/>
  </w:num>
  <w:num w:numId="3">
    <w:abstractNumId w:val="7"/>
  </w:num>
  <w:num w:numId="4">
    <w:abstractNumId w:val="8"/>
  </w:num>
  <w:num w:numId="5">
    <w:abstractNumId w:val="2"/>
  </w:num>
  <w:num w:numId="6">
    <w:abstractNumId w:val="0"/>
  </w:num>
  <w:num w:numId="7">
    <w:abstractNumId w:val="11"/>
  </w:num>
  <w:num w:numId="8">
    <w:abstractNumId w:val="5"/>
  </w:num>
  <w:num w:numId="9">
    <w:abstractNumId w:val="4"/>
  </w:num>
  <w:num w:numId="10">
    <w:abstractNumId w:val="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46A"/>
    <w:rsid w:val="0000065E"/>
    <w:rsid w:val="000050FA"/>
    <w:rsid w:val="00007CFD"/>
    <w:rsid w:val="00007D32"/>
    <w:rsid w:val="00015830"/>
    <w:rsid w:val="000341B7"/>
    <w:rsid w:val="00036471"/>
    <w:rsid w:val="000373DA"/>
    <w:rsid w:val="00044B77"/>
    <w:rsid w:val="0005490D"/>
    <w:rsid w:val="00054A6D"/>
    <w:rsid w:val="00056516"/>
    <w:rsid w:val="000574E6"/>
    <w:rsid w:val="0006248B"/>
    <w:rsid w:val="0006394D"/>
    <w:rsid w:val="00064545"/>
    <w:rsid w:val="00065899"/>
    <w:rsid w:val="000717E2"/>
    <w:rsid w:val="000724A6"/>
    <w:rsid w:val="000730F5"/>
    <w:rsid w:val="00076851"/>
    <w:rsid w:val="000821C5"/>
    <w:rsid w:val="0008255F"/>
    <w:rsid w:val="00091341"/>
    <w:rsid w:val="00093188"/>
    <w:rsid w:val="0009476D"/>
    <w:rsid w:val="000A2DA7"/>
    <w:rsid w:val="000B5365"/>
    <w:rsid w:val="000B53A5"/>
    <w:rsid w:val="000B6944"/>
    <w:rsid w:val="000C04F6"/>
    <w:rsid w:val="000C4A1C"/>
    <w:rsid w:val="000C64EA"/>
    <w:rsid w:val="000D1C5C"/>
    <w:rsid w:val="000D3EBA"/>
    <w:rsid w:val="000E4D6C"/>
    <w:rsid w:val="000E70A2"/>
    <w:rsid w:val="000E7AA5"/>
    <w:rsid w:val="000F7DB0"/>
    <w:rsid w:val="00100091"/>
    <w:rsid w:val="00101031"/>
    <w:rsid w:val="0010280B"/>
    <w:rsid w:val="00105704"/>
    <w:rsid w:val="001074CD"/>
    <w:rsid w:val="001106FE"/>
    <w:rsid w:val="00112F71"/>
    <w:rsid w:val="001148B7"/>
    <w:rsid w:val="00120467"/>
    <w:rsid w:val="001246A5"/>
    <w:rsid w:val="001301FF"/>
    <w:rsid w:val="001336A3"/>
    <w:rsid w:val="00142FD7"/>
    <w:rsid w:val="001437BB"/>
    <w:rsid w:val="001455E3"/>
    <w:rsid w:val="00147F97"/>
    <w:rsid w:val="00150A12"/>
    <w:rsid w:val="00150C9D"/>
    <w:rsid w:val="0015452A"/>
    <w:rsid w:val="00156C59"/>
    <w:rsid w:val="001578B6"/>
    <w:rsid w:val="00170596"/>
    <w:rsid w:val="00171703"/>
    <w:rsid w:val="00172247"/>
    <w:rsid w:val="001723C8"/>
    <w:rsid w:val="00174931"/>
    <w:rsid w:val="00181029"/>
    <w:rsid w:val="00181385"/>
    <w:rsid w:val="00184401"/>
    <w:rsid w:val="001973E2"/>
    <w:rsid w:val="00197AB2"/>
    <w:rsid w:val="001B4BD0"/>
    <w:rsid w:val="001B4E92"/>
    <w:rsid w:val="001B7186"/>
    <w:rsid w:val="001C0B18"/>
    <w:rsid w:val="001C260D"/>
    <w:rsid w:val="001C2BDC"/>
    <w:rsid w:val="001C5A62"/>
    <w:rsid w:val="001D0328"/>
    <w:rsid w:val="001D26D5"/>
    <w:rsid w:val="001D2A3D"/>
    <w:rsid w:val="001E3A33"/>
    <w:rsid w:val="001E6320"/>
    <w:rsid w:val="001F4993"/>
    <w:rsid w:val="00201087"/>
    <w:rsid w:val="00201B6D"/>
    <w:rsid w:val="00202D77"/>
    <w:rsid w:val="00217AA6"/>
    <w:rsid w:val="0022091E"/>
    <w:rsid w:val="00220F03"/>
    <w:rsid w:val="0022211F"/>
    <w:rsid w:val="0022562E"/>
    <w:rsid w:val="00232C22"/>
    <w:rsid w:val="00234FF4"/>
    <w:rsid w:val="002376A8"/>
    <w:rsid w:val="0024454F"/>
    <w:rsid w:val="00245F7B"/>
    <w:rsid w:val="00247BF0"/>
    <w:rsid w:val="00247C0C"/>
    <w:rsid w:val="0025065D"/>
    <w:rsid w:val="00252560"/>
    <w:rsid w:val="00252E81"/>
    <w:rsid w:val="002550BC"/>
    <w:rsid w:val="0025623D"/>
    <w:rsid w:val="0025728E"/>
    <w:rsid w:val="00266249"/>
    <w:rsid w:val="00274682"/>
    <w:rsid w:val="00275CD7"/>
    <w:rsid w:val="00280073"/>
    <w:rsid w:val="002877D3"/>
    <w:rsid w:val="00287AD8"/>
    <w:rsid w:val="002921BA"/>
    <w:rsid w:val="00294AD7"/>
    <w:rsid w:val="0029587A"/>
    <w:rsid w:val="002A2E13"/>
    <w:rsid w:val="002A7878"/>
    <w:rsid w:val="002B0BF2"/>
    <w:rsid w:val="002B119F"/>
    <w:rsid w:val="002C09EC"/>
    <w:rsid w:val="002C1356"/>
    <w:rsid w:val="002C334F"/>
    <w:rsid w:val="002D1EDE"/>
    <w:rsid w:val="002D5F9B"/>
    <w:rsid w:val="002E0BBB"/>
    <w:rsid w:val="002E24AA"/>
    <w:rsid w:val="002E6217"/>
    <w:rsid w:val="002E6A66"/>
    <w:rsid w:val="002E74C3"/>
    <w:rsid w:val="002F6222"/>
    <w:rsid w:val="002F64B2"/>
    <w:rsid w:val="002F654E"/>
    <w:rsid w:val="002F6A21"/>
    <w:rsid w:val="00300C9A"/>
    <w:rsid w:val="00303FEF"/>
    <w:rsid w:val="00304CB1"/>
    <w:rsid w:val="00305D49"/>
    <w:rsid w:val="003139E9"/>
    <w:rsid w:val="00316F4F"/>
    <w:rsid w:val="00324AE7"/>
    <w:rsid w:val="003373D5"/>
    <w:rsid w:val="00337982"/>
    <w:rsid w:val="00342065"/>
    <w:rsid w:val="00351550"/>
    <w:rsid w:val="00351B25"/>
    <w:rsid w:val="003531AB"/>
    <w:rsid w:val="003575D6"/>
    <w:rsid w:val="00360D49"/>
    <w:rsid w:val="003663E6"/>
    <w:rsid w:val="0037083E"/>
    <w:rsid w:val="00374B68"/>
    <w:rsid w:val="00381E70"/>
    <w:rsid w:val="00390787"/>
    <w:rsid w:val="00393956"/>
    <w:rsid w:val="003A2AF6"/>
    <w:rsid w:val="003A4A8B"/>
    <w:rsid w:val="003A4A92"/>
    <w:rsid w:val="003A4FBA"/>
    <w:rsid w:val="003B0CC8"/>
    <w:rsid w:val="003B0E52"/>
    <w:rsid w:val="003B2591"/>
    <w:rsid w:val="003B3C8D"/>
    <w:rsid w:val="003B43A7"/>
    <w:rsid w:val="003B6BBE"/>
    <w:rsid w:val="003C3BCA"/>
    <w:rsid w:val="003C5BC7"/>
    <w:rsid w:val="003D1C31"/>
    <w:rsid w:val="003D3F51"/>
    <w:rsid w:val="003D5575"/>
    <w:rsid w:val="003D5667"/>
    <w:rsid w:val="00402EF4"/>
    <w:rsid w:val="00404DA9"/>
    <w:rsid w:val="00413173"/>
    <w:rsid w:val="0041522D"/>
    <w:rsid w:val="0041544A"/>
    <w:rsid w:val="00416AF7"/>
    <w:rsid w:val="00417E8E"/>
    <w:rsid w:val="004216E5"/>
    <w:rsid w:val="00421D61"/>
    <w:rsid w:val="004233CD"/>
    <w:rsid w:val="00434A75"/>
    <w:rsid w:val="00435CE8"/>
    <w:rsid w:val="004360B3"/>
    <w:rsid w:val="004378A3"/>
    <w:rsid w:val="00441CB7"/>
    <w:rsid w:val="00442A02"/>
    <w:rsid w:val="00443319"/>
    <w:rsid w:val="00446384"/>
    <w:rsid w:val="00447E6C"/>
    <w:rsid w:val="00450128"/>
    <w:rsid w:val="00453A35"/>
    <w:rsid w:val="00453A76"/>
    <w:rsid w:val="00455280"/>
    <w:rsid w:val="00456D22"/>
    <w:rsid w:val="00457F7C"/>
    <w:rsid w:val="004621C7"/>
    <w:rsid w:val="0046414A"/>
    <w:rsid w:val="00466D5C"/>
    <w:rsid w:val="00466E01"/>
    <w:rsid w:val="004730D1"/>
    <w:rsid w:val="00473BBE"/>
    <w:rsid w:val="00473E67"/>
    <w:rsid w:val="00477E55"/>
    <w:rsid w:val="0049012F"/>
    <w:rsid w:val="00491C52"/>
    <w:rsid w:val="004A0A26"/>
    <w:rsid w:val="004A480B"/>
    <w:rsid w:val="004A6128"/>
    <w:rsid w:val="004A741E"/>
    <w:rsid w:val="004B2052"/>
    <w:rsid w:val="004B2C13"/>
    <w:rsid w:val="004B6C82"/>
    <w:rsid w:val="004C23CD"/>
    <w:rsid w:val="004E0B11"/>
    <w:rsid w:val="004E1549"/>
    <w:rsid w:val="004E1687"/>
    <w:rsid w:val="004E2231"/>
    <w:rsid w:val="004E2DD4"/>
    <w:rsid w:val="004E4033"/>
    <w:rsid w:val="004E4D6C"/>
    <w:rsid w:val="004F2FC4"/>
    <w:rsid w:val="0050025A"/>
    <w:rsid w:val="0050204E"/>
    <w:rsid w:val="00502DD2"/>
    <w:rsid w:val="005307C5"/>
    <w:rsid w:val="0053407D"/>
    <w:rsid w:val="0053474C"/>
    <w:rsid w:val="005359B2"/>
    <w:rsid w:val="00537B41"/>
    <w:rsid w:val="0054182F"/>
    <w:rsid w:val="00545530"/>
    <w:rsid w:val="00545929"/>
    <w:rsid w:val="0054624F"/>
    <w:rsid w:val="0055394B"/>
    <w:rsid w:val="005604D7"/>
    <w:rsid w:val="00563CFE"/>
    <w:rsid w:val="00566761"/>
    <w:rsid w:val="00572A85"/>
    <w:rsid w:val="00582970"/>
    <w:rsid w:val="0058346A"/>
    <w:rsid w:val="00592AFF"/>
    <w:rsid w:val="00592DD3"/>
    <w:rsid w:val="00595691"/>
    <w:rsid w:val="005969BF"/>
    <w:rsid w:val="0059747B"/>
    <w:rsid w:val="005A1B67"/>
    <w:rsid w:val="005A668A"/>
    <w:rsid w:val="005B16DC"/>
    <w:rsid w:val="005B360F"/>
    <w:rsid w:val="005B46C1"/>
    <w:rsid w:val="005B6BB1"/>
    <w:rsid w:val="005B6E7B"/>
    <w:rsid w:val="005C058C"/>
    <w:rsid w:val="005C27A5"/>
    <w:rsid w:val="005C3D7E"/>
    <w:rsid w:val="005C7343"/>
    <w:rsid w:val="005D00F9"/>
    <w:rsid w:val="005D0530"/>
    <w:rsid w:val="005D10AE"/>
    <w:rsid w:val="005D33F1"/>
    <w:rsid w:val="005D37E0"/>
    <w:rsid w:val="005D589C"/>
    <w:rsid w:val="005E35E7"/>
    <w:rsid w:val="005F0849"/>
    <w:rsid w:val="005F1DC4"/>
    <w:rsid w:val="005F5B3E"/>
    <w:rsid w:val="00605248"/>
    <w:rsid w:val="00605580"/>
    <w:rsid w:val="00605829"/>
    <w:rsid w:val="0060781A"/>
    <w:rsid w:val="00612EC9"/>
    <w:rsid w:val="00614C99"/>
    <w:rsid w:val="0061595D"/>
    <w:rsid w:val="00623FAF"/>
    <w:rsid w:val="0062407D"/>
    <w:rsid w:val="00627554"/>
    <w:rsid w:val="00627696"/>
    <w:rsid w:val="00630228"/>
    <w:rsid w:val="00632F4D"/>
    <w:rsid w:val="0063390B"/>
    <w:rsid w:val="006340AE"/>
    <w:rsid w:val="00642932"/>
    <w:rsid w:val="006435D5"/>
    <w:rsid w:val="0064502F"/>
    <w:rsid w:val="006452C6"/>
    <w:rsid w:val="00647F31"/>
    <w:rsid w:val="006607A7"/>
    <w:rsid w:val="0066089D"/>
    <w:rsid w:val="00662326"/>
    <w:rsid w:val="006662D7"/>
    <w:rsid w:val="0066755E"/>
    <w:rsid w:val="006726DC"/>
    <w:rsid w:val="00674A30"/>
    <w:rsid w:val="00677FAF"/>
    <w:rsid w:val="0068035D"/>
    <w:rsid w:val="0068498F"/>
    <w:rsid w:val="006856BB"/>
    <w:rsid w:val="0068572D"/>
    <w:rsid w:val="00691C00"/>
    <w:rsid w:val="00695369"/>
    <w:rsid w:val="006971AA"/>
    <w:rsid w:val="006A0870"/>
    <w:rsid w:val="006A2AF7"/>
    <w:rsid w:val="006A6AFD"/>
    <w:rsid w:val="006B129E"/>
    <w:rsid w:val="006B727E"/>
    <w:rsid w:val="006C0A8C"/>
    <w:rsid w:val="006D3367"/>
    <w:rsid w:val="006D49F4"/>
    <w:rsid w:val="006E0495"/>
    <w:rsid w:val="006E3034"/>
    <w:rsid w:val="006E4A81"/>
    <w:rsid w:val="006F397E"/>
    <w:rsid w:val="006F3DBE"/>
    <w:rsid w:val="006F4EA1"/>
    <w:rsid w:val="006F7B75"/>
    <w:rsid w:val="006F7D67"/>
    <w:rsid w:val="0070313C"/>
    <w:rsid w:val="007114F3"/>
    <w:rsid w:val="007127BF"/>
    <w:rsid w:val="00712BFC"/>
    <w:rsid w:val="00715795"/>
    <w:rsid w:val="00715A45"/>
    <w:rsid w:val="00717C60"/>
    <w:rsid w:val="0072166E"/>
    <w:rsid w:val="00727F2D"/>
    <w:rsid w:val="00731D6A"/>
    <w:rsid w:val="00733486"/>
    <w:rsid w:val="00734960"/>
    <w:rsid w:val="007352B7"/>
    <w:rsid w:val="00736BDE"/>
    <w:rsid w:val="007407BB"/>
    <w:rsid w:val="00743A34"/>
    <w:rsid w:val="00745AA9"/>
    <w:rsid w:val="0074656A"/>
    <w:rsid w:val="007477A8"/>
    <w:rsid w:val="00750DC0"/>
    <w:rsid w:val="0075421A"/>
    <w:rsid w:val="00762F12"/>
    <w:rsid w:val="0076446D"/>
    <w:rsid w:val="00771C1F"/>
    <w:rsid w:val="007755FF"/>
    <w:rsid w:val="00776750"/>
    <w:rsid w:val="00780E70"/>
    <w:rsid w:val="0078481B"/>
    <w:rsid w:val="0078622C"/>
    <w:rsid w:val="00787024"/>
    <w:rsid w:val="0079448D"/>
    <w:rsid w:val="007956D2"/>
    <w:rsid w:val="00797CA1"/>
    <w:rsid w:val="007B0C0A"/>
    <w:rsid w:val="007B0EA1"/>
    <w:rsid w:val="007B5D89"/>
    <w:rsid w:val="007B7BA8"/>
    <w:rsid w:val="007C3DFA"/>
    <w:rsid w:val="007D0794"/>
    <w:rsid w:val="007D157C"/>
    <w:rsid w:val="007D2283"/>
    <w:rsid w:val="007D28E6"/>
    <w:rsid w:val="007D57E3"/>
    <w:rsid w:val="007E10B9"/>
    <w:rsid w:val="007E1BCE"/>
    <w:rsid w:val="007E5508"/>
    <w:rsid w:val="007E73BB"/>
    <w:rsid w:val="007E7BD9"/>
    <w:rsid w:val="007F10EB"/>
    <w:rsid w:val="007F1A0B"/>
    <w:rsid w:val="00803C27"/>
    <w:rsid w:val="008144CC"/>
    <w:rsid w:val="00814652"/>
    <w:rsid w:val="00816736"/>
    <w:rsid w:val="00816CC8"/>
    <w:rsid w:val="008210EC"/>
    <w:rsid w:val="00821E71"/>
    <w:rsid w:val="0082213E"/>
    <w:rsid w:val="00831C39"/>
    <w:rsid w:val="008325C1"/>
    <w:rsid w:val="00835CD1"/>
    <w:rsid w:val="00835EE6"/>
    <w:rsid w:val="00837227"/>
    <w:rsid w:val="008379F8"/>
    <w:rsid w:val="00840CBD"/>
    <w:rsid w:val="00841732"/>
    <w:rsid w:val="00842208"/>
    <w:rsid w:val="00844BD0"/>
    <w:rsid w:val="00846966"/>
    <w:rsid w:val="00850511"/>
    <w:rsid w:val="0085094F"/>
    <w:rsid w:val="00853E78"/>
    <w:rsid w:val="00854CEF"/>
    <w:rsid w:val="00855459"/>
    <w:rsid w:val="00857130"/>
    <w:rsid w:val="00867566"/>
    <w:rsid w:val="00867BB4"/>
    <w:rsid w:val="00870802"/>
    <w:rsid w:val="00876968"/>
    <w:rsid w:val="00881FFD"/>
    <w:rsid w:val="00885FC2"/>
    <w:rsid w:val="008907FB"/>
    <w:rsid w:val="00890C1B"/>
    <w:rsid w:val="00894120"/>
    <w:rsid w:val="00894614"/>
    <w:rsid w:val="00895A7C"/>
    <w:rsid w:val="008A6B66"/>
    <w:rsid w:val="008B2503"/>
    <w:rsid w:val="008B53C1"/>
    <w:rsid w:val="008B5F1B"/>
    <w:rsid w:val="008B6739"/>
    <w:rsid w:val="008B74AB"/>
    <w:rsid w:val="008C38AA"/>
    <w:rsid w:val="008C758C"/>
    <w:rsid w:val="008D2A97"/>
    <w:rsid w:val="008D3531"/>
    <w:rsid w:val="008D413C"/>
    <w:rsid w:val="008E6C23"/>
    <w:rsid w:val="008E7DFD"/>
    <w:rsid w:val="008F16DE"/>
    <w:rsid w:val="008F2C8C"/>
    <w:rsid w:val="008F3C3C"/>
    <w:rsid w:val="009002B8"/>
    <w:rsid w:val="00900810"/>
    <w:rsid w:val="00901E43"/>
    <w:rsid w:val="00906F07"/>
    <w:rsid w:val="009101B2"/>
    <w:rsid w:val="00910DCD"/>
    <w:rsid w:val="00913E03"/>
    <w:rsid w:val="00916F16"/>
    <w:rsid w:val="00917FD8"/>
    <w:rsid w:val="00920C92"/>
    <w:rsid w:val="009217E3"/>
    <w:rsid w:val="00921DA4"/>
    <w:rsid w:val="00924EEA"/>
    <w:rsid w:val="009354D9"/>
    <w:rsid w:val="00946904"/>
    <w:rsid w:val="0095043F"/>
    <w:rsid w:val="0095249C"/>
    <w:rsid w:val="00955068"/>
    <w:rsid w:val="009564B0"/>
    <w:rsid w:val="00956789"/>
    <w:rsid w:val="00960AF1"/>
    <w:rsid w:val="009621AD"/>
    <w:rsid w:val="00970180"/>
    <w:rsid w:val="009779BD"/>
    <w:rsid w:val="00977D9D"/>
    <w:rsid w:val="00982C4A"/>
    <w:rsid w:val="00982F3B"/>
    <w:rsid w:val="00984CE3"/>
    <w:rsid w:val="0099085E"/>
    <w:rsid w:val="009915E9"/>
    <w:rsid w:val="00994F60"/>
    <w:rsid w:val="0099527B"/>
    <w:rsid w:val="009A356B"/>
    <w:rsid w:val="009A3CE8"/>
    <w:rsid w:val="009B2614"/>
    <w:rsid w:val="009B34D2"/>
    <w:rsid w:val="009C31CB"/>
    <w:rsid w:val="009C7EF6"/>
    <w:rsid w:val="009D3318"/>
    <w:rsid w:val="009D424D"/>
    <w:rsid w:val="009D5317"/>
    <w:rsid w:val="009D676C"/>
    <w:rsid w:val="009E0D7B"/>
    <w:rsid w:val="009E15A2"/>
    <w:rsid w:val="009F07C4"/>
    <w:rsid w:val="009F194D"/>
    <w:rsid w:val="009F2CBD"/>
    <w:rsid w:val="009F4DA8"/>
    <w:rsid w:val="00A001BA"/>
    <w:rsid w:val="00A047D4"/>
    <w:rsid w:val="00A15BE1"/>
    <w:rsid w:val="00A16409"/>
    <w:rsid w:val="00A17949"/>
    <w:rsid w:val="00A21286"/>
    <w:rsid w:val="00A24B4B"/>
    <w:rsid w:val="00A264CB"/>
    <w:rsid w:val="00A273F3"/>
    <w:rsid w:val="00A31A37"/>
    <w:rsid w:val="00A33071"/>
    <w:rsid w:val="00A34263"/>
    <w:rsid w:val="00A347D2"/>
    <w:rsid w:val="00A36578"/>
    <w:rsid w:val="00A37BC4"/>
    <w:rsid w:val="00A37DE2"/>
    <w:rsid w:val="00A410FD"/>
    <w:rsid w:val="00A42851"/>
    <w:rsid w:val="00A47B01"/>
    <w:rsid w:val="00A51FD8"/>
    <w:rsid w:val="00A55319"/>
    <w:rsid w:val="00A55E49"/>
    <w:rsid w:val="00A64D36"/>
    <w:rsid w:val="00A73CA6"/>
    <w:rsid w:val="00A848E8"/>
    <w:rsid w:val="00A85D25"/>
    <w:rsid w:val="00A90F82"/>
    <w:rsid w:val="00A96BFA"/>
    <w:rsid w:val="00AA3301"/>
    <w:rsid w:val="00AA3B05"/>
    <w:rsid w:val="00AA43F4"/>
    <w:rsid w:val="00AA4752"/>
    <w:rsid w:val="00AB271B"/>
    <w:rsid w:val="00AB357F"/>
    <w:rsid w:val="00AB48B2"/>
    <w:rsid w:val="00AC0D5D"/>
    <w:rsid w:val="00AC0DAD"/>
    <w:rsid w:val="00AC12A3"/>
    <w:rsid w:val="00AC359B"/>
    <w:rsid w:val="00AC453F"/>
    <w:rsid w:val="00AD08EA"/>
    <w:rsid w:val="00AD377A"/>
    <w:rsid w:val="00AE1F87"/>
    <w:rsid w:val="00AE24EB"/>
    <w:rsid w:val="00AE30E4"/>
    <w:rsid w:val="00AF0297"/>
    <w:rsid w:val="00AF0DF8"/>
    <w:rsid w:val="00AF0F24"/>
    <w:rsid w:val="00AF3BC4"/>
    <w:rsid w:val="00AF498A"/>
    <w:rsid w:val="00AF4BD5"/>
    <w:rsid w:val="00B016B4"/>
    <w:rsid w:val="00B101B1"/>
    <w:rsid w:val="00B10998"/>
    <w:rsid w:val="00B13550"/>
    <w:rsid w:val="00B17A9E"/>
    <w:rsid w:val="00B201FA"/>
    <w:rsid w:val="00B22F52"/>
    <w:rsid w:val="00B23107"/>
    <w:rsid w:val="00B2336D"/>
    <w:rsid w:val="00B237D3"/>
    <w:rsid w:val="00B250F6"/>
    <w:rsid w:val="00B267F1"/>
    <w:rsid w:val="00B26FC8"/>
    <w:rsid w:val="00B2728E"/>
    <w:rsid w:val="00B35DED"/>
    <w:rsid w:val="00B3699A"/>
    <w:rsid w:val="00B37604"/>
    <w:rsid w:val="00B447B8"/>
    <w:rsid w:val="00B507E4"/>
    <w:rsid w:val="00B525D2"/>
    <w:rsid w:val="00B548A8"/>
    <w:rsid w:val="00B643C6"/>
    <w:rsid w:val="00B64BD2"/>
    <w:rsid w:val="00B6528A"/>
    <w:rsid w:val="00B660F7"/>
    <w:rsid w:val="00B661E7"/>
    <w:rsid w:val="00B70054"/>
    <w:rsid w:val="00B72F0C"/>
    <w:rsid w:val="00B849E0"/>
    <w:rsid w:val="00B87833"/>
    <w:rsid w:val="00B9129F"/>
    <w:rsid w:val="00B96FCD"/>
    <w:rsid w:val="00B97A70"/>
    <w:rsid w:val="00BA042D"/>
    <w:rsid w:val="00BB04FC"/>
    <w:rsid w:val="00BB20D0"/>
    <w:rsid w:val="00BC0350"/>
    <w:rsid w:val="00BC0849"/>
    <w:rsid w:val="00BC4012"/>
    <w:rsid w:val="00BC567A"/>
    <w:rsid w:val="00BC6029"/>
    <w:rsid w:val="00BD2CC8"/>
    <w:rsid w:val="00BD4E60"/>
    <w:rsid w:val="00BD67CE"/>
    <w:rsid w:val="00BE053A"/>
    <w:rsid w:val="00BE4B05"/>
    <w:rsid w:val="00BE77F3"/>
    <w:rsid w:val="00BE7D2C"/>
    <w:rsid w:val="00BF0B25"/>
    <w:rsid w:val="00BF11F6"/>
    <w:rsid w:val="00BF43DE"/>
    <w:rsid w:val="00BF46A7"/>
    <w:rsid w:val="00C00A87"/>
    <w:rsid w:val="00C013C2"/>
    <w:rsid w:val="00C078EB"/>
    <w:rsid w:val="00C2199D"/>
    <w:rsid w:val="00C21DB0"/>
    <w:rsid w:val="00C2258C"/>
    <w:rsid w:val="00C234B0"/>
    <w:rsid w:val="00C24C04"/>
    <w:rsid w:val="00C25075"/>
    <w:rsid w:val="00C263A5"/>
    <w:rsid w:val="00C33F30"/>
    <w:rsid w:val="00C37364"/>
    <w:rsid w:val="00C373A3"/>
    <w:rsid w:val="00C44A96"/>
    <w:rsid w:val="00C45C19"/>
    <w:rsid w:val="00C47BA7"/>
    <w:rsid w:val="00C540DF"/>
    <w:rsid w:val="00C56883"/>
    <w:rsid w:val="00C65801"/>
    <w:rsid w:val="00C65E04"/>
    <w:rsid w:val="00C71AA7"/>
    <w:rsid w:val="00C81284"/>
    <w:rsid w:val="00C818B5"/>
    <w:rsid w:val="00C8425C"/>
    <w:rsid w:val="00C84300"/>
    <w:rsid w:val="00C85BBD"/>
    <w:rsid w:val="00C85F24"/>
    <w:rsid w:val="00C8648C"/>
    <w:rsid w:val="00C91948"/>
    <w:rsid w:val="00CA00D2"/>
    <w:rsid w:val="00CA012C"/>
    <w:rsid w:val="00CA744C"/>
    <w:rsid w:val="00CB174D"/>
    <w:rsid w:val="00CB61D5"/>
    <w:rsid w:val="00CB6C46"/>
    <w:rsid w:val="00CC633A"/>
    <w:rsid w:val="00CD2EE3"/>
    <w:rsid w:val="00CD35B1"/>
    <w:rsid w:val="00CD72EE"/>
    <w:rsid w:val="00CE7983"/>
    <w:rsid w:val="00CF0F95"/>
    <w:rsid w:val="00CF1DCC"/>
    <w:rsid w:val="00CF4897"/>
    <w:rsid w:val="00D03808"/>
    <w:rsid w:val="00D045EA"/>
    <w:rsid w:val="00D06EE8"/>
    <w:rsid w:val="00D07BAB"/>
    <w:rsid w:val="00D14F5A"/>
    <w:rsid w:val="00D1792C"/>
    <w:rsid w:val="00D21953"/>
    <w:rsid w:val="00D2275C"/>
    <w:rsid w:val="00D22E07"/>
    <w:rsid w:val="00D2357F"/>
    <w:rsid w:val="00D34558"/>
    <w:rsid w:val="00D35290"/>
    <w:rsid w:val="00D36356"/>
    <w:rsid w:val="00D41DA9"/>
    <w:rsid w:val="00D426A1"/>
    <w:rsid w:val="00D429F6"/>
    <w:rsid w:val="00D50CD6"/>
    <w:rsid w:val="00D55E57"/>
    <w:rsid w:val="00D612E0"/>
    <w:rsid w:val="00D62204"/>
    <w:rsid w:val="00D66844"/>
    <w:rsid w:val="00D66C42"/>
    <w:rsid w:val="00D66F98"/>
    <w:rsid w:val="00D73914"/>
    <w:rsid w:val="00D750F7"/>
    <w:rsid w:val="00D75B29"/>
    <w:rsid w:val="00D768E9"/>
    <w:rsid w:val="00D81869"/>
    <w:rsid w:val="00D8492D"/>
    <w:rsid w:val="00D852AB"/>
    <w:rsid w:val="00D85E24"/>
    <w:rsid w:val="00D90FDD"/>
    <w:rsid w:val="00D91B87"/>
    <w:rsid w:val="00D932A4"/>
    <w:rsid w:val="00D94A5B"/>
    <w:rsid w:val="00D9783D"/>
    <w:rsid w:val="00DA2F13"/>
    <w:rsid w:val="00DA63F2"/>
    <w:rsid w:val="00DA64D1"/>
    <w:rsid w:val="00DA710D"/>
    <w:rsid w:val="00DB1D7C"/>
    <w:rsid w:val="00DB4330"/>
    <w:rsid w:val="00DC197B"/>
    <w:rsid w:val="00DC2924"/>
    <w:rsid w:val="00DC31F2"/>
    <w:rsid w:val="00DC50AD"/>
    <w:rsid w:val="00DC5298"/>
    <w:rsid w:val="00DC61E7"/>
    <w:rsid w:val="00DD46B8"/>
    <w:rsid w:val="00DD4BD2"/>
    <w:rsid w:val="00DD64AC"/>
    <w:rsid w:val="00DD7717"/>
    <w:rsid w:val="00DE0946"/>
    <w:rsid w:val="00DE2025"/>
    <w:rsid w:val="00DE50CE"/>
    <w:rsid w:val="00DE6A16"/>
    <w:rsid w:val="00DF1EC0"/>
    <w:rsid w:val="00DF2EF8"/>
    <w:rsid w:val="00DF43E5"/>
    <w:rsid w:val="00DF4FC2"/>
    <w:rsid w:val="00E04647"/>
    <w:rsid w:val="00E051E1"/>
    <w:rsid w:val="00E07061"/>
    <w:rsid w:val="00E108E7"/>
    <w:rsid w:val="00E10A5B"/>
    <w:rsid w:val="00E10DBC"/>
    <w:rsid w:val="00E11EB6"/>
    <w:rsid w:val="00E13449"/>
    <w:rsid w:val="00E156F2"/>
    <w:rsid w:val="00E158A0"/>
    <w:rsid w:val="00E16A27"/>
    <w:rsid w:val="00E16FAA"/>
    <w:rsid w:val="00E211DE"/>
    <w:rsid w:val="00E2347D"/>
    <w:rsid w:val="00E2417D"/>
    <w:rsid w:val="00E27646"/>
    <w:rsid w:val="00E3265D"/>
    <w:rsid w:val="00E32921"/>
    <w:rsid w:val="00E37242"/>
    <w:rsid w:val="00E43402"/>
    <w:rsid w:val="00E444C2"/>
    <w:rsid w:val="00E44BF1"/>
    <w:rsid w:val="00E45A61"/>
    <w:rsid w:val="00E46D48"/>
    <w:rsid w:val="00E532FF"/>
    <w:rsid w:val="00E543F0"/>
    <w:rsid w:val="00E64681"/>
    <w:rsid w:val="00E664AF"/>
    <w:rsid w:val="00E67462"/>
    <w:rsid w:val="00E728E4"/>
    <w:rsid w:val="00E73A4A"/>
    <w:rsid w:val="00E75FE4"/>
    <w:rsid w:val="00E80BF1"/>
    <w:rsid w:val="00E85FB8"/>
    <w:rsid w:val="00E86001"/>
    <w:rsid w:val="00E90291"/>
    <w:rsid w:val="00E9448B"/>
    <w:rsid w:val="00E95473"/>
    <w:rsid w:val="00E95DE9"/>
    <w:rsid w:val="00E966A0"/>
    <w:rsid w:val="00EA07C8"/>
    <w:rsid w:val="00EA0CA4"/>
    <w:rsid w:val="00EA5BFF"/>
    <w:rsid w:val="00EA79EF"/>
    <w:rsid w:val="00EC0FE1"/>
    <w:rsid w:val="00EC2DEA"/>
    <w:rsid w:val="00EC75CB"/>
    <w:rsid w:val="00ED19BA"/>
    <w:rsid w:val="00ED5630"/>
    <w:rsid w:val="00EE67C8"/>
    <w:rsid w:val="00EE7E34"/>
    <w:rsid w:val="00F006EC"/>
    <w:rsid w:val="00F035B1"/>
    <w:rsid w:val="00F03DFD"/>
    <w:rsid w:val="00F06B7B"/>
    <w:rsid w:val="00F11D1D"/>
    <w:rsid w:val="00F145F6"/>
    <w:rsid w:val="00F16B8C"/>
    <w:rsid w:val="00F253A5"/>
    <w:rsid w:val="00F26176"/>
    <w:rsid w:val="00F268F5"/>
    <w:rsid w:val="00F26B59"/>
    <w:rsid w:val="00F309E5"/>
    <w:rsid w:val="00F31B51"/>
    <w:rsid w:val="00F33E08"/>
    <w:rsid w:val="00F3449F"/>
    <w:rsid w:val="00F35687"/>
    <w:rsid w:val="00F36116"/>
    <w:rsid w:val="00F3799E"/>
    <w:rsid w:val="00F41F36"/>
    <w:rsid w:val="00F47EDC"/>
    <w:rsid w:val="00F531A3"/>
    <w:rsid w:val="00F55669"/>
    <w:rsid w:val="00F608E5"/>
    <w:rsid w:val="00F662C2"/>
    <w:rsid w:val="00F72A3A"/>
    <w:rsid w:val="00F73B21"/>
    <w:rsid w:val="00F74459"/>
    <w:rsid w:val="00F83149"/>
    <w:rsid w:val="00F85988"/>
    <w:rsid w:val="00F8613D"/>
    <w:rsid w:val="00F969D1"/>
    <w:rsid w:val="00FA16A6"/>
    <w:rsid w:val="00FA23EA"/>
    <w:rsid w:val="00FA6DE9"/>
    <w:rsid w:val="00FB0E33"/>
    <w:rsid w:val="00FB22A3"/>
    <w:rsid w:val="00FB50CF"/>
    <w:rsid w:val="00FB6312"/>
    <w:rsid w:val="00FB68A8"/>
    <w:rsid w:val="00FC03C6"/>
    <w:rsid w:val="00FC14EC"/>
    <w:rsid w:val="00FC2809"/>
    <w:rsid w:val="00FC453E"/>
    <w:rsid w:val="00FC5A7F"/>
    <w:rsid w:val="00FD24BF"/>
    <w:rsid w:val="00FD2673"/>
    <w:rsid w:val="00FE294E"/>
    <w:rsid w:val="00FF01FC"/>
    <w:rsid w:val="00FF2C31"/>
    <w:rsid w:val="00FF7D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1FEB"/>
  <w15:docId w15:val="{A57129CF-1854-42F1-A957-15AA19F1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6CC"/>
  </w:style>
  <w:style w:type="paragraph" w:styleId="Ttulo1">
    <w:name w:val="heading 1"/>
    <w:basedOn w:val="Normal"/>
    <w:link w:val="Ttulo1Car"/>
    <w:uiPriority w:val="9"/>
    <w:qFormat/>
    <w:rsid w:val="00815C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E12F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15C5A"/>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semiHidden/>
    <w:rsid w:val="00E12F45"/>
    <w:rPr>
      <w:rFonts w:asciiTheme="majorHAnsi" w:eastAsiaTheme="majorEastAsia" w:hAnsiTheme="majorHAnsi" w:cstheme="majorBidi"/>
      <w:color w:val="2E74B5" w:themeColor="accent1" w:themeShade="BF"/>
      <w:sz w:val="26"/>
      <w:szCs w:val="26"/>
      <w:lang w:eastAsia="es-MX"/>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rsid w:val="007A3B77"/>
  </w:style>
  <w:style w:type="paragraph" w:styleId="Encabezado">
    <w:name w:val="header"/>
    <w:basedOn w:val="Normal"/>
    <w:link w:val="EncabezadoCar"/>
    <w:uiPriority w:val="99"/>
    <w:unhideWhenUsed/>
    <w:rsid w:val="00C36A6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36A67"/>
    <w:rPr>
      <w:rFonts w:ascii="Arial" w:eastAsia="Arial" w:hAnsi="Arial" w:cs="Arial"/>
      <w:lang w:eastAsia="es-MX"/>
    </w:rPr>
  </w:style>
  <w:style w:type="paragraph" w:styleId="Piedepgina">
    <w:name w:val="footer"/>
    <w:basedOn w:val="Normal"/>
    <w:link w:val="PiedepginaCar"/>
    <w:uiPriority w:val="99"/>
    <w:unhideWhenUsed/>
    <w:rsid w:val="00C36A6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36A67"/>
    <w:rPr>
      <w:rFonts w:ascii="Arial" w:eastAsia="Arial" w:hAnsi="Arial" w:cs="Arial"/>
      <w:lang w:eastAsia="es-MX"/>
    </w:rPr>
  </w:style>
  <w:style w:type="paragraph" w:styleId="Textodeglobo">
    <w:name w:val="Balloon Text"/>
    <w:basedOn w:val="Normal"/>
    <w:link w:val="TextodegloboCar"/>
    <w:uiPriority w:val="99"/>
    <w:semiHidden/>
    <w:unhideWhenUsed/>
    <w:rsid w:val="004A544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5444"/>
    <w:rPr>
      <w:rFonts w:ascii="Segoe UI" w:eastAsia="Arial" w:hAnsi="Segoe UI" w:cs="Segoe UI"/>
      <w:sz w:val="18"/>
      <w:szCs w:val="18"/>
      <w:lang w:eastAsia="es-MX"/>
    </w:rPr>
  </w:style>
  <w:style w:type="paragraph" w:styleId="Sinespaciado">
    <w:name w:val="No Spacing"/>
    <w:link w:val="SinespaciadoCar"/>
    <w:uiPriority w:val="1"/>
    <w:qFormat/>
    <w:rsid w:val="005F44F8"/>
    <w:pPr>
      <w:spacing w:line="240" w:lineRule="auto"/>
    </w:pPr>
  </w:style>
  <w:style w:type="character" w:customStyle="1" w:styleId="SinespaciadoCar">
    <w:name w:val="Sin espaciado Car"/>
    <w:basedOn w:val="Fuentedeprrafopredeter"/>
    <w:link w:val="Sinespaciado"/>
    <w:uiPriority w:val="1"/>
    <w:rsid w:val="00815C5A"/>
  </w:style>
  <w:style w:type="character" w:styleId="Hipervnculo">
    <w:name w:val="Hyperlink"/>
    <w:basedOn w:val="Fuentedeprrafopredeter"/>
    <w:uiPriority w:val="99"/>
    <w:unhideWhenUsed/>
    <w:rsid w:val="005F44F8"/>
    <w:rPr>
      <w:color w:val="0563C1" w:themeColor="hyperlink"/>
      <w:u w:val="single"/>
    </w:rPr>
  </w:style>
  <w:style w:type="character" w:styleId="Refdecomentario">
    <w:name w:val="annotation reference"/>
    <w:basedOn w:val="Fuentedeprrafopredeter"/>
    <w:uiPriority w:val="99"/>
    <w:semiHidden/>
    <w:unhideWhenUsed/>
    <w:rsid w:val="00E12D42"/>
    <w:rPr>
      <w:sz w:val="16"/>
      <w:szCs w:val="16"/>
    </w:rPr>
  </w:style>
  <w:style w:type="paragraph" w:styleId="Textocomentario">
    <w:name w:val="annotation text"/>
    <w:basedOn w:val="Normal"/>
    <w:link w:val="TextocomentarioCar"/>
    <w:uiPriority w:val="99"/>
    <w:semiHidden/>
    <w:unhideWhenUsed/>
    <w:rsid w:val="00E12D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2D42"/>
    <w:rPr>
      <w:rFonts w:ascii="Arial" w:eastAsia="Arial"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E12D42"/>
    <w:rPr>
      <w:b/>
      <w:bCs/>
    </w:rPr>
  </w:style>
  <w:style w:type="character" w:customStyle="1" w:styleId="AsuntodelcomentarioCar">
    <w:name w:val="Asunto del comentario Car"/>
    <w:basedOn w:val="TextocomentarioCar"/>
    <w:link w:val="Asuntodelcomentario"/>
    <w:uiPriority w:val="99"/>
    <w:semiHidden/>
    <w:rsid w:val="00E12D42"/>
    <w:rPr>
      <w:rFonts w:ascii="Arial" w:eastAsia="Arial" w:hAnsi="Arial" w:cs="Arial"/>
      <w:b/>
      <w:bCs/>
      <w:sz w:val="20"/>
      <w:szCs w:val="20"/>
      <w:lang w:eastAsia="es-MX"/>
    </w:rPr>
  </w:style>
  <w:style w:type="character" w:customStyle="1" w:styleId="Mencinsinresolver1">
    <w:name w:val="Mención sin resolver1"/>
    <w:basedOn w:val="Fuentedeprrafopredeter"/>
    <w:uiPriority w:val="99"/>
    <w:semiHidden/>
    <w:unhideWhenUsed/>
    <w:rsid w:val="006E054C"/>
    <w:rPr>
      <w:color w:val="605E5C"/>
      <w:shd w:val="clear" w:color="auto" w:fill="E1DFDD"/>
    </w:rPr>
  </w:style>
  <w:style w:type="paragraph" w:styleId="Prrafodelista">
    <w:name w:val="List Paragraph"/>
    <w:basedOn w:val="Normal"/>
    <w:uiPriority w:val="34"/>
    <w:qFormat/>
    <w:rsid w:val="00815C5A"/>
    <w:pPr>
      <w:spacing w:after="200"/>
      <w:ind w:left="720"/>
      <w:contextualSpacing/>
    </w:pPr>
    <w:rPr>
      <w:rFonts w:asciiTheme="minorHAnsi" w:eastAsiaTheme="minorHAnsi" w:hAnsiTheme="minorHAnsi" w:cstheme="minorBidi"/>
      <w:lang w:eastAsia="en-US"/>
    </w:rPr>
  </w:style>
  <w:style w:type="table" w:styleId="Tablaconcuadrcula">
    <w:name w:val="Table Grid"/>
    <w:basedOn w:val="Tablanormal"/>
    <w:uiPriority w:val="59"/>
    <w:rsid w:val="00815C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15C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15C5A"/>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70" w:type="dxa"/>
        <w:right w:w="70"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pPr>
      <w:spacing w:line="240" w:lineRule="auto"/>
    </w:pPr>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70" w:type="dxa"/>
        <w:right w:w="70" w:type="dxa"/>
      </w:tblCellMar>
    </w:tblPr>
  </w:style>
  <w:style w:type="table" w:customStyle="1" w:styleId="af4">
    <w:basedOn w:val="TableNormal0"/>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tblPr>
      <w:tblStyleRowBandSize w:val="1"/>
      <w:tblStyleColBandSize w:val="1"/>
      <w:tblCellMar>
        <w:left w:w="70" w:type="dxa"/>
        <w:right w:w="70" w:type="dxa"/>
      </w:tblCellMar>
    </w:tblPr>
  </w:style>
  <w:style w:type="table" w:customStyle="1" w:styleId="af9">
    <w:basedOn w:val="TableNormal0"/>
    <w:tblPr>
      <w:tblStyleRowBandSize w:val="1"/>
      <w:tblStyleColBandSize w:val="1"/>
      <w:tblCellMar>
        <w:left w:w="70" w:type="dxa"/>
        <w:right w:w="70" w:type="dxa"/>
      </w:tblCellMar>
    </w:tblPr>
  </w:style>
  <w:style w:type="table" w:customStyle="1" w:styleId="afa">
    <w:basedOn w:val="TableNormal0"/>
    <w:tblPr>
      <w:tblStyleRowBandSize w:val="1"/>
      <w:tblStyleColBandSize w:val="1"/>
      <w:tblCellMar>
        <w:left w:w="70" w:type="dxa"/>
        <w:right w:w="70" w:type="dxa"/>
      </w:tblCellMar>
    </w:tblPr>
  </w:style>
  <w:style w:type="table" w:customStyle="1" w:styleId="afb">
    <w:basedOn w:val="TableNormal0"/>
    <w:tblPr>
      <w:tblStyleRowBandSize w:val="1"/>
      <w:tblStyleColBandSize w:val="1"/>
      <w:tblCellMar>
        <w:left w:w="70" w:type="dxa"/>
        <w:right w:w="70" w:type="dxa"/>
      </w:tblCellMar>
    </w:tblPr>
  </w:style>
  <w:style w:type="table" w:customStyle="1" w:styleId="afc">
    <w:basedOn w:val="TableNormal0"/>
    <w:pPr>
      <w:spacing w:line="240" w:lineRule="auto"/>
    </w:pPr>
    <w:tblPr>
      <w:tblStyleRowBandSize w:val="1"/>
      <w:tblStyleColBandSize w:val="1"/>
      <w:tblCellMar>
        <w:left w:w="70" w:type="dxa"/>
        <w:right w:w="70" w:type="dxa"/>
      </w:tblCellMar>
    </w:tblPr>
  </w:style>
  <w:style w:type="table" w:customStyle="1" w:styleId="afd">
    <w:basedOn w:val="TableNormal0"/>
    <w:pPr>
      <w:spacing w:line="240" w:lineRule="auto"/>
    </w:pPr>
    <w:tblPr>
      <w:tblStyleRowBandSize w:val="1"/>
      <w:tblStyleColBandSize w:val="1"/>
      <w:tblCellMar>
        <w:left w:w="70" w:type="dxa"/>
        <w:right w:w="70" w:type="dxa"/>
      </w:tblCellMar>
    </w:tblPr>
  </w:style>
  <w:style w:type="table" w:customStyle="1" w:styleId="afe">
    <w:basedOn w:val="TableNormal0"/>
    <w:pPr>
      <w:spacing w:line="240" w:lineRule="auto"/>
    </w:pPr>
    <w:tblPr>
      <w:tblStyleRowBandSize w:val="1"/>
      <w:tblStyleColBandSize w:val="1"/>
      <w:tblCellMar>
        <w:left w:w="70" w:type="dxa"/>
        <w:right w:w="70" w:type="dxa"/>
      </w:tblCellMar>
    </w:tblPr>
  </w:style>
  <w:style w:type="table" w:customStyle="1" w:styleId="aff">
    <w:basedOn w:val="TableNormal0"/>
    <w:pPr>
      <w:spacing w:line="240" w:lineRule="auto"/>
    </w:pPr>
    <w:tblPr>
      <w:tblStyleRowBandSize w:val="1"/>
      <w:tblStyleColBandSize w:val="1"/>
      <w:tblCellMar>
        <w:left w:w="70" w:type="dxa"/>
        <w:right w:w="70" w:type="dxa"/>
      </w:tblCellMar>
    </w:tblPr>
  </w:style>
  <w:style w:type="table" w:customStyle="1" w:styleId="aff0">
    <w:basedOn w:val="TableNormal0"/>
    <w:pPr>
      <w:spacing w:line="240" w:lineRule="auto"/>
    </w:pPr>
    <w:tblPr>
      <w:tblStyleRowBandSize w:val="1"/>
      <w:tblStyleColBandSize w:val="1"/>
      <w:tblCellMar>
        <w:left w:w="70" w:type="dxa"/>
        <w:right w:w="70" w:type="dxa"/>
      </w:tblCellMar>
    </w:tblPr>
  </w:style>
  <w:style w:type="table" w:customStyle="1" w:styleId="aff1">
    <w:basedOn w:val="TableNormal0"/>
    <w:pPr>
      <w:spacing w:line="240" w:lineRule="auto"/>
    </w:pPr>
    <w:tblPr>
      <w:tblStyleRowBandSize w:val="1"/>
      <w:tblStyleColBandSize w:val="1"/>
      <w:tblCellMar>
        <w:left w:w="70" w:type="dxa"/>
        <w:right w:w="70" w:type="dxa"/>
      </w:tblCellMar>
    </w:tblPr>
  </w:style>
  <w:style w:type="table" w:customStyle="1" w:styleId="aff2">
    <w:basedOn w:val="TableNormal0"/>
    <w:pPr>
      <w:spacing w:line="240" w:lineRule="auto"/>
    </w:pPr>
    <w:tblPr>
      <w:tblStyleRowBandSize w:val="1"/>
      <w:tblStyleColBandSize w:val="1"/>
      <w:tblCellMar>
        <w:left w:w="70" w:type="dxa"/>
        <w:right w:w="70" w:type="dxa"/>
      </w:tblCellMar>
    </w:tblPr>
  </w:style>
  <w:style w:type="table" w:customStyle="1" w:styleId="aff3">
    <w:basedOn w:val="TableNormal0"/>
    <w:pPr>
      <w:spacing w:line="240" w:lineRule="auto"/>
    </w:pPr>
    <w:tblPr>
      <w:tblStyleRowBandSize w:val="1"/>
      <w:tblStyleColBandSize w:val="1"/>
      <w:tblCellMar>
        <w:left w:w="70" w:type="dxa"/>
        <w:right w:w="70" w:type="dxa"/>
      </w:tblCellMar>
    </w:tblPr>
  </w:style>
  <w:style w:type="table" w:customStyle="1" w:styleId="aff4">
    <w:basedOn w:val="TableNormal0"/>
    <w:pPr>
      <w:spacing w:line="240" w:lineRule="auto"/>
    </w:pPr>
    <w:tblPr>
      <w:tblStyleRowBandSize w:val="1"/>
      <w:tblStyleColBandSize w:val="1"/>
      <w:tblCellMar>
        <w:left w:w="70" w:type="dxa"/>
        <w:right w:w="70" w:type="dxa"/>
      </w:tblCellMar>
    </w:tblPr>
  </w:style>
  <w:style w:type="table" w:customStyle="1" w:styleId="aff5">
    <w:basedOn w:val="TableNormal0"/>
    <w:pPr>
      <w:spacing w:line="240" w:lineRule="auto"/>
    </w:pPr>
    <w:tblPr>
      <w:tblStyleRowBandSize w:val="1"/>
      <w:tblStyleColBandSize w:val="1"/>
      <w:tblCellMar>
        <w:left w:w="70" w:type="dxa"/>
        <w:right w:w="70" w:type="dxa"/>
      </w:tblCellMar>
    </w:tblPr>
  </w:style>
  <w:style w:type="table" w:customStyle="1" w:styleId="aff6">
    <w:basedOn w:val="TableNormal0"/>
    <w:pPr>
      <w:spacing w:line="240" w:lineRule="auto"/>
    </w:pPr>
    <w:tblPr>
      <w:tblStyleRowBandSize w:val="1"/>
      <w:tblStyleColBandSize w:val="1"/>
      <w:tblCellMar>
        <w:left w:w="70" w:type="dxa"/>
        <w:right w:w="70" w:type="dxa"/>
      </w:tblCellMar>
    </w:tblPr>
  </w:style>
  <w:style w:type="table" w:customStyle="1" w:styleId="aff7">
    <w:basedOn w:val="TableNormal0"/>
    <w:pPr>
      <w:spacing w:line="240" w:lineRule="auto"/>
    </w:pPr>
    <w:tblPr>
      <w:tblStyleRowBandSize w:val="1"/>
      <w:tblStyleColBandSize w:val="1"/>
      <w:tblCellMar>
        <w:left w:w="70" w:type="dxa"/>
        <w:right w:w="70" w:type="dxa"/>
      </w:tblCellMar>
    </w:tblPr>
  </w:style>
  <w:style w:type="table" w:customStyle="1" w:styleId="aff8">
    <w:basedOn w:val="TableNormal0"/>
    <w:tblPr>
      <w:tblStyleRowBandSize w:val="1"/>
      <w:tblStyleColBandSize w:val="1"/>
      <w:tblCellMar>
        <w:left w:w="70" w:type="dxa"/>
        <w:right w:w="70" w:type="dxa"/>
      </w:tblCellMar>
    </w:tblPr>
  </w:style>
  <w:style w:type="table" w:customStyle="1" w:styleId="aff9">
    <w:basedOn w:val="TableNormal0"/>
    <w:tblPr>
      <w:tblStyleRowBandSize w:val="1"/>
      <w:tblStyleColBandSize w:val="1"/>
      <w:tblCellMar>
        <w:left w:w="70" w:type="dxa"/>
        <w:right w:w="70" w:type="dxa"/>
      </w:tblCellMar>
    </w:tblPr>
  </w:style>
  <w:style w:type="table" w:customStyle="1" w:styleId="affa">
    <w:basedOn w:val="TableNormal0"/>
    <w:pPr>
      <w:spacing w:line="240" w:lineRule="auto"/>
    </w:pPr>
    <w:tblPr>
      <w:tblStyleRowBandSize w:val="1"/>
      <w:tblStyleColBandSize w:val="1"/>
      <w:tblCellMar>
        <w:left w:w="70" w:type="dxa"/>
        <w:right w:w="70" w:type="dxa"/>
      </w:tblCellMar>
    </w:tblPr>
  </w:style>
  <w:style w:type="table" w:customStyle="1" w:styleId="affb">
    <w:basedOn w:val="TableNormal0"/>
    <w:pPr>
      <w:spacing w:line="240" w:lineRule="auto"/>
    </w:pPr>
    <w:tblPr>
      <w:tblStyleRowBandSize w:val="1"/>
      <w:tblStyleColBandSize w:val="1"/>
      <w:tblCellMar>
        <w:left w:w="70" w:type="dxa"/>
        <w:right w:w="70" w:type="dxa"/>
      </w:tblCellMar>
    </w:tblPr>
  </w:style>
  <w:style w:type="table" w:customStyle="1" w:styleId="affc">
    <w:basedOn w:val="TableNormal0"/>
    <w:pPr>
      <w:spacing w:line="240" w:lineRule="auto"/>
    </w:pPr>
    <w:tblPr>
      <w:tblStyleRowBandSize w:val="1"/>
      <w:tblStyleColBandSize w:val="1"/>
      <w:tblCellMar>
        <w:left w:w="70" w:type="dxa"/>
        <w:right w:w="70" w:type="dxa"/>
      </w:tblCellMar>
    </w:tblPr>
  </w:style>
  <w:style w:type="table" w:customStyle="1" w:styleId="affd">
    <w:basedOn w:val="TableNormal0"/>
    <w:pPr>
      <w:spacing w:line="240" w:lineRule="auto"/>
    </w:pPr>
    <w:tblPr>
      <w:tblStyleRowBandSize w:val="1"/>
      <w:tblStyleColBandSize w:val="1"/>
      <w:tblCellMar>
        <w:left w:w="70" w:type="dxa"/>
        <w:right w:w="70" w:type="dxa"/>
      </w:tblCellMar>
    </w:tblPr>
  </w:style>
  <w:style w:type="table" w:customStyle="1" w:styleId="affe">
    <w:basedOn w:val="TableNormal0"/>
    <w:pPr>
      <w:spacing w:line="240" w:lineRule="auto"/>
    </w:pPr>
    <w:tblPr>
      <w:tblStyleRowBandSize w:val="1"/>
      <w:tblStyleColBandSize w:val="1"/>
      <w:tblCellMar>
        <w:left w:w="70" w:type="dxa"/>
        <w:right w:w="70" w:type="dxa"/>
      </w:tblCellMar>
    </w:tblPr>
  </w:style>
  <w:style w:type="table" w:customStyle="1" w:styleId="afff">
    <w:basedOn w:val="TableNormal0"/>
    <w:pPr>
      <w:spacing w:line="240" w:lineRule="auto"/>
    </w:pPr>
    <w:tblPr>
      <w:tblStyleRowBandSize w:val="1"/>
      <w:tblStyleColBandSize w:val="1"/>
      <w:tblCellMar>
        <w:left w:w="70" w:type="dxa"/>
        <w:right w:w="70" w:type="dxa"/>
      </w:tblCellMar>
    </w:tblPr>
  </w:style>
  <w:style w:type="table" w:customStyle="1" w:styleId="afff0">
    <w:basedOn w:val="TableNormal0"/>
    <w:pPr>
      <w:spacing w:line="240" w:lineRule="auto"/>
    </w:pPr>
    <w:tblPr>
      <w:tblStyleRowBandSize w:val="1"/>
      <w:tblStyleColBandSize w:val="1"/>
      <w:tblCellMar>
        <w:left w:w="70" w:type="dxa"/>
        <w:right w:w="70" w:type="dxa"/>
      </w:tblCellMar>
    </w:tblPr>
  </w:style>
  <w:style w:type="table" w:customStyle="1" w:styleId="afff1">
    <w:basedOn w:val="TableNormal0"/>
    <w:pPr>
      <w:spacing w:line="240" w:lineRule="auto"/>
    </w:pPr>
    <w:tblPr>
      <w:tblStyleRowBandSize w:val="1"/>
      <w:tblStyleColBandSize w:val="1"/>
      <w:tblCellMar>
        <w:left w:w="70" w:type="dxa"/>
        <w:right w:w="70" w:type="dxa"/>
      </w:tblCellMar>
    </w:tblPr>
  </w:style>
  <w:style w:type="table" w:customStyle="1" w:styleId="afff2">
    <w:basedOn w:val="TableNormal0"/>
    <w:pPr>
      <w:spacing w:line="240" w:lineRule="auto"/>
    </w:pPr>
    <w:tblPr>
      <w:tblStyleRowBandSize w:val="1"/>
      <w:tblStyleColBandSize w:val="1"/>
      <w:tblCellMar>
        <w:left w:w="70" w:type="dxa"/>
        <w:right w:w="70" w:type="dxa"/>
      </w:tblCellMar>
    </w:tblPr>
  </w:style>
  <w:style w:type="table" w:customStyle="1" w:styleId="afff3">
    <w:basedOn w:val="TableNormal0"/>
    <w:pPr>
      <w:spacing w:line="240" w:lineRule="auto"/>
    </w:pPr>
    <w:tblPr>
      <w:tblStyleRowBandSize w:val="1"/>
      <w:tblStyleColBandSize w:val="1"/>
      <w:tblCellMar>
        <w:left w:w="70" w:type="dxa"/>
        <w:right w:w="70" w:type="dxa"/>
      </w:tblCellMar>
    </w:tblPr>
  </w:style>
  <w:style w:type="table" w:customStyle="1" w:styleId="afff4">
    <w:basedOn w:val="TableNormal0"/>
    <w:pPr>
      <w:spacing w:line="240" w:lineRule="auto"/>
    </w:pPr>
    <w:tblPr>
      <w:tblStyleRowBandSize w:val="1"/>
      <w:tblStyleColBandSize w:val="1"/>
      <w:tblCellMar>
        <w:left w:w="70" w:type="dxa"/>
        <w:right w:w="70" w:type="dxa"/>
      </w:tblCellMar>
    </w:tblPr>
  </w:style>
  <w:style w:type="table" w:customStyle="1" w:styleId="afff5">
    <w:basedOn w:val="TableNormal0"/>
    <w:pPr>
      <w:spacing w:line="240" w:lineRule="auto"/>
    </w:pPr>
    <w:tblPr>
      <w:tblStyleRowBandSize w:val="1"/>
      <w:tblStyleColBandSize w:val="1"/>
      <w:tblCellMar>
        <w:left w:w="70" w:type="dxa"/>
        <w:right w:w="70" w:type="dxa"/>
      </w:tblCellMar>
    </w:tblPr>
  </w:style>
  <w:style w:type="table" w:customStyle="1" w:styleId="afff6">
    <w:basedOn w:val="TableNormal0"/>
    <w:pPr>
      <w:spacing w:line="240" w:lineRule="auto"/>
    </w:pPr>
    <w:tblPr>
      <w:tblStyleRowBandSize w:val="1"/>
      <w:tblStyleColBandSize w:val="1"/>
      <w:tblCellMar>
        <w:left w:w="70" w:type="dxa"/>
        <w:right w:w="70" w:type="dxa"/>
      </w:tblCellMar>
    </w:tblPr>
  </w:style>
  <w:style w:type="table" w:customStyle="1" w:styleId="afff7">
    <w:basedOn w:val="TableNormal0"/>
    <w:pPr>
      <w:spacing w:line="240" w:lineRule="auto"/>
    </w:pPr>
    <w:tblPr>
      <w:tblStyleRowBandSize w:val="1"/>
      <w:tblStyleColBandSize w:val="1"/>
      <w:tblCellMar>
        <w:left w:w="70" w:type="dxa"/>
        <w:right w:w="70" w:type="dxa"/>
      </w:tblCellMar>
    </w:tblPr>
  </w:style>
  <w:style w:type="table" w:customStyle="1" w:styleId="afff8">
    <w:basedOn w:val="TableNormal0"/>
    <w:pPr>
      <w:spacing w:line="240" w:lineRule="auto"/>
    </w:pPr>
    <w:tblPr>
      <w:tblStyleRowBandSize w:val="1"/>
      <w:tblStyleColBandSize w:val="1"/>
      <w:tblCellMar>
        <w:left w:w="70" w:type="dxa"/>
        <w:right w:w="70" w:type="dxa"/>
      </w:tblCellMar>
    </w:tblPr>
  </w:style>
  <w:style w:type="table" w:customStyle="1" w:styleId="afff9">
    <w:basedOn w:val="TableNormal0"/>
    <w:pPr>
      <w:spacing w:line="240" w:lineRule="auto"/>
    </w:p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2843">
      <w:bodyDiv w:val="1"/>
      <w:marLeft w:val="0"/>
      <w:marRight w:val="0"/>
      <w:marTop w:val="0"/>
      <w:marBottom w:val="0"/>
      <w:divBdr>
        <w:top w:val="none" w:sz="0" w:space="0" w:color="auto"/>
        <w:left w:val="none" w:sz="0" w:space="0" w:color="auto"/>
        <w:bottom w:val="none" w:sz="0" w:space="0" w:color="auto"/>
        <w:right w:val="none" w:sz="0" w:space="0" w:color="auto"/>
      </w:divBdr>
    </w:div>
    <w:div w:id="66266511">
      <w:bodyDiv w:val="1"/>
      <w:marLeft w:val="0"/>
      <w:marRight w:val="0"/>
      <w:marTop w:val="0"/>
      <w:marBottom w:val="0"/>
      <w:divBdr>
        <w:top w:val="none" w:sz="0" w:space="0" w:color="auto"/>
        <w:left w:val="none" w:sz="0" w:space="0" w:color="auto"/>
        <w:bottom w:val="none" w:sz="0" w:space="0" w:color="auto"/>
        <w:right w:val="none" w:sz="0" w:space="0" w:color="auto"/>
      </w:divBdr>
    </w:div>
    <w:div w:id="77943046">
      <w:bodyDiv w:val="1"/>
      <w:marLeft w:val="0"/>
      <w:marRight w:val="0"/>
      <w:marTop w:val="0"/>
      <w:marBottom w:val="0"/>
      <w:divBdr>
        <w:top w:val="none" w:sz="0" w:space="0" w:color="auto"/>
        <w:left w:val="none" w:sz="0" w:space="0" w:color="auto"/>
        <w:bottom w:val="none" w:sz="0" w:space="0" w:color="auto"/>
        <w:right w:val="none" w:sz="0" w:space="0" w:color="auto"/>
      </w:divBdr>
    </w:div>
    <w:div w:id="116338883">
      <w:bodyDiv w:val="1"/>
      <w:marLeft w:val="0"/>
      <w:marRight w:val="0"/>
      <w:marTop w:val="0"/>
      <w:marBottom w:val="0"/>
      <w:divBdr>
        <w:top w:val="none" w:sz="0" w:space="0" w:color="auto"/>
        <w:left w:val="none" w:sz="0" w:space="0" w:color="auto"/>
        <w:bottom w:val="none" w:sz="0" w:space="0" w:color="auto"/>
        <w:right w:val="none" w:sz="0" w:space="0" w:color="auto"/>
      </w:divBdr>
    </w:div>
    <w:div w:id="246429948">
      <w:bodyDiv w:val="1"/>
      <w:marLeft w:val="0"/>
      <w:marRight w:val="0"/>
      <w:marTop w:val="0"/>
      <w:marBottom w:val="0"/>
      <w:divBdr>
        <w:top w:val="none" w:sz="0" w:space="0" w:color="auto"/>
        <w:left w:val="none" w:sz="0" w:space="0" w:color="auto"/>
        <w:bottom w:val="none" w:sz="0" w:space="0" w:color="auto"/>
        <w:right w:val="none" w:sz="0" w:space="0" w:color="auto"/>
      </w:divBdr>
    </w:div>
    <w:div w:id="322903449">
      <w:bodyDiv w:val="1"/>
      <w:marLeft w:val="0"/>
      <w:marRight w:val="0"/>
      <w:marTop w:val="0"/>
      <w:marBottom w:val="0"/>
      <w:divBdr>
        <w:top w:val="none" w:sz="0" w:space="0" w:color="auto"/>
        <w:left w:val="none" w:sz="0" w:space="0" w:color="auto"/>
        <w:bottom w:val="none" w:sz="0" w:space="0" w:color="auto"/>
        <w:right w:val="none" w:sz="0" w:space="0" w:color="auto"/>
      </w:divBdr>
    </w:div>
    <w:div w:id="336075766">
      <w:bodyDiv w:val="1"/>
      <w:marLeft w:val="0"/>
      <w:marRight w:val="0"/>
      <w:marTop w:val="0"/>
      <w:marBottom w:val="0"/>
      <w:divBdr>
        <w:top w:val="none" w:sz="0" w:space="0" w:color="auto"/>
        <w:left w:val="none" w:sz="0" w:space="0" w:color="auto"/>
        <w:bottom w:val="none" w:sz="0" w:space="0" w:color="auto"/>
        <w:right w:val="none" w:sz="0" w:space="0" w:color="auto"/>
      </w:divBdr>
    </w:div>
    <w:div w:id="353114828">
      <w:bodyDiv w:val="1"/>
      <w:marLeft w:val="0"/>
      <w:marRight w:val="0"/>
      <w:marTop w:val="0"/>
      <w:marBottom w:val="0"/>
      <w:divBdr>
        <w:top w:val="none" w:sz="0" w:space="0" w:color="auto"/>
        <w:left w:val="none" w:sz="0" w:space="0" w:color="auto"/>
        <w:bottom w:val="none" w:sz="0" w:space="0" w:color="auto"/>
        <w:right w:val="none" w:sz="0" w:space="0" w:color="auto"/>
      </w:divBdr>
    </w:div>
    <w:div w:id="380906302">
      <w:bodyDiv w:val="1"/>
      <w:marLeft w:val="0"/>
      <w:marRight w:val="0"/>
      <w:marTop w:val="0"/>
      <w:marBottom w:val="0"/>
      <w:divBdr>
        <w:top w:val="none" w:sz="0" w:space="0" w:color="auto"/>
        <w:left w:val="none" w:sz="0" w:space="0" w:color="auto"/>
        <w:bottom w:val="none" w:sz="0" w:space="0" w:color="auto"/>
        <w:right w:val="none" w:sz="0" w:space="0" w:color="auto"/>
      </w:divBdr>
    </w:div>
    <w:div w:id="432281515">
      <w:bodyDiv w:val="1"/>
      <w:marLeft w:val="0"/>
      <w:marRight w:val="0"/>
      <w:marTop w:val="0"/>
      <w:marBottom w:val="0"/>
      <w:divBdr>
        <w:top w:val="none" w:sz="0" w:space="0" w:color="auto"/>
        <w:left w:val="none" w:sz="0" w:space="0" w:color="auto"/>
        <w:bottom w:val="none" w:sz="0" w:space="0" w:color="auto"/>
        <w:right w:val="none" w:sz="0" w:space="0" w:color="auto"/>
      </w:divBdr>
    </w:div>
    <w:div w:id="498354756">
      <w:bodyDiv w:val="1"/>
      <w:marLeft w:val="0"/>
      <w:marRight w:val="0"/>
      <w:marTop w:val="0"/>
      <w:marBottom w:val="0"/>
      <w:divBdr>
        <w:top w:val="none" w:sz="0" w:space="0" w:color="auto"/>
        <w:left w:val="none" w:sz="0" w:space="0" w:color="auto"/>
        <w:bottom w:val="none" w:sz="0" w:space="0" w:color="auto"/>
        <w:right w:val="none" w:sz="0" w:space="0" w:color="auto"/>
      </w:divBdr>
    </w:div>
    <w:div w:id="626862025">
      <w:bodyDiv w:val="1"/>
      <w:marLeft w:val="0"/>
      <w:marRight w:val="0"/>
      <w:marTop w:val="0"/>
      <w:marBottom w:val="0"/>
      <w:divBdr>
        <w:top w:val="none" w:sz="0" w:space="0" w:color="auto"/>
        <w:left w:val="none" w:sz="0" w:space="0" w:color="auto"/>
        <w:bottom w:val="none" w:sz="0" w:space="0" w:color="auto"/>
        <w:right w:val="none" w:sz="0" w:space="0" w:color="auto"/>
      </w:divBdr>
    </w:div>
    <w:div w:id="644239223">
      <w:bodyDiv w:val="1"/>
      <w:marLeft w:val="0"/>
      <w:marRight w:val="0"/>
      <w:marTop w:val="0"/>
      <w:marBottom w:val="0"/>
      <w:divBdr>
        <w:top w:val="none" w:sz="0" w:space="0" w:color="auto"/>
        <w:left w:val="none" w:sz="0" w:space="0" w:color="auto"/>
        <w:bottom w:val="none" w:sz="0" w:space="0" w:color="auto"/>
        <w:right w:val="none" w:sz="0" w:space="0" w:color="auto"/>
      </w:divBdr>
    </w:div>
    <w:div w:id="676075750">
      <w:bodyDiv w:val="1"/>
      <w:marLeft w:val="0"/>
      <w:marRight w:val="0"/>
      <w:marTop w:val="0"/>
      <w:marBottom w:val="0"/>
      <w:divBdr>
        <w:top w:val="none" w:sz="0" w:space="0" w:color="auto"/>
        <w:left w:val="none" w:sz="0" w:space="0" w:color="auto"/>
        <w:bottom w:val="none" w:sz="0" w:space="0" w:color="auto"/>
        <w:right w:val="none" w:sz="0" w:space="0" w:color="auto"/>
      </w:divBdr>
    </w:div>
    <w:div w:id="696466809">
      <w:bodyDiv w:val="1"/>
      <w:marLeft w:val="0"/>
      <w:marRight w:val="0"/>
      <w:marTop w:val="0"/>
      <w:marBottom w:val="0"/>
      <w:divBdr>
        <w:top w:val="none" w:sz="0" w:space="0" w:color="auto"/>
        <w:left w:val="none" w:sz="0" w:space="0" w:color="auto"/>
        <w:bottom w:val="none" w:sz="0" w:space="0" w:color="auto"/>
        <w:right w:val="none" w:sz="0" w:space="0" w:color="auto"/>
      </w:divBdr>
    </w:div>
    <w:div w:id="706218127">
      <w:bodyDiv w:val="1"/>
      <w:marLeft w:val="0"/>
      <w:marRight w:val="0"/>
      <w:marTop w:val="0"/>
      <w:marBottom w:val="0"/>
      <w:divBdr>
        <w:top w:val="none" w:sz="0" w:space="0" w:color="auto"/>
        <w:left w:val="none" w:sz="0" w:space="0" w:color="auto"/>
        <w:bottom w:val="none" w:sz="0" w:space="0" w:color="auto"/>
        <w:right w:val="none" w:sz="0" w:space="0" w:color="auto"/>
      </w:divBdr>
    </w:div>
    <w:div w:id="786629590">
      <w:bodyDiv w:val="1"/>
      <w:marLeft w:val="0"/>
      <w:marRight w:val="0"/>
      <w:marTop w:val="0"/>
      <w:marBottom w:val="0"/>
      <w:divBdr>
        <w:top w:val="none" w:sz="0" w:space="0" w:color="auto"/>
        <w:left w:val="none" w:sz="0" w:space="0" w:color="auto"/>
        <w:bottom w:val="none" w:sz="0" w:space="0" w:color="auto"/>
        <w:right w:val="none" w:sz="0" w:space="0" w:color="auto"/>
      </w:divBdr>
    </w:div>
    <w:div w:id="802966950">
      <w:bodyDiv w:val="1"/>
      <w:marLeft w:val="0"/>
      <w:marRight w:val="0"/>
      <w:marTop w:val="0"/>
      <w:marBottom w:val="0"/>
      <w:divBdr>
        <w:top w:val="none" w:sz="0" w:space="0" w:color="auto"/>
        <w:left w:val="none" w:sz="0" w:space="0" w:color="auto"/>
        <w:bottom w:val="none" w:sz="0" w:space="0" w:color="auto"/>
        <w:right w:val="none" w:sz="0" w:space="0" w:color="auto"/>
      </w:divBdr>
    </w:div>
    <w:div w:id="860777478">
      <w:bodyDiv w:val="1"/>
      <w:marLeft w:val="0"/>
      <w:marRight w:val="0"/>
      <w:marTop w:val="0"/>
      <w:marBottom w:val="0"/>
      <w:divBdr>
        <w:top w:val="none" w:sz="0" w:space="0" w:color="auto"/>
        <w:left w:val="none" w:sz="0" w:space="0" w:color="auto"/>
        <w:bottom w:val="none" w:sz="0" w:space="0" w:color="auto"/>
        <w:right w:val="none" w:sz="0" w:space="0" w:color="auto"/>
      </w:divBdr>
    </w:div>
    <w:div w:id="861237553">
      <w:bodyDiv w:val="1"/>
      <w:marLeft w:val="0"/>
      <w:marRight w:val="0"/>
      <w:marTop w:val="0"/>
      <w:marBottom w:val="0"/>
      <w:divBdr>
        <w:top w:val="none" w:sz="0" w:space="0" w:color="auto"/>
        <w:left w:val="none" w:sz="0" w:space="0" w:color="auto"/>
        <w:bottom w:val="none" w:sz="0" w:space="0" w:color="auto"/>
        <w:right w:val="none" w:sz="0" w:space="0" w:color="auto"/>
      </w:divBdr>
    </w:div>
    <w:div w:id="901596002">
      <w:bodyDiv w:val="1"/>
      <w:marLeft w:val="0"/>
      <w:marRight w:val="0"/>
      <w:marTop w:val="0"/>
      <w:marBottom w:val="0"/>
      <w:divBdr>
        <w:top w:val="none" w:sz="0" w:space="0" w:color="auto"/>
        <w:left w:val="none" w:sz="0" w:space="0" w:color="auto"/>
        <w:bottom w:val="none" w:sz="0" w:space="0" w:color="auto"/>
        <w:right w:val="none" w:sz="0" w:space="0" w:color="auto"/>
      </w:divBdr>
    </w:div>
    <w:div w:id="1122767973">
      <w:bodyDiv w:val="1"/>
      <w:marLeft w:val="0"/>
      <w:marRight w:val="0"/>
      <w:marTop w:val="0"/>
      <w:marBottom w:val="0"/>
      <w:divBdr>
        <w:top w:val="none" w:sz="0" w:space="0" w:color="auto"/>
        <w:left w:val="none" w:sz="0" w:space="0" w:color="auto"/>
        <w:bottom w:val="none" w:sz="0" w:space="0" w:color="auto"/>
        <w:right w:val="none" w:sz="0" w:space="0" w:color="auto"/>
      </w:divBdr>
    </w:div>
    <w:div w:id="1167551817">
      <w:bodyDiv w:val="1"/>
      <w:marLeft w:val="0"/>
      <w:marRight w:val="0"/>
      <w:marTop w:val="0"/>
      <w:marBottom w:val="0"/>
      <w:divBdr>
        <w:top w:val="none" w:sz="0" w:space="0" w:color="auto"/>
        <w:left w:val="none" w:sz="0" w:space="0" w:color="auto"/>
        <w:bottom w:val="none" w:sz="0" w:space="0" w:color="auto"/>
        <w:right w:val="none" w:sz="0" w:space="0" w:color="auto"/>
      </w:divBdr>
    </w:div>
    <w:div w:id="1167792940">
      <w:bodyDiv w:val="1"/>
      <w:marLeft w:val="0"/>
      <w:marRight w:val="0"/>
      <w:marTop w:val="0"/>
      <w:marBottom w:val="0"/>
      <w:divBdr>
        <w:top w:val="none" w:sz="0" w:space="0" w:color="auto"/>
        <w:left w:val="none" w:sz="0" w:space="0" w:color="auto"/>
        <w:bottom w:val="none" w:sz="0" w:space="0" w:color="auto"/>
        <w:right w:val="none" w:sz="0" w:space="0" w:color="auto"/>
      </w:divBdr>
    </w:div>
    <w:div w:id="1254627161">
      <w:bodyDiv w:val="1"/>
      <w:marLeft w:val="0"/>
      <w:marRight w:val="0"/>
      <w:marTop w:val="0"/>
      <w:marBottom w:val="0"/>
      <w:divBdr>
        <w:top w:val="none" w:sz="0" w:space="0" w:color="auto"/>
        <w:left w:val="none" w:sz="0" w:space="0" w:color="auto"/>
        <w:bottom w:val="none" w:sz="0" w:space="0" w:color="auto"/>
        <w:right w:val="none" w:sz="0" w:space="0" w:color="auto"/>
      </w:divBdr>
    </w:div>
    <w:div w:id="1278877540">
      <w:bodyDiv w:val="1"/>
      <w:marLeft w:val="0"/>
      <w:marRight w:val="0"/>
      <w:marTop w:val="0"/>
      <w:marBottom w:val="0"/>
      <w:divBdr>
        <w:top w:val="none" w:sz="0" w:space="0" w:color="auto"/>
        <w:left w:val="none" w:sz="0" w:space="0" w:color="auto"/>
        <w:bottom w:val="none" w:sz="0" w:space="0" w:color="auto"/>
        <w:right w:val="none" w:sz="0" w:space="0" w:color="auto"/>
      </w:divBdr>
    </w:div>
    <w:div w:id="1338069681">
      <w:bodyDiv w:val="1"/>
      <w:marLeft w:val="0"/>
      <w:marRight w:val="0"/>
      <w:marTop w:val="0"/>
      <w:marBottom w:val="0"/>
      <w:divBdr>
        <w:top w:val="none" w:sz="0" w:space="0" w:color="auto"/>
        <w:left w:val="none" w:sz="0" w:space="0" w:color="auto"/>
        <w:bottom w:val="none" w:sz="0" w:space="0" w:color="auto"/>
        <w:right w:val="none" w:sz="0" w:space="0" w:color="auto"/>
      </w:divBdr>
    </w:div>
    <w:div w:id="1347293820">
      <w:bodyDiv w:val="1"/>
      <w:marLeft w:val="0"/>
      <w:marRight w:val="0"/>
      <w:marTop w:val="0"/>
      <w:marBottom w:val="0"/>
      <w:divBdr>
        <w:top w:val="none" w:sz="0" w:space="0" w:color="auto"/>
        <w:left w:val="none" w:sz="0" w:space="0" w:color="auto"/>
        <w:bottom w:val="none" w:sz="0" w:space="0" w:color="auto"/>
        <w:right w:val="none" w:sz="0" w:space="0" w:color="auto"/>
      </w:divBdr>
    </w:div>
    <w:div w:id="1392466538">
      <w:bodyDiv w:val="1"/>
      <w:marLeft w:val="0"/>
      <w:marRight w:val="0"/>
      <w:marTop w:val="0"/>
      <w:marBottom w:val="0"/>
      <w:divBdr>
        <w:top w:val="none" w:sz="0" w:space="0" w:color="auto"/>
        <w:left w:val="none" w:sz="0" w:space="0" w:color="auto"/>
        <w:bottom w:val="none" w:sz="0" w:space="0" w:color="auto"/>
        <w:right w:val="none" w:sz="0" w:space="0" w:color="auto"/>
      </w:divBdr>
    </w:div>
    <w:div w:id="1464039628">
      <w:bodyDiv w:val="1"/>
      <w:marLeft w:val="0"/>
      <w:marRight w:val="0"/>
      <w:marTop w:val="0"/>
      <w:marBottom w:val="0"/>
      <w:divBdr>
        <w:top w:val="none" w:sz="0" w:space="0" w:color="auto"/>
        <w:left w:val="none" w:sz="0" w:space="0" w:color="auto"/>
        <w:bottom w:val="none" w:sz="0" w:space="0" w:color="auto"/>
        <w:right w:val="none" w:sz="0" w:space="0" w:color="auto"/>
      </w:divBdr>
    </w:div>
    <w:div w:id="1491407443">
      <w:bodyDiv w:val="1"/>
      <w:marLeft w:val="0"/>
      <w:marRight w:val="0"/>
      <w:marTop w:val="0"/>
      <w:marBottom w:val="0"/>
      <w:divBdr>
        <w:top w:val="none" w:sz="0" w:space="0" w:color="auto"/>
        <w:left w:val="none" w:sz="0" w:space="0" w:color="auto"/>
        <w:bottom w:val="none" w:sz="0" w:space="0" w:color="auto"/>
        <w:right w:val="none" w:sz="0" w:space="0" w:color="auto"/>
      </w:divBdr>
    </w:div>
    <w:div w:id="1556350832">
      <w:bodyDiv w:val="1"/>
      <w:marLeft w:val="0"/>
      <w:marRight w:val="0"/>
      <w:marTop w:val="0"/>
      <w:marBottom w:val="0"/>
      <w:divBdr>
        <w:top w:val="none" w:sz="0" w:space="0" w:color="auto"/>
        <w:left w:val="none" w:sz="0" w:space="0" w:color="auto"/>
        <w:bottom w:val="none" w:sz="0" w:space="0" w:color="auto"/>
        <w:right w:val="none" w:sz="0" w:space="0" w:color="auto"/>
      </w:divBdr>
    </w:div>
    <w:div w:id="1731345104">
      <w:bodyDiv w:val="1"/>
      <w:marLeft w:val="0"/>
      <w:marRight w:val="0"/>
      <w:marTop w:val="0"/>
      <w:marBottom w:val="0"/>
      <w:divBdr>
        <w:top w:val="none" w:sz="0" w:space="0" w:color="auto"/>
        <w:left w:val="none" w:sz="0" w:space="0" w:color="auto"/>
        <w:bottom w:val="none" w:sz="0" w:space="0" w:color="auto"/>
        <w:right w:val="none" w:sz="0" w:space="0" w:color="auto"/>
      </w:divBdr>
    </w:div>
    <w:div w:id="1756168774">
      <w:bodyDiv w:val="1"/>
      <w:marLeft w:val="0"/>
      <w:marRight w:val="0"/>
      <w:marTop w:val="0"/>
      <w:marBottom w:val="0"/>
      <w:divBdr>
        <w:top w:val="none" w:sz="0" w:space="0" w:color="auto"/>
        <w:left w:val="none" w:sz="0" w:space="0" w:color="auto"/>
        <w:bottom w:val="none" w:sz="0" w:space="0" w:color="auto"/>
        <w:right w:val="none" w:sz="0" w:space="0" w:color="auto"/>
      </w:divBdr>
    </w:div>
    <w:div w:id="1805735463">
      <w:bodyDiv w:val="1"/>
      <w:marLeft w:val="0"/>
      <w:marRight w:val="0"/>
      <w:marTop w:val="0"/>
      <w:marBottom w:val="0"/>
      <w:divBdr>
        <w:top w:val="none" w:sz="0" w:space="0" w:color="auto"/>
        <w:left w:val="none" w:sz="0" w:space="0" w:color="auto"/>
        <w:bottom w:val="none" w:sz="0" w:space="0" w:color="auto"/>
        <w:right w:val="none" w:sz="0" w:space="0" w:color="auto"/>
      </w:divBdr>
    </w:div>
    <w:div w:id="1851791507">
      <w:bodyDiv w:val="1"/>
      <w:marLeft w:val="0"/>
      <w:marRight w:val="0"/>
      <w:marTop w:val="0"/>
      <w:marBottom w:val="0"/>
      <w:divBdr>
        <w:top w:val="none" w:sz="0" w:space="0" w:color="auto"/>
        <w:left w:val="none" w:sz="0" w:space="0" w:color="auto"/>
        <w:bottom w:val="none" w:sz="0" w:space="0" w:color="auto"/>
        <w:right w:val="none" w:sz="0" w:space="0" w:color="auto"/>
      </w:divBdr>
    </w:div>
    <w:div w:id="1866092364">
      <w:bodyDiv w:val="1"/>
      <w:marLeft w:val="0"/>
      <w:marRight w:val="0"/>
      <w:marTop w:val="0"/>
      <w:marBottom w:val="0"/>
      <w:divBdr>
        <w:top w:val="none" w:sz="0" w:space="0" w:color="auto"/>
        <w:left w:val="none" w:sz="0" w:space="0" w:color="auto"/>
        <w:bottom w:val="none" w:sz="0" w:space="0" w:color="auto"/>
        <w:right w:val="none" w:sz="0" w:space="0" w:color="auto"/>
      </w:divBdr>
    </w:div>
    <w:div w:id="1957519461">
      <w:bodyDiv w:val="1"/>
      <w:marLeft w:val="0"/>
      <w:marRight w:val="0"/>
      <w:marTop w:val="0"/>
      <w:marBottom w:val="0"/>
      <w:divBdr>
        <w:top w:val="none" w:sz="0" w:space="0" w:color="auto"/>
        <w:left w:val="none" w:sz="0" w:space="0" w:color="auto"/>
        <w:bottom w:val="none" w:sz="0" w:space="0" w:color="auto"/>
        <w:right w:val="none" w:sz="0" w:space="0" w:color="auto"/>
      </w:divBdr>
    </w:div>
    <w:div w:id="2141415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8Kz6VjZb9F3jJ2peus91lP70HQ==">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6ADCEB-4FED-465F-B58D-81CEDC4A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10804</TotalTime>
  <Pages>1</Pages>
  <Words>21247</Words>
  <Characters>116863</Characters>
  <Application>Microsoft Office Word</Application>
  <DocSecurity>0</DocSecurity>
  <Lines>973</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ComInstitucional</dc:creator>
  <cp:lastModifiedBy>DIF</cp:lastModifiedBy>
  <cp:revision>165</cp:revision>
  <cp:lastPrinted>2024-07-29T20:04:00Z</cp:lastPrinted>
  <dcterms:created xsi:type="dcterms:W3CDTF">2024-01-13T02:08:00Z</dcterms:created>
  <dcterms:modified xsi:type="dcterms:W3CDTF">2025-04-01T00:56:00Z</dcterms:modified>
</cp:coreProperties>
</file>